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21DA" w14:textId="77777777" w:rsidR="009107C0" w:rsidRPr="00205A29" w:rsidRDefault="009107C0" w:rsidP="00D35018">
      <w:pPr>
        <w:spacing w:after="0" w:line="240" w:lineRule="auto"/>
        <w:jc w:val="center"/>
        <w:rPr>
          <w:rFonts w:ascii="Arial" w:hAnsi="Arial" w:cs="Arial"/>
          <w:noProof/>
        </w:rPr>
      </w:pPr>
      <w:r w:rsidRPr="00205A29">
        <w:rPr>
          <w:rFonts w:ascii="Arial" w:hAnsi="Arial" w:cs="Arial"/>
          <w:noProof/>
        </w:rPr>
        <w:t xml:space="preserve">                                                                                                                             </w:t>
      </w:r>
      <w:r w:rsidR="00EE3F83" w:rsidRPr="00205A29">
        <w:rPr>
          <w:rFonts w:ascii="Arial" w:hAnsi="Arial" w:cs="Arial"/>
          <w:noProof/>
        </w:rPr>
        <w:t xml:space="preserve">                           </w:t>
      </w:r>
      <w:r w:rsidR="00DB20CB" w:rsidRPr="00205A29">
        <w:rPr>
          <w:rFonts w:ascii="Arial" w:hAnsi="Arial" w:cs="Arial"/>
          <w:noProof/>
        </w:rPr>
        <w:t>Nacrt</w:t>
      </w:r>
    </w:p>
    <w:p w14:paraId="683389AD" w14:textId="77777777" w:rsidR="003F5D0A" w:rsidRPr="00205A29" w:rsidRDefault="003F5D0A" w:rsidP="00D35018">
      <w:pPr>
        <w:spacing w:after="0" w:line="240" w:lineRule="auto"/>
        <w:jc w:val="center"/>
        <w:rPr>
          <w:rFonts w:ascii="Arial" w:hAnsi="Arial" w:cs="Arial"/>
          <w:b/>
          <w:noProof/>
        </w:rPr>
      </w:pPr>
    </w:p>
    <w:p w14:paraId="1C3597C1" w14:textId="77777777" w:rsidR="002019F1" w:rsidRPr="00205A29" w:rsidRDefault="002019F1" w:rsidP="002019F1">
      <w:pPr>
        <w:spacing w:after="0"/>
        <w:jc w:val="center"/>
        <w:rPr>
          <w:rFonts w:ascii="Arial" w:hAnsi="Arial" w:cs="Arial"/>
          <w:b/>
          <w:noProof/>
          <w:lang w:val="en-GB" w:eastAsia="en-GB"/>
        </w:rPr>
      </w:pPr>
    </w:p>
    <w:p w14:paraId="4F0B7BCA" w14:textId="77777777" w:rsidR="002019F1" w:rsidRPr="00205A29" w:rsidRDefault="00A42866" w:rsidP="002019F1">
      <w:pPr>
        <w:spacing w:after="0"/>
        <w:jc w:val="center"/>
        <w:rPr>
          <w:rFonts w:ascii="Arial" w:hAnsi="Arial" w:cs="Arial"/>
          <w:b/>
          <w:noProof/>
        </w:rPr>
      </w:pPr>
      <w:r>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Default="002019F1" w:rsidP="002019F1">
      <w:pPr>
        <w:spacing w:after="0"/>
        <w:jc w:val="both"/>
        <w:rPr>
          <w:rFonts w:ascii="Arial" w:hAnsi="Arial" w:cs="Arial"/>
          <w:b/>
          <w:lang w:val="sr-Latn-CS"/>
        </w:rPr>
      </w:pPr>
    </w:p>
    <w:p w14:paraId="2D68E6AF" w14:textId="77777777" w:rsidR="00A42866" w:rsidRPr="002C0BE1" w:rsidRDefault="00A42866" w:rsidP="00A42866">
      <w:pPr>
        <w:suppressAutoHyphens w:val="0"/>
        <w:spacing w:after="160" w:line="259" w:lineRule="auto"/>
        <w:jc w:val="center"/>
        <w:rPr>
          <w:rFonts w:ascii="Arial" w:hAnsi="Arial" w:cs="Arial"/>
          <w:b/>
          <w:noProof/>
        </w:rPr>
      </w:pPr>
      <w:r w:rsidRPr="002C0BE1">
        <w:rPr>
          <w:rFonts w:ascii="Arial" w:hAnsi="Arial" w:cs="Arial"/>
          <w:b/>
          <w:noProof/>
        </w:rPr>
        <w:t>MINISTARSTVO KAPITALNIH INVESTICIJA</w:t>
      </w:r>
    </w:p>
    <w:p w14:paraId="2C669BCC" w14:textId="77777777" w:rsidR="00446A5C" w:rsidRPr="00205A29" w:rsidRDefault="00446A5C" w:rsidP="002019F1">
      <w:pPr>
        <w:spacing w:after="0"/>
        <w:jc w:val="both"/>
        <w:rPr>
          <w:rFonts w:ascii="Arial" w:hAnsi="Arial" w:cs="Arial"/>
          <w:b/>
          <w:lang w:val="sr-Latn-CS"/>
        </w:rPr>
      </w:pPr>
    </w:p>
    <w:p w14:paraId="77739AE0" w14:textId="77777777" w:rsidR="002019F1" w:rsidRPr="00205A29" w:rsidRDefault="002019F1" w:rsidP="002019F1">
      <w:pPr>
        <w:spacing w:after="0"/>
        <w:jc w:val="both"/>
        <w:rPr>
          <w:rFonts w:ascii="Arial" w:hAnsi="Arial" w:cs="Arial"/>
          <w:b/>
          <w:lang w:val="sr-Latn-CS"/>
        </w:rPr>
      </w:pPr>
    </w:p>
    <w:p w14:paraId="2909854D" w14:textId="77777777" w:rsidR="006D48EC" w:rsidRPr="00205A29" w:rsidRDefault="006D48EC" w:rsidP="00D35018">
      <w:pPr>
        <w:spacing w:after="0" w:line="240" w:lineRule="auto"/>
        <w:jc w:val="both"/>
        <w:rPr>
          <w:rFonts w:ascii="Arial" w:hAnsi="Arial" w:cs="Arial"/>
          <w:b/>
          <w:lang w:val="sr-Latn-CS"/>
        </w:rPr>
      </w:pPr>
    </w:p>
    <w:p w14:paraId="6D4BB39C" w14:textId="77777777" w:rsidR="002D2601" w:rsidRPr="00205A29" w:rsidRDefault="002D2601" w:rsidP="00D35018">
      <w:pPr>
        <w:spacing w:after="0" w:line="240" w:lineRule="auto"/>
        <w:jc w:val="both"/>
        <w:rPr>
          <w:rFonts w:ascii="Arial" w:hAnsi="Arial" w:cs="Arial"/>
          <w:b/>
          <w:lang w:val="sr-Latn-CS"/>
        </w:rPr>
      </w:pPr>
    </w:p>
    <w:p w14:paraId="0C36634F" w14:textId="77777777" w:rsidR="002D2601" w:rsidRPr="00205A29" w:rsidRDefault="002D2601" w:rsidP="00D35018">
      <w:pPr>
        <w:spacing w:after="0" w:line="240" w:lineRule="auto"/>
        <w:jc w:val="both"/>
        <w:rPr>
          <w:rFonts w:ascii="Arial" w:hAnsi="Arial" w:cs="Arial"/>
          <w:b/>
          <w:lang w:val="sr-Latn-CS"/>
        </w:rPr>
      </w:pPr>
    </w:p>
    <w:p w14:paraId="1D8C7617" w14:textId="77777777" w:rsidR="002D2601" w:rsidRPr="00205A29" w:rsidRDefault="002D2601" w:rsidP="00D35018">
      <w:pPr>
        <w:spacing w:after="0" w:line="240" w:lineRule="auto"/>
        <w:jc w:val="both"/>
        <w:rPr>
          <w:rFonts w:ascii="Arial" w:hAnsi="Arial" w:cs="Arial"/>
          <w:b/>
          <w:lang w:val="sr-Latn-CS"/>
        </w:rPr>
      </w:pPr>
    </w:p>
    <w:p w14:paraId="309B0029" w14:textId="77777777" w:rsidR="002D2601" w:rsidRPr="00205A29" w:rsidRDefault="002D2601" w:rsidP="00D35018">
      <w:pPr>
        <w:spacing w:after="0" w:line="240" w:lineRule="auto"/>
        <w:jc w:val="both"/>
        <w:rPr>
          <w:rFonts w:ascii="Arial" w:hAnsi="Arial" w:cs="Arial"/>
          <w:b/>
          <w:lang w:val="sr-Latn-CS"/>
        </w:rPr>
      </w:pPr>
    </w:p>
    <w:p w14:paraId="4561FA63" w14:textId="77777777" w:rsidR="00744584" w:rsidRPr="00205A29" w:rsidRDefault="00744584" w:rsidP="00D35018">
      <w:pPr>
        <w:spacing w:after="0" w:line="240" w:lineRule="auto"/>
        <w:jc w:val="both"/>
        <w:rPr>
          <w:rFonts w:ascii="Arial" w:hAnsi="Arial" w:cs="Arial"/>
          <w:b/>
          <w:lang w:val="sr-Latn-CS"/>
        </w:rPr>
      </w:pPr>
    </w:p>
    <w:p w14:paraId="5ACF8B78" w14:textId="77777777" w:rsidR="00744584" w:rsidRPr="00205A29" w:rsidRDefault="00744584" w:rsidP="00D35018">
      <w:pPr>
        <w:spacing w:after="0" w:line="240" w:lineRule="auto"/>
        <w:jc w:val="center"/>
        <w:rPr>
          <w:rFonts w:ascii="Arial" w:hAnsi="Arial" w:cs="Arial"/>
          <w:b/>
          <w:lang w:val="sr-Latn-CS"/>
        </w:rPr>
      </w:pPr>
      <w:r w:rsidRPr="00205A29">
        <w:rPr>
          <w:rFonts w:ascii="Arial" w:hAnsi="Arial" w:cs="Arial"/>
          <w:b/>
          <w:lang w:val="sr-Latn-CS"/>
        </w:rPr>
        <w:t>K O N C E S I O N I   A K T</w:t>
      </w:r>
    </w:p>
    <w:p w14:paraId="67265CD3" w14:textId="756AAC4D" w:rsidR="00ED118C" w:rsidRPr="00205A29" w:rsidRDefault="00E952C3" w:rsidP="00D35018">
      <w:pPr>
        <w:spacing w:after="0" w:line="240" w:lineRule="auto"/>
        <w:jc w:val="center"/>
        <w:rPr>
          <w:rFonts w:ascii="Arial" w:hAnsi="Arial" w:cs="Arial"/>
          <w:b/>
          <w:lang w:val="sr-Latn-CS"/>
        </w:rPr>
      </w:pPr>
      <w:r w:rsidRPr="00205A29">
        <w:rPr>
          <w:rFonts w:ascii="Arial" w:hAnsi="Arial" w:cs="Arial"/>
          <w:b/>
          <w:lang w:val="sr-Latn-CS"/>
        </w:rPr>
        <w:t>o</w:t>
      </w:r>
      <w:r w:rsidR="00744584" w:rsidRPr="00205A29">
        <w:rPr>
          <w:rFonts w:ascii="Arial" w:hAnsi="Arial" w:cs="Arial"/>
          <w:b/>
          <w:lang w:val="sr-Latn-CS"/>
        </w:rPr>
        <w:t xml:space="preserve"> </w:t>
      </w:r>
      <w:r w:rsidR="00647A0E" w:rsidRPr="00205A29">
        <w:rPr>
          <w:rFonts w:ascii="Arial" w:hAnsi="Arial" w:cs="Arial"/>
          <w:b/>
          <w:lang w:val="sr-Latn-CS"/>
        </w:rPr>
        <w:t xml:space="preserve">nemetaličnoj </w:t>
      </w:r>
      <w:r w:rsidR="00744584" w:rsidRPr="00205A29">
        <w:rPr>
          <w:rFonts w:ascii="Arial" w:hAnsi="Arial" w:cs="Arial"/>
          <w:b/>
          <w:lang w:val="sr-Latn-CS"/>
        </w:rPr>
        <w:t>mineralnoj sirovin</w:t>
      </w:r>
      <w:r w:rsidR="00DB58E7" w:rsidRPr="00205A29">
        <w:rPr>
          <w:rFonts w:ascii="Arial" w:hAnsi="Arial" w:cs="Arial"/>
          <w:b/>
          <w:lang w:val="sr-Latn-CS"/>
        </w:rPr>
        <w:t xml:space="preserve">i </w:t>
      </w:r>
      <w:r w:rsidR="0010704C">
        <w:rPr>
          <w:rFonts w:ascii="Arial" w:hAnsi="Arial" w:cs="Arial"/>
          <w:b/>
          <w:lang w:val="sr-Latn-CS"/>
        </w:rPr>
        <w:t>tehničko-građevinskog kamena (vulkanit)</w:t>
      </w:r>
      <w:r w:rsidR="00DB58E7" w:rsidRPr="00205A29">
        <w:rPr>
          <w:rFonts w:ascii="Arial" w:hAnsi="Arial" w:cs="Arial"/>
          <w:b/>
          <w:lang w:val="sr-Latn-CS"/>
        </w:rPr>
        <w:t xml:space="preserve"> </w:t>
      </w:r>
    </w:p>
    <w:p w14:paraId="45C3E983" w14:textId="3D6B615F" w:rsidR="00744584" w:rsidRPr="00205A29" w:rsidRDefault="00850015" w:rsidP="00D35018">
      <w:pPr>
        <w:spacing w:after="0" w:line="240" w:lineRule="auto"/>
        <w:jc w:val="center"/>
        <w:rPr>
          <w:rFonts w:ascii="Arial" w:hAnsi="Arial" w:cs="Arial"/>
          <w:b/>
          <w:lang w:val="sr-Latn-CS"/>
        </w:rPr>
      </w:pPr>
      <w:r w:rsidRPr="00205A29">
        <w:rPr>
          <w:rFonts w:ascii="Arial" w:hAnsi="Arial" w:cs="Arial"/>
          <w:b/>
          <w:lang w:val="sr-Latn-CS"/>
        </w:rPr>
        <w:t>lokaliteta</w:t>
      </w:r>
      <w:r w:rsidR="00744584" w:rsidRPr="00205A29">
        <w:rPr>
          <w:rFonts w:ascii="Arial" w:hAnsi="Arial" w:cs="Arial"/>
          <w:b/>
          <w:lang w:val="sr-Latn-CS"/>
        </w:rPr>
        <w:t xml:space="preserve"> ”</w:t>
      </w:r>
      <w:r w:rsidR="00197D09">
        <w:rPr>
          <w:rFonts w:ascii="Arial" w:hAnsi="Arial" w:cs="Arial"/>
          <w:b/>
          <w:lang w:val="sr-Latn-CS"/>
        </w:rPr>
        <w:t>Piševska rijeka 1</w:t>
      </w:r>
      <w:r w:rsidR="00744584" w:rsidRPr="00205A29">
        <w:rPr>
          <w:rFonts w:ascii="Arial" w:hAnsi="Arial" w:cs="Arial"/>
          <w:b/>
          <w:lang w:val="sr-Latn-CS"/>
        </w:rPr>
        <w:t>”</w:t>
      </w:r>
      <w:r w:rsidR="008A464B" w:rsidRPr="00205A29">
        <w:rPr>
          <w:rFonts w:ascii="Arial" w:hAnsi="Arial" w:cs="Arial"/>
          <w:b/>
          <w:lang w:val="sr-Latn-CS"/>
        </w:rPr>
        <w:t xml:space="preserve">, </w:t>
      </w:r>
      <w:r w:rsidR="00217462">
        <w:rPr>
          <w:rFonts w:ascii="Arial" w:hAnsi="Arial" w:cs="Arial"/>
          <w:b/>
          <w:lang w:val="sr-Latn-CS"/>
        </w:rPr>
        <w:t xml:space="preserve">Opština </w:t>
      </w:r>
      <w:r w:rsidR="00197D09">
        <w:rPr>
          <w:rFonts w:ascii="Arial" w:hAnsi="Arial" w:cs="Arial"/>
          <w:b/>
          <w:lang w:val="sr-Latn-CS"/>
        </w:rPr>
        <w:t>Andrijevica</w:t>
      </w:r>
    </w:p>
    <w:p w14:paraId="07E21EC9" w14:textId="77777777" w:rsidR="00744584" w:rsidRPr="00205A29" w:rsidRDefault="00744584" w:rsidP="00D35018">
      <w:pPr>
        <w:spacing w:after="0" w:line="240" w:lineRule="auto"/>
        <w:jc w:val="both"/>
        <w:rPr>
          <w:rFonts w:ascii="Arial" w:hAnsi="Arial" w:cs="Arial"/>
          <w:b/>
          <w:lang w:val="sr-Latn-CS"/>
        </w:rPr>
      </w:pPr>
    </w:p>
    <w:p w14:paraId="08C3B07B" w14:textId="77777777" w:rsidR="00744584" w:rsidRPr="00205A29" w:rsidRDefault="00744584" w:rsidP="00D35018">
      <w:pPr>
        <w:spacing w:after="0" w:line="240" w:lineRule="auto"/>
        <w:jc w:val="both"/>
        <w:rPr>
          <w:rFonts w:ascii="Arial" w:hAnsi="Arial" w:cs="Arial"/>
          <w:b/>
          <w:lang w:val="sr-Latn-CS"/>
        </w:rPr>
      </w:pPr>
    </w:p>
    <w:p w14:paraId="56561FA5" w14:textId="77777777" w:rsidR="00744584" w:rsidRPr="00205A29" w:rsidRDefault="00744584" w:rsidP="00D35018">
      <w:pPr>
        <w:spacing w:after="0" w:line="240" w:lineRule="auto"/>
        <w:jc w:val="both"/>
        <w:rPr>
          <w:rFonts w:ascii="Arial" w:hAnsi="Arial" w:cs="Arial"/>
          <w:b/>
          <w:lang w:val="sr-Latn-CS"/>
        </w:rPr>
      </w:pPr>
    </w:p>
    <w:p w14:paraId="4108E94A" w14:textId="77777777" w:rsidR="00744584" w:rsidRPr="00205A29" w:rsidRDefault="00744584" w:rsidP="00D35018">
      <w:pPr>
        <w:spacing w:after="0" w:line="240" w:lineRule="auto"/>
        <w:jc w:val="both"/>
        <w:rPr>
          <w:rFonts w:ascii="Arial" w:hAnsi="Arial" w:cs="Arial"/>
          <w:b/>
          <w:lang w:val="sr-Latn-CS"/>
        </w:rPr>
      </w:pPr>
    </w:p>
    <w:p w14:paraId="0DEA8863" w14:textId="77777777" w:rsidR="00744584" w:rsidRPr="00205A29" w:rsidRDefault="00744584" w:rsidP="00D35018">
      <w:pPr>
        <w:spacing w:after="0" w:line="240" w:lineRule="auto"/>
        <w:jc w:val="both"/>
        <w:rPr>
          <w:rFonts w:ascii="Arial" w:hAnsi="Arial" w:cs="Arial"/>
          <w:b/>
          <w:lang w:val="sr-Latn-CS"/>
        </w:rPr>
      </w:pPr>
    </w:p>
    <w:p w14:paraId="797F02E5" w14:textId="77777777" w:rsidR="00744584" w:rsidRPr="00205A29" w:rsidRDefault="00744584" w:rsidP="00D35018">
      <w:pPr>
        <w:spacing w:after="0" w:line="240" w:lineRule="auto"/>
        <w:jc w:val="both"/>
        <w:rPr>
          <w:rFonts w:ascii="Arial" w:hAnsi="Arial" w:cs="Arial"/>
          <w:b/>
          <w:lang w:val="sr-Latn-CS"/>
        </w:rPr>
      </w:pPr>
    </w:p>
    <w:p w14:paraId="189F0F98" w14:textId="77777777" w:rsidR="00744584" w:rsidRPr="00205A29" w:rsidRDefault="00744584" w:rsidP="00D35018">
      <w:pPr>
        <w:spacing w:after="0" w:line="240" w:lineRule="auto"/>
        <w:jc w:val="both"/>
        <w:rPr>
          <w:rFonts w:ascii="Arial" w:hAnsi="Arial" w:cs="Arial"/>
          <w:b/>
          <w:lang w:val="sr-Latn-CS"/>
        </w:rPr>
      </w:pPr>
    </w:p>
    <w:p w14:paraId="2925EC33" w14:textId="77777777" w:rsidR="00744584" w:rsidRPr="00205A29" w:rsidRDefault="00744584" w:rsidP="00D35018">
      <w:pPr>
        <w:spacing w:after="0" w:line="240" w:lineRule="auto"/>
        <w:jc w:val="both"/>
        <w:rPr>
          <w:rFonts w:ascii="Arial" w:hAnsi="Arial" w:cs="Arial"/>
          <w:b/>
          <w:lang w:val="sr-Latn-CS"/>
        </w:rPr>
      </w:pPr>
    </w:p>
    <w:p w14:paraId="2EE319EC" w14:textId="77777777" w:rsidR="008B57F1" w:rsidRPr="00205A29" w:rsidRDefault="008B57F1" w:rsidP="00D35018">
      <w:pPr>
        <w:spacing w:after="0" w:line="240" w:lineRule="auto"/>
        <w:jc w:val="both"/>
        <w:rPr>
          <w:rFonts w:ascii="Arial" w:hAnsi="Arial" w:cs="Arial"/>
          <w:b/>
          <w:lang w:val="sr-Latn-CS"/>
        </w:rPr>
      </w:pPr>
    </w:p>
    <w:p w14:paraId="596651D1" w14:textId="77777777" w:rsidR="008B57F1" w:rsidRPr="00205A29" w:rsidRDefault="008B57F1" w:rsidP="00D35018">
      <w:pPr>
        <w:spacing w:after="0" w:line="240" w:lineRule="auto"/>
        <w:jc w:val="both"/>
        <w:rPr>
          <w:rFonts w:ascii="Arial" w:hAnsi="Arial" w:cs="Arial"/>
          <w:b/>
          <w:lang w:val="sr-Latn-CS"/>
        </w:rPr>
      </w:pPr>
    </w:p>
    <w:p w14:paraId="455DAC05" w14:textId="77777777" w:rsidR="008B57F1" w:rsidRPr="00205A29" w:rsidRDefault="008B57F1" w:rsidP="00D35018">
      <w:pPr>
        <w:spacing w:after="0" w:line="240" w:lineRule="auto"/>
        <w:jc w:val="both"/>
        <w:rPr>
          <w:rFonts w:ascii="Arial" w:hAnsi="Arial" w:cs="Arial"/>
          <w:b/>
          <w:lang w:val="sr-Latn-CS"/>
        </w:rPr>
      </w:pPr>
    </w:p>
    <w:p w14:paraId="359D27A4" w14:textId="77777777" w:rsidR="006D48EC" w:rsidRPr="00205A29" w:rsidRDefault="006D48EC" w:rsidP="00D35018">
      <w:pPr>
        <w:spacing w:after="0" w:line="240" w:lineRule="auto"/>
        <w:jc w:val="both"/>
        <w:rPr>
          <w:rFonts w:ascii="Arial" w:hAnsi="Arial" w:cs="Arial"/>
          <w:b/>
          <w:lang w:val="sr-Latn-CS"/>
        </w:rPr>
      </w:pPr>
    </w:p>
    <w:p w14:paraId="6C2D188B" w14:textId="77777777" w:rsidR="006D48EC" w:rsidRPr="00205A29" w:rsidRDefault="006D48EC" w:rsidP="00D35018">
      <w:pPr>
        <w:spacing w:after="0" w:line="240" w:lineRule="auto"/>
        <w:jc w:val="both"/>
        <w:rPr>
          <w:rFonts w:ascii="Arial" w:hAnsi="Arial" w:cs="Arial"/>
          <w:b/>
          <w:lang w:val="sr-Latn-CS"/>
        </w:rPr>
      </w:pPr>
    </w:p>
    <w:p w14:paraId="19137D6A" w14:textId="77777777" w:rsidR="008B57F1" w:rsidRPr="00205A29" w:rsidRDefault="008B57F1" w:rsidP="00D35018">
      <w:pPr>
        <w:spacing w:after="0" w:line="240" w:lineRule="auto"/>
        <w:jc w:val="both"/>
        <w:rPr>
          <w:rFonts w:ascii="Arial" w:hAnsi="Arial" w:cs="Arial"/>
          <w:b/>
          <w:lang w:val="sr-Latn-CS"/>
        </w:rPr>
      </w:pPr>
    </w:p>
    <w:p w14:paraId="1BBF1B29" w14:textId="77777777" w:rsidR="00DB58E7" w:rsidRPr="00205A29" w:rsidRDefault="00DB58E7" w:rsidP="00D35018">
      <w:pPr>
        <w:spacing w:after="0" w:line="240" w:lineRule="auto"/>
        <w:jc w:val="both"/>
        <w:rPr>
          <w:rFonts w:ascii="Arial" w:hAnsi="Arial" w:cs="Arial"/>
          <w:b/>
          <w:lang w:val="sr-Latn-CS"/>
        </w:rPr>
      </w:pPr>
    </w:p>
    <w:p w14:paraId="0D81AA98" w14:textId="77777777" w:rsidR="00A42866" w:rsidRDefault="00A42866" w:rsidP="002019F1">
      <w:pPr>
        <w:spacing w:after="0" w:line="240" w:lineRule="auto"/>
        <w:jc w:val="both"/>
        <w:rPr>
          <w:rFonts w:ascii="Arial" w:hAnsi="Arial" w:cs="Arial"/>
          <w:b/>
          <w:lang w:val="sr-Latn-CS"/>
        </w:rPr>
      </w:pPr>
    </w:p>
    <w:p w14:paraId="3EB712D6" w14:textId="77777777" w:rsidR="00995D8E" w:rsidRDefault="00995D8E" w:rsidP="00995D8E">
      <w:pPr>
        <w:suppressAutoHyphens w:val="0"/>
        <w:spacing w:after="0" w:line="240" w:lineRule="auto"/>
        <w:jc w:val="center"/>
        <w:rPr>
          <w:rFonts w:ascii="Arial" w:hAnsi="Arial" w:cs="Arial"/>
          <w:b/>
          <w:lang w:val="sr-Latn-CS"/>
        </w:rPr>
      </w:pPr>
    </w:p>
    <w:p w14:paraId="76136CB1" w14:textId="77777777" w:rsidR="00995D8E" w:rsidRDefault="00995D8E" w:rsidP="00995D8E">
      <w:pPr>
        <w:suppressAutoHyphens w:val="0"/>
        <w:spacing w:after="0" w:line="240" w:lineRule="auto"/>
        <w:jc w:val="center"/>
        <w:rPr>
          <w:rFonts w:ascii="Arial" w:hAnsi="Arial" w:cs="Arial"/>
          <w:b/>
          <w:lang w:val="sr-Latn-CS"/>
        </w:rPr>
      </w:pPr>
    </w:p>
    <w:p w14:paraId="73452419" w14:textId="77777777" w:rsidR="00995D8E" w:rsidRDefault="00995D8E" w:rsidP="00995D8E">
      <w:pPr>
        <w:suppressAutoHyphens w:val="0"/>
        <w:spacing w:after="0" w:line="240" w:lineRule="auto"/>
        <w:jc w:val="center"/>
        <w:rPr>
          <w:rFonts w:ascii="Arial" w:hAnsi="Arial" w:cs="Arial"/>
          <w:b/>
          <w:lang w:val="sr-Latn-CS"/>
        </w:rPr>
      </w:pPr>
    </w:p>
    <w:p w14:paraId="52AFA882" w14:textId="77777777" w:rsidR="00995D8E" w:rsidRDefault="00995D8E" w:rsidP="00995D8E">
      <w:pPr>
        <w:suppressAutoHyphens w:val="0"/>
        <w:spacing w:after="0" w:line="240" w:lineRule="auto"/>
        <w:jc w:val="center"/>
        <w:rPr>
          <w:rFonts w:ascii="Arial" w:hAnsi="Arial" w:cs="Arial"/>
          <w:b/>
          <w:lang w:val="sr-Latn-CS"/>
        </w:rPr>
      </w:pPr>
    </w:p>
    <w:p w14:paraId="36C0B6F1" w14:textId="77777777" w:rsidR="00995D8E" w:rsidRDefault="00995D8E" w:rsidP="00995D8E">
      <w:pPr>
        <w:suppressAutoHyphens w:val="0"/>
        <w:spacing w:after="0" w:line="240" w:lineRule="auto"/>
        <w:jc w:val="center"/>
        <w:rPr>
          <w:rFonts w:ascii="Arial" w:hAnsi="Arial" w:cs="Arial"/>
          <w:b/>
          <w:lang w:val="sr-Latn-CS"/>
        </w:rPr>
      </w:pPr>
    </w:p>
    <w:p w14:paraId="4CF1DDDF" w14:textId="77777777" w:rsidR="00995D8E" w:rsidRDefault="00995D8E" w:rsidP="00995D8E">
      <w:pPr>
        <w:suppressAutoHyphens w:val="0"/>
        <w:spacing w:after="0" w:line="240" w:lineRule="auto"/>
        <w:jc w:val="center"/>
        <w:rPr>
          <w:rFonts w:ascii="Arial" w:hAnsi="Arial" w:cs="Arial"/>
          <w:b/>
          <w:lang w:val="sr-Latn-CS"/>
        </w:rPr>
      </w:pPr>
    </w:p>
    <w:p w14:paraId="381ABF3C" w14:textId="77777777" w:rsidR="00995D8E" w:rsidRDefault="00995D8E" w:rsidP="00995D8E">
      <w:pPr>
        <w:suppressAutoHyphens w:val="0"/>
        <w:spacing w:after="0" w:line="240" w:lineRule="auto"/>
        <w:jc w:val="center"/>
        <w:rPr>
          <w:rFonts w:ascii="Arial" w:hAnsi="Arial" w:cs="Arial"/>
          <w:b/>
          <w:lang w:val="sr-Latn-CS"/>
        </w:rPr>
      </w:pPr>
    </w:p>
    <w:p w14:paraId="7E1B0436" w14:textId="77777777" w:rsidR="00995D8E" w:rsidRDefault="00995D8E" w:rsidP="00995D8E">
      <w:pPr>
        <w:suppressAutoHyphens w:val="0"/>
        <w:spacing w:after="0" w:line="240" w:lineRule="auto"/>
        <w:jc w:val="center"/>
        <w:rPr>
          <w:rFonts w:ascii="Arial" w:hAnsi="Arial" w:cs="Arial"/>
          <w:b/>
          <w:lang w:val="sr-Latn-CS"/>
        </w:rPr>
      </w:pPr>
    </w:p>
    <w:p w14:paraId="01506CBC" w14:textId="77777777" w:rsidR="00995D8E" w:rsidRDefault="00995D8E" w:rsidP="00995D8E">
      <w:pPr>
        <w:suppressAutoHyphens w:val="0"/>
        <w:spacing w:after="0" w:line="240" w:lineRule="auto"/>
        <w:jc w:val="center"/>
        <w:rPr>
          <w:rFonts w:ascii="Arial" w:hAnsi="Arial" w:cs="Arial"/>
          <w:b/>
          <w:lang w:val="sr-Latn-CS"/>
        </w:rPr>
      </w:pPr>
    </w:p>
    <w:p w14:paraId="32B630EA" w14:textId="684C3C86" w:rsidR="00B21F9C" w:rsidRDefault="00995D8E" w:rsidP="00B21F9C">
      <w:pPr>
        <w:suppressAutoHyphens w:val="0"/>
        <w:spacing w:after="0" w:line="240" w:lineRule="auto"/>
        <w:jc w:val="center"/>
        <w:rPr>
          <w:rFonts w:ascii="Arial" w:hAnsi="Arial" w:cs="Arial"/>
          <w:noProof/>
        </w:rPr>
      </w:pPr>
      <w:r>
        <w:rPr>
          <w:rFonts w:ascii="Arial" w:hAnsi="Arial" w:cs="Arial"/>
          <w:b/>
          <w:lang w:val="sr-Latn-CS"/>
        </w:rPr>
        <w:t xml:space="preserve">Podgorica, </w:t>
      </w:r>
      <w:r w:rsidR="006610CA">
        <w:rPr>
          <w:rFonts w:ascii="Arial" w:hAnsi="Arial" w:cs="Arial"/>
          <w:b/>
          <w:lang w:val="sr-Latn-CS"/>
        </w:rPr>
        <w:t>novemb</w:t>
      </w:r>
      <w:r w:rsidR="00E517A8">
        <w:rPr>
          <w:rFonts w:ascii="Arial" w:hAnsi="Arial" w:cs="Arial"/>
          <w:b/>
          <w:lang w:val="sr-Latn-CS"/>
        </w:rPr>
        <w:t>ar</w:t>
      </w:r>
      <w:r>
        <w:rPr>
          <w:rFonts w:ascii="Arial" w:hAnsi="Arial" w:cs="Arial"/>
          <w:b/>
          <w:lang w:val="sr-Latn-CS"/>
        </w:rPr>
        <w:t xml:space="preserve"> 2021</w:t>
      </w:r>
      <w:r w:rsidR="00A42866" w:rsidRPr="00205A29">
        <w:rPr>
          <w:rFonts w:ascii="Arial" w:hAnsi="Arial" w:cs="Arial"/>
          <w:noProof/>
        </w:rPr>
        <w:t xml:space="preserve">   </w:t>
      </w:r>
    </w:p>
    <w:p w14:paraId="3AF266D3" w14:textId="77777777" w:rsidR="00B21F9C" w:rsidRDefault="00B21F9C" w:rsidP="00B21F9C">
      <w:pPr>
        <w:suppressAutoHyphens w:val="0"/>
        <w:spacing w:after="0" w:line="240" w:lineRule="auto"/>
        <w:jc w:val="center"/>
        <w:rPr>
          <w:rFonts w:ascii="Arial" w:hAnsi="Arial" w:cs="Arial"/>
          <w:noProof/>
        </w:rPr>
      </w:pPr>
    </w:p>
    <w:p w14:paraId="51CD4936" w14:textId="127F5BD3" w:rsidR="00A42866" w:rsidRDefault="00A42866" w:rsidP="00B21F9C">
      <w:pPr>
        <w:suppressAutoHyphens w:val="0"/>
        <w:spacing w:after="0" w:line="240" w:lineRule="auto"/>
        <w:jc w:val="center"/>
        <w:rPr>
          <w:rFonts w:ascii="Arial" w:hAnsi="Arial" w:cs="Arial"/>
          <w:b/>
          <w:lang w:val="sr-Latn-CS"/>
        </w:rPr>
      </w:pPr>
      <w:r w:rsidRPr="00205A29">
        <w:rPr>
          <w:rFonts w:ascii="Arial" w:hAnsi="Arial" w:cs="Arial"/>
          <w:noProof/>
        </w:rPr>
        <w:t xml:space="preserve">                                                                                                                                                   </w:t>
      </w:r>
    </w:p>
    <w:p w14:paraId="4B7E6FB6" w14:textId="15E3EDCB" w:rsidR="00744584" w:rsidRPr="00205A29" w:rsidRDefault="00744584" w:rsidP="002019F1">
      <w:pPr>
        <w:spacing w:after="0" w:line="240" w:lineRule="auto"/>
        <w:jc w:val="both"/>
        <w:rPr>
          <w:rFonts w:ascii="Arial" w:hAnsi="Arial" w:cs="Arial"/>
          <w:b/>
          <w:lang w:val="sr-Latn-CS"/>
        </w:rPr>
      </w:pPr>
      <w:r w:rsidRPr="00205A29">
        <w:rPr>
          <w:rFonts w:ascii="Arial" w:hAnsi="Arial" w:cs="Arial"/>
          <w:b/>
          <w:lang w:val="sr-Latn-CS"/>
        </w:rPr>
        <w:lastRenderedPageBreak/>
        <w:t>OP</w:t>
      </w:r>
      <w:r w:rsidR="00D020C5" w:rsidRPr="00205A29">
        <w:rPr>
          <w:rFonts w:ascii="Arial" w:hAnsi="Arial" w:cs="Arial"/>
          <w:b/>
          <w:lang w:val="sr-Latn-CS"/>
        </w:rPr>
        <w:t>Š</w:t>
      </w:r>
      <w:r w:rsidRPr="00205A29">
        <w:rPr>
          <w:rFonts w:ascii="Arial" w:hAnsi="Arial" w:cs="Arial"/>
          <w:b/>
          <w:lang w:val="sr-Latn-CS"/>
        </w:rPr>
        <w:t>TI PODACI O KONCESIONOM AKTU</w:t>
      </w:r>
    </w:p>
    <w:p w14:paraId="4C9083D1" w14:textId="77777777" w:rsidR="00744584" w:rsidRPr="00205A29" w:rsidRDefault="00744584" w:rsidP="002019F1">
      <w:pPr>
        <w:spacing w:after="0" w:line="240" w:lineRule="auto"/>
        <w:jc w:val="both"/>
        <w:rPr>
          <w:rFonts w:ascii="Arial" w:hAnsi="Arial" w:cs="Arial"/>
          <w:b/>
          <w:lang w:val="sr-Latn-CS"/>
        </w:rPr>
      </w:pPr>
    </w:p>
    <w:p w14:paraId="4658FBED" w14:textId="77777777" w:rsidR="00B21F9C" w:rsidRDefault="00744584" w:rsidP="00B21F9C">
      <w:pPr>
        <w:spacing w:after="0" w:line="240" w:lineRule="auto"/>
        <w:jc w:val="both"/>
        <w:rPr>
          <w:rFonts w:ascii="Arial" w:hAnsi="Arial" w:cs="Arial"/>
          <w:b/>
          <w:lang w:val="sr-Latn-CS"/>
        </w:rPr>
      </w:pPr>
      <w:r w:rsidRPr="00205A29">
        <w:rPr>
          <w:rFonts w:ascii="Arial" w:hAnsi="Arial" w:cs="Arial"/>
          <w:b/>
          <w:lang w:val="sr-Latn-CS"/>
        </w:rPr>
        <w:t>Naziv Koncesionog akta:</w:t>
      </w:r>
      <w:r w:rsidR="006610CA">
        <w:rPr>
          <w:rFonts w:ascii="Arial" w:hAnsi="Arial" w:cs="Arial"/>
          <w:b/>
          <w:lang w:val="sr-Latn-CS"/>
        </w:rPr>
        <w:t xml:space="preserve"> </w:t>
      </w:r>
    </w:p>
    <w:p w14:paraId="5A389651" w14:textId="77777777" w:rsidR="00B21F9C" w:rsidRDefault="00B21F9C" w:rsidP="00B21F9C">
      <w:pPr>
        <w:spacing w:after="0" w:line="240" w:lineRule="auto"/>
        <w:jc w:val="both"/>
        <w:rPr>
          <w:rFonts w:ascii="Arial" w:hAnsi="Arial" w:cs="Arial"/>
          <w:b/>
          <w:lang w:val="sr-Latn-CS"/>
        </w:rPr>
      </w:pPr>
    </w:p>
    <w:p w14:paraId="3D47CAD3" w14:textId="5EC582D2" w:rsidR="00197D09" w:rsidRPr="00205A29" w:rsidRDefault="00DB58E7" w:rsidP="00B21F9C">
      <w:pPr>
        <w:spacing w:after="0" w:line="240" w:lineRule="auto"/>
        <w:jc w:val="both"/>
        <w:rPr>
          <w:rFonts w:ascii="Arial" w:hAnsi="Arial" w:cs="Arial"/>
          <w:b/>
          <w:lang w:val="sr-Latn-CS"/>
        </w:rPr>
      </w:pPr>
      <w:r w:rsidRPr="00FE7737">
        <w:rPr>
          <w:rFonts w:ascii="Arial" w:hAnsi="Arial" w:cs="Arial"/>
          <w:b/>
          <w:lang w:val="sr-Latn-CS"/>
        </w:rPr>
        <w:t>Koncesioni akt o</w:t>
      </w:r>
      <w:r w:rsidR="00744584" w:rsidRPr="00FE7737">
        <w:rPr>
          <w:rFonts w:ascii="Arial" w:hAnsi="Arial" w:cs="Arial"/>
          <w:b/>
          <w:lang w:val="sr-Latn-CS"/>
        </w:rPr>
        <w:t xml:space="preserve"> </w:t>
      </w:r>
      <w:r w:rsidR="002D2601" w:rsidRPr="00FE7737">
        <w:rPr>
          <w:rFonts w:ascii="Arial" w:hAnsi="Arial" w:cs="Arial"/>
          <w:b/>
          <w:lang w:val="sr-Latn-CS"/>
        </w:rPr>
        <w:t xml:space="preserve">nemetaličnoj mineralnoj sirovini </w:t>
      </w:r>
      <w:r w:rsidR="0010704C">
        <w:rPr>
          <w:rFonts w:ascii="Arial" w:hAnsi="Arial" w:cs="Arial"/>
          <w:b/>
          <w:lang w:val="sr-Latn-CS"/>
        </w:rPr>
        <w:t>tehničko-građevinskog kamena (vulkanit)</w:t>
      </w:r>
      <w:r w:rsidR="00197D09">
        <w:rPr>
          <w:rFonts w:ascii="Arial" w:hAnsi="Arial" w:cs="Arial"/>
          <w:b/>
          <w:lang w:val="sr-Latn-CS"/>
        </w:rPr>
        <w:t xml:space="preserve"> </w:t>
      </w:r>
      <w:r w:rsidR="00FE7737">
        <w:rPr>
          <w:rFonts w:ascii="Arial" w:hAnsi="Arial" w:cs="Arial"/>
          <w:b/>
          <w:lang w:val="sr-Latn-CS"/>
        </w:rPr>
        <w:t>lokaliteta</w:t>
      </w:r>
      <w:r w:rsidR="00744584" w:rsidRPr="00FE7737">
        <w:rPr>
          <w:rFonts w:ascii="Arial" w:hAnsi="Arial" w:cs="Arial"/>
          <w:b/>
          <w:lang w:val="sr-Latn-CS"/>
        </w:rPr>
        <w:t xml:space="preserve"> </w:t>
      </w:r>
      <w:r w:rsidR="00197D09" w:rsidRPr="00205A29">
        <w:rPr>
          <w:rFonts w:ascii="Arial" w:hAnsi="Arial" w:cs="Arial"/>
          <w:b/>
          <w:lang w:val="sr-Latn-CS"/>
        </w:rPr>
        <w:t>”</w:t>
      </w:r>
      <w:r w:rsidR="00197D09">
        <w:rPr>
          <w:rFonts w:ascii="Arial" w:hAnsi="Arial" w:cs="Arial"/>
          <w:b/>
          <w:lang w:val="sr-Latn-CS"/>
        </w:rPr>
        <w:t>Piševska rijeka 1</w:t>
      </w:r>
      <w:r w:rsidR="00197D09" w:rsidRPr="00205A29">
        <w:rPr>
          <w:rFonts w:ascii="Arial" w:hAnsi="Arial" w:cs="Arial"/>
          <w:b/>
          <w:lang w:val="sr-Latn-CS"/>
        </w:rPr>
        <w:t xml:space="preserve">”, </w:t>
      </w:r>
      <w:r w:rsidR="00197D09">
        <w:rPr>
          <w:rFonts w:ascii="Arial" w:hAnsi="Arial" w:cs="Arial"/>
          <w:b/>
          <w:lang w:val="sr-Latn-CS"/>
        </w:rPr>
        <w:t>Opština Andrijevica</w:t>
      </w:r>
    </w:p>
    <w:p w14:paraId="50D06002" w14:textId="063CD3D4" w:rsidR="00E952C3" w:rsidRPr="00FE7737" w:rsidRDefault="00E952C3" w:rsidP="00B21F9C">
      <w:pPr>
        <w:spacing w:after="0" w:line="240" w:lineRule="auto"/>
        <w:jc w:val="both"/>
        <w:rPr>
          <w:rFonts w:ascii="Arial" w:hAnsi="Arial" w:cs="Arial"/>
          <w:b/>
          <w:lang w:val="sr-Latn-CS"/>
        </w:rPr>
      </w:pPr>
    </w:p>
    <w:p w14:paraId="340FBE0A" w14:textId="5AD8394E" w:rsidR="00197D09" w:rsidRPr="00197D09" w:rsidRDefault="00A42866" w:rsidP="00B21F9C">
      <w:pPr>
        <w:spacing w:after="0" w:line="240" w:lineRule="auto"/>
        <w:jc w:val="both"/>
        <w:rPr>
          <w:rFonts w:ascii="Arial" w:hAnsi="Arial" w:cs="Arial"/>
          <w:noProof/>
        </w:rPr>
      </w:pPr>
      <w:r w:rsidRPr="00DA6313">
        <w:rPr>
          <w:rFonts w:ascii="Arial" w:hAnsi="Arial" w:cs="Arial"/>
          <w:noProof/>
        </w:rPr>
        <w:t xml:space="preserve">Izrada Koncesionog akta izvršena je na osnovu </w:t>
      </w:r>
      <w:r w:rsidR="006227DA">
        <w:rPr>
          <w:rFonts w:ascii="Arial" w:hAnsi="Arial" w:cs="Arial"/>
          <w:noProof/>
        </w:rPr>
        <w:t xml:space="preserve">godišnjeg </w:t>
      </w:r>
      <w:r>
        <w:rPr>
          <w:rFonts w:ascii="Arial" w:hAnsi="Arial" w:cs="Arial"/>
          <w:noProof/>
        </w:rPr>
        <w:t>P</w:t>
      </w:r>
      <w:r w:rsidRPr="00DA6313">
        <w:rPr>
          <w:rFonts w:ascii="Arial" w:hAnsi="Arial" w:cs="Arial"/>
          <w:noProof/>
        </w:rPr>
        <w:t xml:space="preserve">lana davanja koncesija za detaljna geološka istraživanja i eksploataciju </w:t>
      </w:r>
      <w:r>
        <w:rPr>
          <w:rFonts w:ascii="Arial" w:hAnsi="Arial" w:cs="Arial"/>
          <w:noProof/>
        </w:rPr>
        <w:t>mineralnih sirovina za 2021</w:t>
      </w:r>
      <w:r w:rsidRPr="00DA6313">
        <w:rPr>
          <w:rFonts w:ascii="Arial" w:hAnsi="Arial" w:cs="Arial"/>
          <w:noProof/>
        </w:rPr>
        <w:t>. godinu</w:t>
      </w:r>
      <w:r w:rsidR="00094233">
        <w:rPr>
          <w:rFonts w:ascii="Arial" w:hAnsi="Arial" w:cs="Arial"/>
          <w:noProof/>
        </w:rPr>
        <w:t>,</w:t>
      </w:r>
      <w:r w:rsidR="006227DA">
        <w:rPr>
          <w:rFonts w:ascii="Arial" w:hAnsi="Arial" w:cs="Arial"/>
          <w:noProof/>
        </w:rPr>
        <w:t xml:space="preserve"> koji na</w:t>
      </w:r>
      <w:r w:rsidR="006227DA" w:rsidRPr="006227DA">
        <w:rPr>
          <w:rFonts w:ascii="Arial" w:hAnsi="Arial" w:cs="Arial"/>
          <w:noProof/>
        </w:rPr>
        <w:t xml:space="preserve"> osnovu člana 7 stav 1 Zakona o koncesijama („Sl.list CG“,</w:t>
      </w:r>
      <w:r w:rsidR="00094233" w:rsidRPr="005F22EC">
        <w:rPr>
          <w:rFonts w:ascii="Arial" w:hAnsi="Arial" w:cs="Arial"/>
          <w:noProof/>
        </w:rPr>
        <w:t xml:space="preserve">8/09 i </w:t>
      </w:r>
      <w:r w:rsidR="00094233">
        <w:rPr>
          <w:rFonts w:ascii="Arial" w:hAnsi="Arial" w:cs="Arial"/>
          <w:noProof/>
        </w:rPr>
        <w:t>73/19</w:t>
      </w:r>
      <w:r w:rsidR="006227DA" w:rsidRPr="006227DA">
        <w:rPr>
          <w:rFonts w:ascii="Arial" w:hAnsi="Arial" w:cs="Arial"/>
          <w:noProof/>
        </w:rPr>
        <w:t>) Vlada donosi</w:t>
      </w:r>
      <w:r>
        <w:rPr>
          <w:rFonts w:ascii="Arial" w:hAnsi="Arial" w:cs="Arial"/>
          <w:noProof/>
        </w:rPr>
        <w:t>, a u koj</w:t>
      </w:r>
      <w:r w:rsidR="00436C34">
        <w:rPr>
          <w:rFonts w:ascii="Arial" w:hAnsi="Arial" w:cs="Arial"/>
          <w:noProof/>
        </w:rPr>
        <w:t>i</w:t>
      </w:r>
      <w:r>
        <w:rPr>
          <w:rFonts w:ascii="Arial" w:hAnsi="Arial" w:cs="Arial"/>
          <w:noProof/>
        </w:rPr>
        <w:t xml:space="preserve"> je uvršten i lokalitet </w:t>
      </w:r>
      <w:r w:rsidR="0010704C">
        <w:rPr>
          <w:rFonts w:ascii="Arial" w:hAnsi="Arial" w:cs="Arial"/>
          <w:noProof/>
        </w:rPr>
        <w:t xml:space="preserve">tehničko-građevinskog kamena </w:t>
      </w:r>
      <w:r w:rsidR="00197D09" w:rsidRPr="00197D09">
        <w:rPr>
          <w:rFonts w:ascii="Arial" w:hAnsi="Arial" w:cs="Arial"/>
          <w:noProof/>
        </w:rPr>
        <w:t>(</w:t>
      </w:r>
      <w:r w:rsidR="00E36FD9">
        <w:rPr>
          <w:rFonts w:ascii="Arial" w:hAnsi="Arial" w:cs="Arial"/>
          <w:noProof/>
        </w:rPr>
        <w:t>vulkanit</w:t>
      </w:r>
      <w:r w:rsidR="00197D09" w:rsidRPr="00197D09">
        <w:rPr>
          <w:rFonts w:ascii="Arial" w:hAnsi="Arial" w:cs="Arial"/>
          <w:noProof/>
        </w:rPr>
        <w:t>) ”Piševska rijeka 1”, Opština Andrijevica</w:t>
      </w:r>
      <w:r w:rsidR="00197D09">
        <w:rPr>
          <w:rFonts w:ascii="Arial" w:hAnsi="Arial" w:cs="Arial"/>
          <w:noProof/>
        </w:rPr>
        <w:t>.</w:t>
      </w:r>
    </w:p>
    <w:p w14:paraId="4CE91BC5" w14:textId="78E7DD95" w:rsidR="00A42866" w:rsidRPr="00DA6313" w:rsidRDefault="00A42866" w:rsidP="00B21F9C">
      <w:pPr>
        <w:spacing w:after="0" w:line="240" w:lineRule="auto"/>
        <w:jc w:val="both"/>
        <w:rPr>
          <w:rFonts w:ascii="Arial" w:hAnsi="Arial" w:cs="Arial"/>
          <w:noProof/>
        </w:rPr>
      </w:pPr>
    </w:p>
    <w:p w14:paraId="396FF467" w14:textId="341B5847" w:rsidR="00197D09" w:rsidRPr="00197D09" w:rsidRDefault="00A42866" w:rsidP="00B21F9C">
      <w:pPr>
        <w:spacing w:after="0" w:line="240" w:lineRule="auto"/>
        <w:jc w:val="both"/>
        <w:rPr>
          <w:rFonts w:ascii="Arial" w:hAnsi="Arial" w:cs="Arial"/>
          <w:lang w:val="sr-Latn-CS"/>
        </w:rPr>
      </w:pPr>
      <w:r w:rsidRPr="00E70CE1">
        <w:rPr>
          <w:rFonts w:ascii="Arial" w:hAnsi="Arial" w:cs="Arial"/>
          <w:noProof/>
        </w:rPr>
        <w:t>U skladu sa članom 40 Zakona o geološkim istraživanjima („Sl. list RCG’’, br. 28/93, 27/94, 42/94 i 26/07 i „Sl. list CG“, br. 28/11) i Prog</w:t>
      </w:r>
      <w:r>
        <w:rPr>
          <w:rFonts w:ascii="Arial" w:hAnsi="Arial" w:cs="Arial"/>
          <w:noProof/>
        </w:rPr>
        <w:t>ramom geoloških istraživanja,</w:t>
      </w:r>
      <w:r w:rsidRPr="00E70CE1">
        <w:rPr>
          <w:rFonts w:ascii="Arial" w:hAnsi="Arial" w:cs="Arial"/>
          <w:noProof/>
        </w:rPr>
        <w:t xml:space="preserve"> JU Zavod za geološka istraživanja je pripremila kompleksnu geološku podlogu za potrebe izrade Koncesionog akta </w:t>
      </w:r>
      <w:r w:rsidRPr="00DA6313">
        <w:rPr>
          <w:rFonts w:ascii="Arial" w:hAnsi="Arial" w:cs="Arial"/>
          <w:noProof/>
        </w:rPr>
        <w:t xml:space="preserve">za lokalitet </w:t>
      </w:r>
      <w:r w:rsidR="0010704C">
        <w:rPr>
          <w:rFonts w:ascii="Arial" w:hAnsi="Arial" w:cs="Arial"/>
          <w:lang w:val="sr-Latn-CS"/>
        </w:rPr>
        <w:t>tehničko-građevinskog kamena (vulkanit</w:t>
      </w:r>
      <w:proofErr w:type="gramStart"/>
      <w:r w:rsidR="0010704C">
        <w:rPr>
          <w:rFonts w:ascii="Arial" w:hAnsi="Arial" w:cs="Arial"/>
          <w:lang w:val="sr-Latn-CS"/>
        </w:rPr>
        <w:t>)</w:t>
      </w:r>
      <w:r w:rsidR="00197D09" w:rsidRPr="00197D09">
        <w:rPr>
          <w:rFonts w:ascii="Arial" w:hAnsi="Arial" w:cs="Arial"/>
          <w:lang w:val="sr-Latn-CS"/>
        </w:rPr>
        <w:t xml:space="preserve"> ”Piševska</w:t>
      </w:r>
      <w:proofErr w:type="gramEnd"/>
      <w:r w:rsidR="00197D09" w:rsidRPr="00197D09">
        <w:rPr>
          <w:rFonts w:ascii="Arial" w:hAnsi="Arial" w:cs="Arial"/>
          <w:lang w:val="sr-Latn-CS"/>
        </w:rPr>
        <w:t xml:space="preserve"> rijeka 1”, Opština Andrijevica</w:t>
      </w:r>
      <w:r w:rsidR="00197D09">
        <w:rPr>
          <w:rFonts w:ascii="Arial" w:hAnsi="Arial" w:cs="Arial"/>
          <w:lang w:val="sr-Latn-CS"/>
        </w:rPr>
        <w:t>.</w:t>
      </w:r>
    </w:p>
    <w:p w14:paraId="658A3233" w14:textId="2435FA5D" w:rsidR="00A42866" w:rsidRDefault="00A42866" w:rsidP="00B21F9C">
      <w:pPr>
        <w:spacing w:after="0" w:line="240" w:lineRule="auto"/>
        <w:jc w:val="both"/>
        <w:rPr>
          <w:rFonts w:ascii="Arial" w:hAnsi="Arial" w:cs="Arial"/>
          <w:noProof/>
        </w:rPr>
      </w:pPr>
    </w:p>
    <w:p w14:paraId="352C5C77" w14:textId="2E94F194" w:rsidR="00197D09" w:rsidRPr="00197D09" w:rsidRDefault="00A42866" w:rsidP="00B21F9C">
      <w:pPr>
        <w:spacing w:after="0" w:line="240" w:lineRule="auto"/>
        <w:jc w:val="both"/>
        <w:rPr>
          <w:rFonts w:ascii="Arial" w:hAnsi="Arial" w:cs="Arial"/>
          <w:noProof/>
        </w:rPr>
      </w:pPr>
      <w:r w:rsidRPr="005F22EC">
        <w:rPr>
          <w:rFonts w:ascii="Arial" w:hAnsi="Arial" w:cs="Arial"/>
          <w:noProof/>
        </w:rPr>
        <w:t xml:space="preserve">U skladu sa Zakonom o koncesijama („Službeni list CG”, broj 8/09 i </w:t>
      </w:r>
      <w:r>
        <w:rPr>
          <w:rFonts w:ascii="Arial" w:hAnsi="Arial" w:cs="Arial"/>
          <w:noProof/>
        </w:rPr>
        <w:t>73/19) i Planom</w:t>
      </w:r>
      <w:r w:rsidRPr="005F22EC">
        <w:rPr>
          <w:rFonts w:ascii="Arial" w:hAnsi="Arial" w:cs="Arial"/>
          <w:noProof/>
        </w:rPr>
        <w:t xml:space="preserve"> za davanje koncesija za detaljna geološka istraživanja i eksploata</w:t>
      </w:r>
      <w:r>
        <w:rPr>
          <w:rFonts w:ascii="Arial" w:hAnsi="Arial" w:cs="Arial"/>
          <w:noProof/>
        </w:rPr>
        <w:t>ciju mineralnih sirovina za 2021</w:t>
      </w:r>
      <w:r w:rsidRPr="005F22EC">
        <w:rPr>
          <w:rFonts w:ascii="Arial" w:hAnsi="Arial" w:cs="Arial"/>
          <w:noProof/>
        </w:rPr>
        <w:t xml:space="preserve">. godinu, Ministarstvo </w:t>
      </w:r>
      <w:r>
        <w:rPr>
          <w:rFonts w:ascii="Arial" w:hAnsi="Arial" w:cs="Arial"/>
          <w:noProof/>
        </w:rPr>
        <w:t xml:space="preserve">kapitalnih investicija- </w:t>
      </w:r>
      <w:r w:rsidRPr="005F22EC">
        <w:rPr>
          <w:rFonts w:ascii="Arial" w:hAnsi="Arial" w:cs="Arial"/>
          <w:noProof/>
        </w:rPr>
        <w:t xml:space="preserve">Vlade Crne Gore (u daljem tekstu: Ministarstvo) je pripremilo Koncesioni akt </w:t>
      </w:r>
      <w:r w:rsidR="007642A0" w:rsidRPr="00DA6313">
        <w:rPr>
          <w:rFonts w:ascii="Arial" w:hAnsi="Arial" w:cs="Arial"/>
          <w:noProof/>
        </w:rPr>
        <w:t xml:space="preserve">za </w:t>
      </w:r>
      <w:r w:rsidR="007642A0" w:rsidRPr="00205A29">
        <w:rPr>
          <w:rFonts w:ascii="Arial" w:hAnsi="Arial" w:cs="Arial"/>
          <w:lang w:val="sr-Latn-CS"/>
        </w:rPr>
        <w:t xml:space="preserve">za davanje prava na detaljna geološka istraživanja i eksploataciju </w:t>
      </w:r>
      <w:r w:rsidR="0010704C">
        <w:rPr>
          <w:rFonts w:ascii="Arial" w:hAnsi="Arial" w:cs="Arial"/>
          <w:noProof/>
        </w:rPr>
        <w:t>tehničko-građevinskog kamena (vulkanit)</w:t>
      </w:r>
      <w:r w:rsidR="007642A0" w:rsidRPr="00205A29">
        <w:rPr>
          <w:rFonts w:ascii="Arial" w:hAnsi="Arial" w:cs="Arial"/>
          <w:lang w:val="sr-Latn-CS"/>
        </w:rPr>
        <w:t xml:space="preserve"> </w:t>
      </w:r>
      <w:proofErr w:type="gramStart"/>
      <w:r w:rsidR="007642A0" w:rsidRPr="00205A29">
        <w:rPr>
          <w:rFonts w:ascii="Arial" w:hAnsi="Arial" w:cs="Arial"/>
          <w:lang w:val="sr-Latn-CS"/>
        </w:rPr>
        <w:t xml:space="preserve">lokaliteta </w:t>
      </w:r>
      <w:r w:rsidR="00197D09" w:rsidRPr="00197D09">
        <w:rPr>
          <w:rFonts w:ascii="Arial" w:hAnsi="Arial" w:cs="Arial"/>
          <w:noProof/>
        </w:rPr>
        <w:t>”Piševska</w:t>
      </w:r>
      <w:proofErr w:type="gramEnd"/>
      <w:r w:rsidR="00197D09" w:rsidRPr="00197D09">
        <w:rPr>
          <w:rFonts w:ascii="Arial" w:hAnsi="Arial" w:cs="Arial"/>
          <w:noProof/>
        </w:rPr>
        <w:t xml:space="preserve"> rijeka 1”, Opština Andrijevica</w:t>
      </w:r>
      <w:r w:rsidR="00197D09">
        <w:rPr>
          <w:rFonts w:ascii="Arial" w:hAnsi="Arial" w:cs="Arial"/>
          <w:noProof/>
        </w:rPr>
        <w:t>.</w:t>
      </w:r>
    </w:p>
    <w:p w14:paraId="01B4C106" w14:textId="54630319" w:rsidR="00A42866" w:rsidRPr="007642A0" w:rsidRDefault="00A42866" w:rsidP="00B21F9C">
      <w:pPr>
        <w:spacing w:after="0" w:line="240" w:lineRule="auto"/>
        <w:jc w:val="both"/>
        <w:rPr>
          <w:rFonts w:ascii="Arial" w:hAnsi="Arial" w:cs="Arial"/>
          <w:lang w:val="sr-Latn-CS"/>
        </w:rPr>
      </w:pPr>
    </w:p>
    <w:p w14:paraId="399A3AB6" w14:textId="2D4D15A9" w:rsidR="007642A0" w:rsidRDefault="007642A0" w:rsidP="00B21F9C">
      <w:pPr>
        <w:spacing w:after="0" w:line="240" w:lineRule="auto"/>
        <w:jc w:val="both"/>
        <w:rPr>
          <w:rFonts w:ascii="Arial" w:hAnsi="Arial" w:cs="Arial"/>
          <w:lang w:val="sr-Latn-CS"/>
        </w:rPr>
      </w:pPr>
      <w:r w:rsidRPr="00C47439">
        <w:rPr>
          <w:rFonts w:ascii="Arial" w:hAnsi="Arial" w:cs="Arial"/>
          <w:lang w:val="sr-Latn-CS"/>
        </w:rPr>
        <w:t>Koncesioni akt je urađen u skladu sa članom 19 Zakona o koncesijama</w:t>
      </w:r>
      <w:r w:rsidR="008E4B6C">
        <w:rPr>
          <w:rFonts w:ascii="Arial" w:hAnsi="Arial" w:cs="Arial"/>
          <w:lang w:val="sr-Latn-CS"/>
        </w:rPr>
        <w:t>.</w:t>
      </w:r>
      <w:r w:rsidRPr="00C47439">
        <w:rPr>
          <w:rFonts w:ascii="Arial" w:hAnsi="Arial" w:cs="Arial"/>
          <w:lang w:val="sr-Latn-CS"/>
        </w:rPr>
        <w:t xml:space="preserve"> </w:t>
      </w:r>
    </w:p>
    <w:p w14:paraId="6CCB1F26" w14:textId="77777777" w:rsidR="007642A0" w:rsidRDefault="007642A0" w:rsidP="00B21F9C">
      <w:pPr>
        <w:spacing w:after="0" w:line="240" w:lineRule="auto"/>
        <w:jc w:val="both"/>
        <w:rPr>
          <w:rFonts w:ascii="Arial" w:hAnsi="Arial" w:cs="Arial"/>
          <w:lang w:val="sr-Latn-CS"/>
        </w:rPr>
      </w:pPr>
    </w:p>
    <w:p w14:paraId="4776D623" w14:textId="77777777" w:rsidR="00744584" w:rsidRPr="00205A29" w:rsidRDefault="00744584" w:rsidP="00B21F9C">
      <w:pPr>
        <w:spacing w:after="0" w:line="240" w:lineRule="auto"/>
        <w:jc w:val="both"/>
        <w:rPr>
          <w:rFonts w:ascii="Arial" w:hAnsi="Arial" w:cs="Arial"/>
          <w:b/>
          <w:lang w:val="sr-Latn-CS"/>
        </w:rPr>
      </w:pPr>
      <w:r w:rsidRPr="00205A29">
        <w:rPr>
          <w:rFonts w:ascii="Arial" w:hAnsi="Arial" w:cs="Arial"/>
          <w:b/>
          <w:lang w:val="sr-Latn-CS"/>
        </w:rPr>
        <w:t>Izvori podataka za izradu Koncesionog akta:</w:t>
      </w:r>
    </w:p>
    <w:p w14:paraId="3501D4C2" w14:textId="77777777" w:rsidR="00744584" w:rsidRPr="00205A29" w:rsidRDefault="00744584" w:rsidP="00B21F9C">
      <w:pPr>
        <w:spacing w:after="0" w:line="240" w:lineRule="auto"/>
        <w:jc w:val="both"/>
        <w:rPr>
          <w:rFonts w:ascii="Arial" w:hAnsi="Arial" w:cs="Arial"/>
          <w:b/>
          <w:lang w:val="sr-Latn-CS"/>
        </w:rPr>
      </w:pPr>
    </w:p>
    <w:p w14:paraId="224BDA5D" w14:textId="77777777" w:rsidR="00744584" w:rsidRPr="00205A29" w:rsidRDefault="00744584" w:rsidP="00B21F9C">
      <w:pPr>
        <w:numPr>
          <w:ilvl w:val="0"/>
          <w:numId w:val="7"/>
        </w:numPr>
        <w:spacing w:after="0" w:line="240" w:lineRule="auto"/>
        <w:jc w:val="both"/>
        <w:rPr>
          <w:rFonts w:ascii="Arial" w:hAnsi="Arial" w:cs="Arial"/>
          <w:lang w:val="sr-Latn-CS"/>
        </w:rPr>
      </w:pPr>
      <w:r w:rsidRPr="00205A29">
        <w:rPr>
          <w:rFonts w:ascii="Arial" w:hAnsi="Arial" w:cs="Arial"/>
          <w:lang w:val="sr-Latn-CS"/>
        </w:rPr>
        <w:t xml:space="preserve">Raspoloživa geološka i rudarska dokumentacija </w:t>
      </w:r>
      <w:r w:rsidR="007642A0" w:rsidRPr="00790D4E">
        <w:rPr>
          <w:rFonts w:ascii="Arial" w:hAnsi="Arial" w:cs="Arial"/>
          <w:noProof/>
        </w:rPr>
        <w:t xml:space="preserve">Ministarstva </w:t>
      </w:r>
      <w:r w:rsidR="007642A0">
        <w:rPr>
          <w:rFonts w:ascii="Arial" w:hAnsi="Arial" w:cs="Arial"/>
          <w:noProof/>
        </w:rPr>
        <w:t>kapitalnih investicija</w:t>
      </w:r>
      <w:r w:rsidR="007642A0" w:rsidRPr="00C47439">
        <w:rPr>
          <w:rFonts w:ascii="Arial" w:hAnsi="Arial" w:cs="Arial"/>
          <w:lang w:val="sr-Latn-CS"/>
        </w:rPr>
        <w:t xml:space="preserve"> </w:t>
      </w:r>
      <w:r w:rsidR="00DB58E7" w:rsidRPr="00205A29">
        <w:rPr>
          <w:rFonts w:ascii="Arial" w:hAnsi="Arial" w:cs="Arial"/>
          <w:lang w:val="sr-Latn-CS"/>
        </w:rPr>
        <w:t>i JU Zavod za geološka istraživanja Podgorica</w:t>
      </w:r>
      <w:r w:rsidRPr="00205A29">
        <w:rPr>
          <w:rFonts w:ascii="Arial" w:hAnsi="Arial" w:cs="Arial"/>
          <w:lang w:val="sr-Latn-CS"/>
        </w:rPr>
        <w:t>;</w:t>
      </w:r>
    </w:p>
    <w:p w14:paraId="5304EAFD" w14:textId="3BC80000" w:rsidR="00744584" w:rsidRPr="00205A29" w:rsidRDefault="00744584" w:rsidP="00B21F9C">
      <w:pPr>
        <w:numPr>
          <w:ilvl w:val="0"/>
          <w:numId w:val="7"/>
        </w:numPr>
        <w:spacing w:after="0" w:line="240" w:lineRule="auto"/>
        <w:jc w:val="both"/>
        <w:rPr>
          <w:rFonts w:ascii="Arial" w:hAnsi="Arial" w:cs="Arial"/>
          <w:lang w:val="sr-Latn-CS"/>
        </w:rPr>
      </w:pPr>
      <w:r w:rsidRPr="00205A29">
        <w:rPr>
          <w:rFonts w:ascii="Arial" w:hAnsi="Arial" w:cs="Arial"/>
          <w:lang w:val="sr-Latn-CS"/>
        </w:rPr>
        <w:t xml:space="preserve">Podaci </w:t>
      </w:r>
      <w:proofErr w:type="spellStart"/>
      <w:r w:rsidR="00197D09" w:rsidRPr="001021A2">
        <w:rPr>
          <w:rFonts w:ascii="Arial" w:hAnsi="Arial" w:cs="Arial"/>
        </w:rPr>
        <w:t>Uprave</w:t>
      </w:r>
      <w:proofErr w:type="spellEnd"/>
      <w:r w:rsidR="00197D09" w:rsidRPr="001021A2">
        <w:rPr>
          <w:rFonts w:ascii="Arial" w:hAnsi="Arial" w:cs="Arial"/>
        </w:rPr>
        <w:t xml:space="preserve"> za </w:t>
      </w:r>
      <w:proofErr w:type="spellStart"/>
      <w:r w:rsidR="00197D09">
        <w:rPr>
          <w:rFonts w:ascii="Arial" w:hAnsi="Arial" w:cs="Arial"/>
        </w:rPr>
        <w:t>katastar</w:t>
      </w:r>
      <w:proofErr w:type="spellEnd"/>
      <w:r w:rsidR="00197D09">
        <w:rPr>
          <w:rFonts w:ascii="Arial" w:hAnsi="Arial" w:cs="Arial"/>
        </w:rPr>
        <w:t xml:space="preserve"> </w:t>
      </w:r>
      <w:proofErr w:type="spellStart"/>
      <w:r w:rsidR="00197D09">
        <w:rPr>
          <w:rFonts w:ascii="Arial" w:hAnsi="Arial" w:cs="Arial"/>
        </w:rPr>
        <w:t>i</w:t>
      </w:r>
      <w:proofErr w:type="spellEnd"/>
      <w:r w:rsidR="00197D09">
        <w:rPr>
          <w:rFonts w:ascii="Arial" w:hAnsi="Arial" w:cs="Arial"/>
        </w:rPr>
        <w:t xml:space="preserve"> </w:t>
      </w:r>
      <w:proofErr w:type="spellStart"/>
      <w:r w:rsidR="00197D09">
        <w:rPr>
          <w:rFonts w:ascii="Arial" w:hAnsi="Arial" w:cs="Arial"/>
        </w:rPr>
        <w:t>državnu</w:t>
      </w:r>
      <w:proofErr w:type="spellEnd"/>
      <w:r w:rsidR="00197D09">
        <w:rPr>
          <w:rFonts w:ascii="Arial" w:hAnsi="Arial" w:cs="Arial"/>
        </w:rPr>
        <w:t xml:space="preserve"> </w:t>
      </w:r>
      <w:proofErr w:type="spellStart"/>
      <w:r w:rsidR="00197D09">
        <w:rPr>
          <w:rFonts w:ascii="Arial" w:hAnsi="Arial" w:cs="Arial"/>
        </w:rPr>
        <w:t>imovinu</w:t>
      </w:r>
      <w:proofErr w:type="spellEnd"/>
      <w:r w:rsidR="00197D09" w:rsidRPr="001021A2">
        <w:rPr>
          <w:rFonts w:ascii="Arial" w:hAnsi="Arial" w:cs="Arial"/>
        </w:rPr>
        <w:t xml:space="preserve">, </w:t>
      </w:r>
      <w:proofErr w:type="spellStart"/>
      <w:r w:rsidR="00197D09" w:rsidRPr="001021A2">
        <w:rPr>
          <w:rFonts w:ascii="Arial" w:hAnsi="Arial" w:cs="Arial"/>
        </w:rPr>
        <w:t>Područna</w:t>
      </w:r>
      <w:proofErr w:type="spellEnd"/>
      <w:r w:rsidR="00197D09" w:rsidRPr="001021A2">
        <w:rPr>
          <w:rFonts w:ascii="Arial" w:hAnsi="Arial" w:cs="Arial"/>
        </w:rPr>
        <w:t xml:space="preserve"> </w:t>
      </w:r>
      <w:proofErr w:type="spellStart"/>
      <w:r w:rsidR="00197D09" w:rsidRPr="001021A2">
        <w:rPr>
          <w:rFonts w:ascii="Arial" w:hAnsi="Arial" w:cs="Arial"/>
        </w:rPr>
        <w:t>jedinica</w:t>
      </w:r>
      <w:proofErr w:type="spellEnd"/>
      <w:r w:rsidR="00197D09" w:rsidRPr="001021A2">
        <w:rPr>
          <w:rFonts w:ascii="Arial" w:hAnsi="Arial" w:cs="Arial"/>
        </w:rPr>
        <w:t xml:space="preserve"> </w:t>
      </w:r>
      <w:proofErr w:type="spellStart"/>
      <w:r w:rsidR="00197D09" w:rsidRPr="001021A2">
        <w:rPr>
          <w:rFonts w:ascii="Arial" w:hAnsi="Arial" w:cs="Arial"/>
        </w:rPr>
        <w:t>Andrijevica</w:t>
      </w:r>
      <w:proofErr w:type="spellEnd"/>
      <w:r w:rsidR="00197D09" w:rsidRPr="001021A2">
        <w:rPr>
          <w:rFonts w:ascii="Arial" w:hAnsi="Arial" w:cs="Arial"/>
        </w:rPr>
        <w:t xml:space="preserve">, </w:t>
      </w:r>
      <w:proofErr w:type="spellStart"/>
      <w:r w:rsidR="00197D09" w:rsidRPr="001021A2">
        <w:rPr>
          <w:rFonts w:ascii="Arial" w:hAnsi="Arial" w:cs="Arial"/>
        </w:rPr>
        <w:t>broj</w:t>
      </w:r>
      <w:proofErr w:type="spellEnd"/>
      <w:r w:rsidR="00197D09" w:rsidRPr="001021A2">
        <w:rPr>
          <w:rFonts w:ascii="Arial" w:hAnsi="Arial" w:cs="Arial"/>
        </w:rPr>
        <w:t xml:space="preserve"> 110-9</w:t>
      </w:r>
      <w:r w:rsidR="00197D09">
        <w:rPr>
          <w:rFonts w:ascii="Arial" w:hAnsi="Arial" w:cs="Arial"/>
        </w:rPr>
        <w:t xml:space="preserve">19/21-129 DJ </w:t>
      </w:r>
      <w:r w:rsidR="00197D09" w:rsidRPr="001021A2">
        <w:rPr>
          <w:rFonts w:ascii="Arial" w:hAnsi="Arial" w:cs="Arial"/>
        </w:rPr>
        <w:t xml:space="preserve">od </w:t>
      </w:r>
      <w:r w:rsidR="00197D09">
        <w:rPr>
          <w:rFonts w:ascii="Arial" w:hAnsi="Arial" w:cs="Arial"/>
        </w:rPr>
        <w:t>10.05.2021</w:t>
      </w:r>
      <w:r w:rsidR="00197D09" w:rsidRPr="001021A2">
        <w:rPr>
          <w:rFonts w:ascii="Arial" w:hAnsi="Arial" w:cs="Arial"/>
        </w:rPr>
        <w:t>.godine</w:t>
      </w:r>
      <w:r w:rsidR="00197D09" w:rsidRPr="00205A29">
        <w:rPr>
          <w:rFonts w:ascii="Arial" w:hAnsi="Arial" w:cs="Arial"/>
          <w:lang w:val="sr-Latn-CS"/>
        </w:rPr>
        <w:t xml:space="preserve">; </w:t>
      </w:r>
    </w:p>
    <w:p w14:paraId="7EB7D781" w14:textId="2D5E562E" w:rsidR="00744584" w:rsidRPr="00205A29" w:rsidRDefault="005201A7" w:rsidP="00B21F9C">
      <w:pPr>
        <w:pStyle w:val="ListParagraph"/>
        <w:numPr>
          <w:ilvl w:val="0"/>
          <w:numId w:val="7"/>
        </w:numPr>
        <w:spacing w:after="0" w:line="240" w:lineRule="auto"/>
        <w:contextualSpacing w:val="0"/>
        <w:jc w:val="both"/>
        <w:rPr>
          <w:rFonts w:ascii="Arial" w:hAnsi="Arial" w:cs="Arial"/>
          <w:lang w:val="sr-Latn-CS"/>
        </w:rPr>
      </w:pPr>
      <w:r w:rsidRPr="00205A29">
        <w:rPr>
          <w:rFonts w:ascii="Arial" w:hAnsi="Arial" w:cs="Arial"/>
          <w:lang w:val="sr-Latn-CS"/>
        </w:rPr>
        <w:t xml:space="preserve">Mišljenje </w:t>
      </w:r>
      <w:proofErr w:type="spellStart"/>
      <w:r w:rsidR="00197D09" w:rsidRPr="001021A2">
        <w:rPr>
          <w:rFonts w:ascii="Arial" w:hAnsi="Arial" w:cs="Arial"/>
        </w:rPr>
        <w:t>Sekretarijata</w:t>
      </w:r>
      <w:proofErr w:type="spellEnd"/>
      <w:r w:rsidR="00197D09" w:rsidRPr="001021A2">
        <w:rPr>
          <w:rFonts w:ascii="Arial" w:hAnsi="Arial" w:cs="Arial"/>
        </w:rPr>
        <w:t xml:space="preserve"> </w:t>
      </w:r>
      <w:proofErr w:type="spellStart"/>
      <w:r w:rsidR="00197D09" w:rsidRPr="001021A2">
        <w:rPr>
          <w:rFonts w:ascii="Arial" w:hAnsi="Arial" w:cs="Arial"/>
        </w:rPr>
        <w:t>lokalne</w:t>
      </w:r>
      <w:proofErr w:type="spellEnd"/>
      <w:r w:rsidR="00197D09" w:rsidRPr="001021A2">
        <w:rPr>
          <w:rFonts w:ascii="Arial" w:hAnsi="Arial" w:cs="Arial"/>
        </w:rPr>
        <w:t xml:space="preserve"> </w:t>
      </w:r>
      <w:proofErr w:type="spellStart"/>
      <w:r w:rsidR="00197D09" w:rsidRPr="001021A2">
        <w:rPr>
          <w:rFonts w:ascii="Arial" w:hAnsi="Arial" w:cs="Arial"/>
        </w:rPr>
        <w:t>uprave</w:t>
      </w:r>
      <w:proofErr w:type="spellEnd"/>
      <w:r w:rsidR="00197D09" w:rsidRPr="001021A2">
        <w:rPr>
          <w:rFonts w:ascii="Arial" w:hAnsi="Arial" w:cs="Arial"/>
        </w:rPr>
        <w:t xml:space="preserve"> </w:t>
      </w:r>
      <w:proofErr w:type="spellStart"/>
      <w:r w:rsidR="00197D09">
        <w:rPr>
          <w:rFonts w:ascii="Arial" w:hAnsi="Arial" w:cs="Arial"/>
        </w:rPr>
        <w:t>Opštine</w:t>
      </w:r>
      <w:proofErr w:type="spellEnd"/>
      <w:r w:rsidR="00197D09" w:rsidRPr="001021A2">
        <w:rPr>
          <w:rFonts w:ascii="Arial" w:hAnsi="Arial" w:cs="Arial"/>
        </w:rPr>
        <w:t xml:space="preserve"> </w:t>
      </w:r>
      <w:proofErr w:type="spellStart"/>
      <w:r w:rsidR="00197D09" w:rsidRPr="001021A2">
        <w:rPr>
          <w:rFonts w:ascii="Arial" w:hAnsi="Arial" w:cs="Arial"/>
        </w:rPr>
        <w:t>Andrijevica</w:t>
      </w:r>
      <w:proofErr w:type="spellEnd"/>
      <w:r w:rsidR="00197D09" w:rsidRPr="001021A2">
        <w:rPr>
          <w:rFonts w:ascii="Arial" w:hAnsi="Arial" w:cs="Arial"/>
        </w:rPr>
        <w:t xml:space="preserve"> </w:t>
      </w:r>
      <w:proofErr w:type="spellStart"/>
      <w:r w:rsidR="00197D09" w:rsidRPr="001021A2">
        <w:rPr>
          <w:rFonts w:ascii="Arial" w:hAnsi="Arial" w:cs="Arial"/>
        </w:rPr>
        <w:t>broj</w:t>
      </w:r>
      <w:proofErr w:type="spellEnd"/>
      <w:r w:rsidR="00197D09" w:rsidRPr="001021A2">
        <w:rPr>
          <w:rFonts w:ascii="Arial" w:hAnsi="Arial" w:cs="Arial"/>
        </w:rPr>
        <w:t xml:space="preserve"> </w:t>
      </w:r>
      <w:r w:rsidR="00197D09">
        <w:rPr>
          <w:rFonts w:ascii="Arial" w:hAnsi="Arial" w:cs="Arial"/>
        </w:rPr>
        <w:t>332</w:t>
      </w:r>
      <w:r w:rsidR="00197D09" w:rsidRPr="001021A2">
        <w:rPr>
          <w:rFonts w:ascii="Arial" w:hAnsi="Arial" w:cs="Arial"/>
        </w:rPr>
        <w:t>-</w:t>
      </w:r>
      <w:r w:rsidR="00197D09">
        <w:rPr>
          <w:rFonts w:ascii="Arial" w:hAnsi="Arial" w:cs="Arial"/>
        </w:rPr>
        <w:t>37-2021-0458/1</w:t>
      </w:r>
      <w:r w:rsidR="00197D09" w:rsidRPr="001021A2">
        <w:rPr>
          <w:rFonts w:ascii="Arial" w:hAnsi="Arial" w:cs="Arial"/>
        </w:rPr>
        <w:t xml:space="preserve"> od 20.0</w:t>
      </w:r>
      <w:r w:rsidR="00197D09">
        <w:rPr>
          <w:rFonts w:ascii="Arial" w:hAnsi="Arial" w:cs="Arial"/>
        </w:rPr>
        <w:t>3</w:t>
      </w:r>
      <w:r w:rsidR="00197D09" w:rsidRPr="001021A2">
        <w:rPr>
          <w:rFonts w:ascii="Arial" w:hAnsi="Arial" w:cs="Arial"/>
        </w:rPr>
        <w:t>.20</w:t>
      </w:r>
      <w:r w:rsidR="00197D09">
        <w:rPr>
          <w:rFonts w:ascii="Arial" w:hAnsi="Arial" w:cs="Arial"/>
        </w:rPr>
        <w:t>21.</w:t>
      </w:r>
      <w:r w:rsidR="0000727F" w:rsidRPr="00205A29">
        <w:rPr>
          <w:rFonts w:ascii="Arial" w:hAnsi="Arial" w:cs="Arial"/>
          <w:lang w:val="sr-Latn-CS"/>
        </w:rPr>
        <w:t xml:space="preserve"> godine;</w:t>
      </w:r>
    </w:p>
    <w:p w14:paraId="6DD369C5" w14:textId="67B5E4A1" w:rsidR="00647A0E" w:rsidRPr="00205A29" w:rsidRDefault="00F2620A" w:rsidP="00B21F9C">
      <w:pPr>
        <w:pStyle w:val="ListParagraph"/>
        <w:numPr>
          <w:ilvl w:val="0"/>
          <w:numId w:val="7"/>
        </w:numPr>
        <w:spacing w:after="0" w:line="240" w:lineRule="auto"/>
        <w:contextualSpacing w:val="0"/>
        <w:jc w:val="both"/>
        <w:rPr>
          <w:rFonts w:ascii="Arial" w:hAnsi="Arial" w:cs="Arial"/>
          <w:lang w:val="sr-Latn-CS"/>
        </w:rPr>
      </w:pPr>
      <w:r w:rsidRPr="00205A29">
        <w:rPr>
          <w:rFonts w:ascii="Arial" w:hAnsi="Arial" w:cs="Arial"/>
          <w:lang w:val="pl-PL" w:eastAsia="sl-SI"/>
        </w:rPr>
        <w:t>Mišljenje Uprave za zaštitu kulturnih dobara,</w:t>
      </w:r>
      <w:r w:rsidR="00214CB0" w:rsidRPr="00205A29">
        <w:rPr>
          <w:rFonts w:ascii="Arial" w:hAnsi="Arial" w:cs="Arial"/>
          <w:lang w:val="pl-PL" w:eastAsia="sl-SI"/>
        </w:rPr>
        <w:t xml:space="preserve"> akt </w:t>
      </w:r>
      <w:r w:rsidR="00197D09" w:rsidRPr="005E669C">
        <w:rPr>
          <w:rFonts w:ascii="Arial" w:hAnsi="Arial" w:cs="Arial"/>
        </w:rPr>
        <w:t xml:space="preserve">br. 01-128/2021/12-2, od 22.03.2021. </w:t>
      </w:r>
      <w:proofErr w:type="spellStart"/>
      <w:r w:rsidR="00197D09" w:rsidRPr="005E669C">
        <w:rPr>
          <w:rFonts w:ascii="Arial" w:hAnsi="Arial" w:cs="Arial"/>
        </w:rPr>
        <w:t>godine</w:t>
      </w:r>
      <w:proofErr w:type="spellEnd"/>
      <w:r w:rsidR="00236CDB" w:rsidRPr="00205A29">
        <w:rPr>
          <w:rFonts w:ascii="Arial" w:hAnsi="Arial" w:cs="Arial"/>
          <w:lang w:val="pl-PL" w:eastAsia="sl-SI"/>
        </w:rPr>
        <w:t>;</w:t>
      </w:r>
    </w:p>
    <w:p w14:paraId="61401BA8" w14:textId="335EB9F7" w:rsidR="00F20C68" w:rsidRPr="00FF72F2" w:rsidRDefault="00684F40" w:rsidP="00B21F9C">
      <w:pPr>
        <w:pStyle w:val="ListParagraph"/>
        <w:numPr>
          <w:ilvl w:val="0"/>
          <w:numId w:val="7"/>
        </w:numPr>
        <w:spacing w:after="0" w:line="240" w:lineRule="auto"/>
        <w:contextualSpacing w:val="0"/>
        <w:jc w:val="both"/>
        <w:rPr>
          <w:rFonts w:ascii="Arial" w:hAnsi="Arial" w:cs="Arial"/>
          <w:color w:val="C00000"/>
          <w:lang w:val="sr-Latn-CS"/>
        </w:rPr>
      </w:pPr>
      <w:r w:rsidRPr="00FF72F2">
        <w:rPr>
          <w:rFonts w:ascii="Arial" w:hAnsi="Arial" w:cs="Arial"/>
          <w:color w:val="C00000"/>
          <w:lang w:val="pl-PL"/>
        </w:rPr>
        <w:t xml:space="preserve">Podaci </w:t>
      </w:r>
      <w:r w:rsidRPr="00FF72F2">
        <w:rPr>
          <w:rFonts w:ascii="Arial" w:hAnsi="Arial" w:cs="Arial"/>
          <w:color w:val="C00000"/>
          <w:lang w:val="sr-Latn-CS"/>
        </w:rPr>
        <w:t xml:space="preserve">o </w:t>
      </w:r>
      <w:r w:rsidR="00FF72F2" w:rsidRPr="00FF72F2">
        <w:rPr>
          <w:rFonts w:ascii="Arial" w:hAnsi="Arial" w:cs="Arial"/>
          <w:color w:val="C00000"/>
          <w:lang w:val="sr-Latn-CS"/>
        </w:rPr>
        <w:t>prosječno ostvarenim prodajnim cijenama jedinice proizvoda</w:t>
      </w:r>
      <w:r w:rsidRPr="00FF72F2">
        <w:rPr>
          <w:rFonts w:ascii="Arial" w:hAnsi="Arial" w:cs="Arial"/>
          <w:color w:val="C00000"/>
          <w:lang w:val="sr-Latn-CS"/>
        </w:rPr>
        <w:t xml:space="preserve"> minera</w:t>
      </w:r>
      <w:r w:rsidR="00F20C68" w:rsidRPr="00FF72F2">
        <w:rPr>
          <w:rFonts w:ascii="Arial" w:hAnsi="Arial" w:cs="Arial"/>
          <w:color w:val="C00000"/>
          <w:lang w:val="sr-Latn-CS"/>
        </w:rPr>
        <w:t xml:space="preserve">lne sirovine za 2020. </w:t>
      </w:r>
      <w:r w:rsidR="0048423A" w:rsidRPr="00FF72F2">
        <w:rPr>
          <w:rFonts w:ascii="Arial" w:hAnsi="Arial" w:cs="Arial"/>
          <w:color w:val="C00000"/>
          <w:lang w:val="sr-Latn-CS"/>
        </w:rPr>
        <w:t>g</w:t>
      </w:r>
      <w:r w:rsidR="00F20C68" w:rsidRPr="00FF72F2">
        <w:rPr>
          <w:rFonts w:ascii="Arial" w:hAnsi="Arial" w:cs="Arial"/>
          <w:color w:val="C00000"/>
          <w:lang w:val="sr-Latn-CS"/>
        </w:rPr>
        <w:t>odinu</w:t>
      </w:r>
      <w:r w:rsidR="00DD095F" w:rsidRPr="00FF72F2">
        <w:rPr>
          <w:rFonts w:ascii="Arial" w:hAnsi="Arial" w:cs="Arial"/>
          <w:color w:val="C00000"/>
          <w:lang w:val="pl-PL" w:eastAsia="sl-SI"/>
        </w:rPr>
        <w:t>;</w:t>
      </w:r>
    </w:p>
    <w:p w14:paraId="6D2B3859" w14:textId="2A84CFE9" w:rsidR="004F7D71" w:rsidRPr="00F20C68" w:rsidRDefault="00330939" w:rsidP="00B21F9C">
      <w:pPr>
        <w:pStyle w:val="ListParagraph"/>
        <w:numPr>
          <w:ilvl w:val="0"/>
          <w:numId w:val="7"/>
        </w:numPr>
        <w:spacing w:after="0" w:line="240" w:lineRule="auto"/>
        <w:contextualSpacing w:val="0"/>
        <w:jc w:val="both"/>
        <w:rPr>
          <w:rFonts w:ascii="Arial" w:hAnsi="Arial" w:cs="Arial"/>
          <w:lang w:val="sr-Latn-CS"/>
        </w:rPr>
      </w:pPr>
      <w:r w:rsidRPr="00F20C68">
        <w:rPr>
          <w:rFonts w:ascii="Arial" w:hAnsi="Arial" w:cs="Arial"/>
          <w:lang w:val="pl-PL"/>
        </w:rPr>
        <w:t xml:space="preserve">Tehnički izvještaj </w:t>
      </w:r>
      <w:r w:rsidRPr="00F20C68">
        <w:rPr>
          <w:rFonts w:ascii="Arial" w:hAnsi="Arial" w:cs="Arial"/>
          <w:lang w:val="sr-Latn-CS"/>
        </w:rPr>
        <w:t xml:space="preserve">sa </w:t>
      </w:r>
      <w:r w:rsidRPr="00F20C68">
        <w:rPr>
          <w:rFonts w:ascii="Arial" w:hAnsi="Arial" w:cs="Arial"/>
          <w:lang w:val="pl-PL"/>
        </w:rPr>
        <w:t>koordina</w:t>
      </w:r>
      <w:r w:rsidR="00DD095F">
        <w:rPr>
          <w:rFonts w:ascii="Arial" w:hAnsi="Arial" w:cs="Arial"/>
          <w:lang w:val="pl-PL"/>
        </w:rPr>
        <w:t>tama graničnih tačaka istražno-</w:t>
      </w:r>
      <w:r w:rsidRPr="00F20C68">
        <w:rPr>
          <w:rFonts w:ascii="Arial" w:hAnsi="Arial" w:cs="Arial"/>
          <w:lang w:val="pl-PL"/>
        </w:rPr>
        <w:t>eksploatacionog prostora</w:t>
      </w:r>
      <w:r w:rsidR="004F7D71" w:rsidRPr="00F20C68">
        <w:rPr>
          <w:rFonts w:ascii="Arial" w:hAnsi="Arial" w:cs="Arial"/>
          <w:lang w:val="sr-Latn-CS"/>
        </w:rPr>
        <w:t xml:space="preserve">  </w:t>
      </w:r>
      <w:r w:rsidR="00197D09" w:rsidRPr="00F20C68">
        <w:rPr>
          <w:rFonts w:ascii="Arial" w:hAnsi="Arial" w:cs="Arial"/>
          <w:noProof/>
        </w:rPr>
        <w:t>”Piševska rijeka 1”, Opština Andrijevica.</w:t>
      </w:r>
    </w:p>
    <w:p w14:paraId="2E1DACAA" w14:textId="77777777" w:rsidR="004F7D71" w:rsidRPr="00330939" w:rsidRDefault="004F7D71" w:rsidP="00B21F9C">
      <w:pPr>
        <w:pStyle w:val="ListParagraph"/>
        <w:spacing w:after="0" w:line="240" w:lineRule="auto"/>
        <w:jc w:val="both"/>
        <w:rPr>
          <w:rFonts w:ascii="Arial" w:hAnsi="Arial" w:cs="Arial"/>
          <w:lang w:val="sr-Latn-CS"/>
        </w:rPr>
      </w:pPr>
    </w:p>
    <w:p w14:paraId="4375B2D3" w14:textId="77777777" w:rsidR="00684F40" w:rsidRPr="00721330" w:rsidRDefault="00684F40" w:rsidP="00B21F9C">
      <w:pPr>
        <w:spacing w:after="0" w:line="240" w:lineRule="auto"/>
        <w:ind w:left="709"/>
        <w:jc w:val="both"/>
        <w:rPr>
          <w:rFonts w:ascii="Arial" w:hAnsi="Arial" w:cs="Arial"/>
          <w:b/>
          <w:lang w:val="sr-Latn-CS"/>
        </w:rPr>
      </w:pPr>
      <w:r w:rsidRPr="00721330">
        <w:rPr>
          <w:rFonts w:ascii="Arial" w:hAnsi="Arial" w:cs="Arial"/>
          <w:b/>
          <w:lang w:val="sr-Latn-CS"/>
        </w:rPr>
        <w:t>Zakonski propisi korišćeni pri izradi Koncesionog akta:</w:t>
      </w:r>
    </w:p>
    <w:p w14:paraId="155A23EB" w14:textId="77777777" w:rsidR="00744584" w:rsidRPr="00205A29" w:rsidRDefault="00744584" w:rsidP="00B21F9C">
      <w:pPr>
        <w:spacing w:after="0" w:line="240" w:lineRule="auto"/>
        <w:ind w:left="709"/>
        <w:jc w:val="both"/>
        <w:rPr>
          <w:rFonts w:ascii="Arial" w:hAnsi="Arial" w:cs="Arial"/>
          <w:lang w:val="sr-Latn-CS"/>
        </w:rPr>
      </w:pPr>
    </w:p>
    <w:p w14:paraId="3E20AAFD" w14:textId="77777777" w:rsidR="00684F40" w:rsidRPr="00DA6313" w:rsidRDefault="00684F40" w:rsidP="00B21F9C">
      <w:pPr>
        <w:numPr>
          <w:ilvl w:val="0"/>
          <w:numId w:val="8"/>
        </w:numPr>
        <w:spacing w:after="0" w:line="240" w:lineRule="auto"/>
        <w:ind w:left="709"/>
        <w:jc w:val="both"/>
        <w:rPr>
          <w:rFonts w:ascii="Arial" w:hAnsi="Arial" w:cs="Arial"/>
          <w:noProof/>
        </w:rPr>
      </w:pPr>
      <w:bookmarkStart w:id="0" w:name="_Toc390549892"/>
      <w:bookmarkStart w:id="1" w:name="_Toc390336654"/>
      <w:bookmarkStart w:id="2" w:name="_Toc390336529"/>
      <w:bookmarkStart w:id="3" w:name="_Toc402262924"/>
      <w:r w:rsidRPr="00DA6313">
        <w:rPr>
          <w:rFonts w:ascii="Arial" w:hAnsi="Arial" w:cs="Arial"/>
          <w:noProof/>
        </w:rPr>
        <w:t>Zakon o koncesijama („Sl. list CG“, br. 8/09</w:t>
      </w:r>
      <w:r>
        <w:rPr>
          <w:rFonts w:ascii="Arial" w:hAnsi="Arial" w:cs="Arial"/>
          <w:noProof/>
        </w:rPr>
        <w:t xml:space="preserve"> i 73/19</w:t>
      </w:r>
      <w:r w:rsidRPr="00DA6313">
        <w:rPr>
          <w:rFonts w:ascii="Arial" w:hAnsi="Arial" w:cs="Arial"/>
          <w:noProof/>
        </w:rPr>
        <w:t>);</w:t>
      </w:r>
    </w:p>
    <w:p w14:paraId="064C83BB"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rudarstvu („Sl. list CG“, br. 65/08, 74/10 i 40/11);</w:t>
      </w:r>
    </w:p>
    <w:p w14:paraId="40664BEA"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geološkim istraživanjima (‘“Sl. list RCG’’, br. 28/93, 27/94, 42/94 i 26/07 i „Sl. list CG“, br. 28/11);</w:t>
      </w:r>
    </w:p>
    <w:p w14:paraId="2F7B2594"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procjeni uticaja na životnu sredinu („Sl. list RC</w:t>
      </w:r>
      <w:r>
        <w:rPr>
          <w:rFonts w:ascii="Arial" w:hAnsi="Arial" w:cs="Arial"/>
          <w:noProof/>
        </w:rPr>
        <w:t xml:space="preserve">G“, br. </w:t>
      </w:r>
      <w:r w:rsidRPr="00026F4F">
        <w:rPr>
          <w:rFonts w:ascii="Arial" w:hAnsi="Arial" w:cs="Arial"/>
          <w:noProof/>
        </w:rPr>
        <w:t>75/18);</w:t>
      </w:r>
    </w:p>
    <w:p w14:paraId="73A7097B" w14:textId="003C42E8" w:rsidR="00684F40" w:rsidRPr="00B21F9C" w:rsidRDefault="00684F40" w:rsidP="0099204F">
      <w:pPr>
        <w:numPr>
          <w:ilvl w:val="0"/>
          <w:numId w:val="8"/>
        </w:numPr>
        <w:spacing w:after="0" w:line="240" w:lineRule="auto"/>
        <w:ind w:left="709"/>
        <w:jc w:val="both"/>
        <w:rPr>
          <w:rFonts w:ascii="Arial" w:hAnsi="Arial" w:cs="Arial"/>
          <w:noProof/>
        </w:rPr>
      </w:pPr>
      <w:r w:rsidRPr="00B21F9C">
        <w:rPr>
          <w:rFonts w:ascii="Arial" w:hAnsi="Arial" w:cs="Arial"/>
          <w:noProof/>
        </w:rPr>
        <w:t>Uredba o kriterijumima i načinu obračuna iznosa minimalne koncesione naknade za ustupanje prava na istraživanje i eksploataciju mineralnih sirovina („Sl. list CG“, br. 37/11 i 40/16);Uredba o visini sredstava za sanaciju i rekultivaciju prostora na kojem se izvode rudarski radovi, načinu obračunavanja, plaćanja i korišćenja tih sredstava („Sl. list CG“, br. 51/11).</w:t>
      </w:r>
    </w:p>
    <w:p w14:paraId="6A23B947" w14:textId="005F76D6" w:rsidR="00684F40" w:rsidRDefault="00684F40" w:rsidP="00B21F9C">
      <w:pPr>
        <w:spacing w:after="0" w:line="240" w:lineRule="auto"/>
        <w:ind w:left="709"/>
        <w:jc w:val="both"/>
        <w:rPr>
          <w:rFonts w:ascii="Arial" w:hAnsi="Arial" w:cs="Arial"/>
          <w:lang w:val="sr-Latn-CS"/>
        </w:rPr>
      </w:pPr>
    </w:p>
    <w:p w14:paraId="695E9C79" w14:textId="77777777" w:rsidR="00B21F9C" w:rsidRPr="0013332E" w:rsidRDefault="00B21F9C" w:rsidP="00B21F9C">
      <w:pPr>
        <w:spacing w:after="0" w:line="240" w:lineRule="auto"/>
        <w:ind w:left="709"/>
        <w:jc w:val="both"/>
        <w:rPr>
          <w:rFonts w:ascii="Arial" w:hAnsi="Arial" w:cs="Arial"/>
          <w:lang w:val="sr-Latn-CS"/>
        </w:rPr>
      </w:pPr>
    </w:p>
    <w:p w14:paraId="0F118662" w14:textId="6DA5B8A7" w:rsidR="00B21F9C" w:rsidRPr="00B21F9C" w:rsidRDefault="00684F40" w:rsidP="00B21F9C">
      <w:pPr>
        <w:spacing w:after="0" w:line="240" w:lineRule="auto"/>
        <w:jc w:val="both"/>
        <w:rPr>
          <w:rFonts w:ascii="Arial" w:hAnsi="Arial" w:cs="Arial"/>
          <w:b/>
          <w:lang w:val="sr-Latn-CS"/>
        </w:rPr>
      </w:pPr>
      <w:r w:rsidRPr="0013332E">
        <w:rPr>
          <w:rFonts w:ascii="Arial" w:hAnsi="Arial" w:cs="Arial"/>
          <w:b/>
          <w:lang w:val="sr-Latn-CS"/>
        </w:rPr>
        <w:t xml:space="preserve">Mjesto i vrijeme izrade Koncesionog akta: </w:t>
      </w:r>
      <w:r w:rsidRPr="0013332E">
        <w:rPr>
          <w:rFonts w:ascii="Arial" w:hAnsi="Arial" w:cs="Arial"/>
          <w:lang w:val="sr-Latn-CS"/>
        </w:rPr>
        <w:t xml:space="preserve">Podgorica, </w:t>
      </w:r>
      <w:r w:rsidR="006610CA">
        <w:rPr>
          <w:rFonts w:ascii="Arial" w:hAnsi="Arial" w:cs="Arial"/>
          <w:lang w:val="sr-Latn-CS"/>
        </w:rPr>
        <w:t xml:space="preserve">novembar </w:t>
      </w:r>
      <w:r w:rsidRPr="0013332E">
        <w:rPr>
          <w:rFonts w:ascii="Arial" w:hAnsi="Arial" w:cs="Arial"/>
          <w:lang w:val="sr-Latn-CS"/>
        </w:rPr>
        <w:t>2021. godine</w:t>
      </w:r>
    </w:p>
    <w:p w14:paraId="513BF7D8" w14:textId="2B67EC89" w:rsidR="003E777D" w:rsidRPr="00205A29" w:rsidRDefault="003E777D" w:rsidP="00D35018">
      <w:pPr>
        <w:spacing w:after="0" w:line="240" w:lineRule="auto"/>
        <w:jc w:val="both"/>
        <w:rPr>
          <w:rFonts w:ascii="Arial" w:hAnsi="Arial" w:cs="Arial"/>
          <w:b/>
        </w:rPr>
      </w:pPr>
      <w:r w:rsidRPr="00205A29">
        <w:rPr>
          <w:rFonts w:ascii="Arial" w:hAnsi="Arial" w:cs="Arial"/>
          <w:b/>
        </w:rPr>
        <w:lastRenderedPageBreak/>
        <w:t>S A D R Ž A J</w:t>
      </w:r>
    </w:p>
    <w:p w14:paraId="04A00D63" w14:textId="77777777" w:rsidR="003E777D" w:rsidRPr="00205A29"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762"/>
        <w:gridCol w:w="913"/>
      </w:tblGrid>
      <w:tr w:rsidR="00F2620A" w:rsidRPr="00205A29" w14:paraId="1D3CBAB5" w14:textId="77777777" w:rsidTr="0010704C">
        <w:tc>
          <w:tcPr>
            <w:tcW w:w="8926" w:type="dxa"/>
          </w:tcPr>
          <w:p w14:paraId="0B2E425F" w14:textId="77777777" w:rsidR="00F2620A" w:rsidRPr="00205A29" w:rsidRDefault="00F2620A" w:rsidP="00D35018">
            <w:pPr>
              <w:spacing w:after="0" w:line="240" w:lineRule="auto"/>
              <w:jc w:val="both"/>
              <w:rPr>
                <w:rFonts w:ascii="Arial" w:hAnsi="Arial" w:cs="Arial"/>
              </w:rPr>
            </w:pPr>
            <w:proofErr w:type="spellStart"/>
            <w:r w:rsidRPr="00205A29">
              <w:rPr>
                <w:rFonts w:ascii="Arial" w:hAnsi="Arial" w:cs="Arial"/>
              </w:rPr>
              <w:t>Uvod</w:t>
            </w:r>
            <w:proofErr w:type="spellEnd"/>
          </w:p>
        </w:tc>
        <w:tc>
          <w:tcPr>
            <w:tcW w:w="929" w:type="dxa"/>
            <w:vAlign w:val="center"/>
          </w:tcPr>
          <w:p w14:paraId="08B4DADB" w14:textId="77777777" w:rsidR="00F2620A" w:rsidRPr="00205A29" w:rsidRDefault="00F2620A" w:rsidP="00D35018">
            <w:pPr>
              <w:spacing w:after="0" w:line="240" w:lineRule="auto"/>
              <w:jc w:val="center"/>
              <w:rPr>
                <w:rFonts w:ascii="Arial" w:hAnsi="Arial" w:cs="Arial"/>
              </w:rPr>
            </w:pPr>
          </w:p>
        </w:tc>
      </w:tr>
      <w:tr w:rsidR="00F2620A" w:rsidRPr="00205A29" w14:paraId="416230B6" w14:textId="77777777" w:rsidTr="0010704C">
        <w:tc>
          <w:tcPr>
            <w:tcW w:w="8926" w:type="dxa"/>
          </w:tcPr>
          <w:p w14:paraId="3DD37F9B" w14:textId="77777777" w:rsidR="00F2620A" w:rsidRPr="00205A29" w:rsidRDefault="00F2620A" w:rsidP="00D35018">
            <w:pPr>
              <w:spacing w:after="0" w:line="240" w:lineRule="auto"/>
              <w:jc w:val="both"/>
              <w:rPr>
                <w:rFonts w:ascii="Arial" w:hAnsi="Arial" w:cs="Arial"/>
              </w:rPr>
            </w:pPr>
          </w:p>
        </w:tc>
        <w:tc>
          <w:tcPr>
            <w:tcW w:w="929" w:type="dxa"/>
            <w:vAlign w:val="center"/>
          </w:tcPr>
          <w:p w14:paraId="75D32C94" w14:textId="77777777" w:rsidR="00F2620A" w:rsidRPr="00205A29" w:rsidRDefault="00F2620A" w:rsidP="00D35018">
            <w:pPr>
              <w:spacing w:after="0" w:line="240" w:lineRule="auto"/>
              <w:jc w:val="center"/>
              <w:rPr>
                <w:rFonts w:ascii="Arial" w:hAnsi="Arial" w:cs="Arial"/>
              </w:rPr>
            </w:pPr>
          </w:p>
        </w:tc>
      </w:tr>
      <w:tr w:rsidR="00F2620A" w:rsidRPr="00205A29" w14:paraId="1C646996" w14:textId="77777777" w:rsidTr="0010704C">
        <w:tc>
          <w:tcPr>
            <w:tcW w:w="8926" w:type="dxa"/>
          </w:tcPr>
          <w:p w14:paraId="6EF39533" w14:textId="1A0C417A" w:rsidR="00F2620A" w:rsidRPr="00205A29" w:rsidRDefault="00C01968" w:rsidP="0010704C">
            <w:pPr>
              <w:spacing w:after="0" w:line="240" w:lineRule="auto"/>
              <w:jc w:val="both"/>
              <w:rPr>
                <w:rFonts w:ascii="Arial" w:hAnsi="Arial" w:cs="Arial"/>
              </w:rPr>
            </w:pPr>
            <w:r>
              <w:rPr>
                <w:rFonts w:ascii="Arial" w:hAnsi="Arial" w:cs="Arial"/>
              </w:rPr>
              <w:t>1.</w:t>
            </w:r>
            <w:r w:rsidR="00F2620A" w:rsidRPr="00205A29">
              <w:rPr>
                <w:rFonts w:ascii="Arial" w:hAnsi="Arial" w:cs="Arial"/>
              </w:rPr>
              <w:t xml:space="preserve">Tehnički </w:t>
            </w:r>
            <w:proofErr w:type="spellStart"/>
            <w:r w:rsidR="00F2620A" w:rsidRPr="00205A29">
              <w:rPr>
                <w:rFonts w:ascii="Arial" w:hAnsi="Arial" w:cs="Arial"/>
              </w:rPr>
              <w:t>izvještaj</w:t>
            </w:r>
            <w:proofErr w:type="spellEnd"/>
            <w:r w:rsidR="00F2620A" w:rsidRPr="00205A29">
              <w:rPr>
                <w:rFonts w:ascii="Arial" w:hAnsi="Arial" w:cs="Arial"/>
              </w:rPr>
              <w:t xml:space="preserve"> o </w:t>
            </w:r>
            <w:proofErr w:type="spellStart"/>
            <w:r w:rsidR="00F2620A" w:rsidRPr="00205A29">
              <w:rPr>
                <w:rFonts w:ascii="Arial" w:hAnsi="Arial" w:cs="Arial"/>
              </w:rPr>
              <w:t>pojavi</w:t>
            </w:r>
            <w:proofErr w:type="spellEnd"/>
            <w:r w:rsidR="00F2620A" w:rsidRPr="00205A29">
              <w:rPr>
                <w:rFonts w:ascii="Arial" w:hAnsi="Arial" w:cs="Arial"/>
              </w:rPr>
              <w:t xml:space="preserve"> </w:t>
            </w:r>
            <w:proofErr w:type="spellStart"/>
            <w:proofErr w:type="gramStart"/>
            <w:r w:rsidR="00B21F9C">
              <w:rPr>
                <w:rFonts w:ascii="Arial" w:hAnsi="Arial" w:cs="Arial"/>
              </w:rPr>
              <w:t>teh</w:t>
            </w:r>
            <w:proofErr w:type="spellEnd"/>
            <w:r w:rsidR="00B21F9C">
              <w:rPr>
                <w:rFonts w:ascii="Arial" w:hAnsi="Arial" w:cs="Arial"/>
              </w:rPr>
              <w:t>.</w:t>
            </w:r>
            <w:r w:rsidR="0010704C">
              <w:rPr>
                <w:rFonts w:ascii="Arial" w:hAnsi="Arial" w:cs="Arial"/>
              </w:rPr>
              <w:t>-</w:t>
            </w:r>
            <w:proofErr w:type="spellStart"/>
            <w:proofErr w:type="gramEnd"/>
            <w:r w:rsidR="0010704C">
              <w:rPr>
                <w:rFonts w:ascii="Arial" w:hAnsi="Arial" w:cs="Arial"/>
              </w:rPr>
              <w:t>građevinskog</w:t>
            </w:r>
            <w:proofErr w:type="spellEnd"/>
            <w:r w:rsidR="0010704C">
              <w:rPr>
                <w:rFonts w:ascii="Arial" w:hAnsi="Arial" w:cs="Arial"/>
              </w:rPr>
              <w:t xml:space="preserve"> </w:t>
            </w:r>
            <w:proofErr w:type="spellStart"/>
            <w:r w:rsidR="0010704C">
              <w:rPr>
                <w:rFonts w:ascii="Arial" w:hAnsi="Arial" w:cs="Arial"/>
              </w:rPr>
              <w:t>kamena</w:t>
            </w:r>
            <w:proofErr w:type="spellEnd"/>
            <w:r w:rsidR="0010704C">
              <w:rPr>
                <w:rFonts w:ascii="Arial" w:hAnsi="Arial" w:cs="Arial"/>
              </w:rPr>
              <w:t xml:space="preserve"> </w:t>
            </w:r>
            <w:r w:rsidR="00E36FD9">
              <w:rPr>
                <w:rFonts w:ascii="Arial" w:hAnsi="Arial" w:cs="Arial"/>
              </w:rPr>
              <w:t>(</w:t>
            </w:r>
            <w:proofErr w:type="spellStart"/>
            <w:r w:rsidR="00E36FD9">
              <w:rPr>
                <w:rFonts w:ascii="Arial" w:hAnsi="Arial" w:cs="Arial"/>
              </w:rPr>
              <w:t>vulkanit</w:t>
            </w:r>
            <w:proofErr w:type="spellEnd"/>
            <w:r w:rsidR="00E36FD9">
              <w:rPr>
                <w:rFonts w:ascii="Arial" w:hAnsi="Arial" w:cs="Arial"/>
              </w:rPr>
              <w:t>)</w:t>
            </w:r>
            <w:r w:rsidR="00F2620A" w:rsidRPr="00205A29">
              <w:rPr>
                <w:rFonts w:ascii="Arial" w:hAnsi="Arial" w:cs="Arial"/>
              </w:rPr>
              <w:t xml:space="preserve"> </w:t>
            </w:r>
            <w:r w:rsidR="0098674A" w:rsidRPr="00197D09">
              <w:rPr>
                <w:rFonts w:ascii="Arial" w:hAnsi="Arial" w:cs="Arial"/>
                <w:noProof/>
              </w:rPr>
              <w:t>”Piševska rijeka 1”</w:t>
            </w:r>
          </w:p>
        </w:tc>
        <w:tc>
          <w:tcPr>
            <w:tcW w:w="929" w:type="dxa"/>
            <w:vAlign w:val="center"/>
          </w:tcPr>
          <w:p w14:paraId="11AFB2A0" w14:textId="77777777" w:rsidR="00F2620A" w:rsidRPr="00205A29" w:rsidRDefault="00F2620A" w:rsidP="00D35018">
            <w:pPr>
              <w:spacing w:after="0" w:line="240" w:lineRule="auto"/>
              <w:jc w:val="center"/>
              <w:rPr>
                <w:rFonts w:ascii="Arial" w:hAnsi="Arial" w:cs="Arial"/>
              </w:rPr>
            </w:pPr>
          </w:p>
        </w:tc>
      </w:tr>
      <w:tr w:rsidR="00F2620A" w:rsidRPr="00205A29" w14:paraId="4C0C7245" w14:textId="77777777" w:rsidTr="0010704C">
        <w:tc>
          <w:tcPr>
            <w:tcW w:w="8926" w:type="dxa"/>
          </w:tcPr>
          <w:p w14:paraId="53336194" w14:textId="77777777" w:rsidR="00F2620A" w:rsidRPr="00205A29" w:rsidRDefault="00F2620A" w:rsidP="00C01968">
            <w:pPr>
              <w:spacing w:after="0" w:line="240" w:lineRule="auto"/>
              <w:jc w:val="both"/>
              <w:rPr>
                <w:rFonts w:ascii="Arial" w:hAnsi="Arial" w:cs="Arial"/>
              </w:rPr>
            </w:pPr>
          </w:p>
        </w:tc>
        <w:tc>
          <w:tcPr>
            <w:tcW w:w="929" w:type="dxa"/>
            <w:vAlign w:val="center"/>
          </w:tcPr>
          <w:p w14:paraId="75334C8B" w14:textId="77777777" w:rsidR="00F2620A" w:rsidRPr="00205A29" w:rsidRDefault="00F2620A" w:rsidP="00D35018">
            <w:pPr>
              <w:spacing w:after="0" w:line="240" w:lineRule="auto"/>
              <w:jc w:val="center"/>
              <w:rPr>
                <w:rFonts w:ascii="Arial" w:hAnsi="Arial" w:cs="Arial"/>
              </w:rPr>
            </w:pPr>
          </w:p>
        </w:tc>
      </w:tr>
      <w:tr w:rsidR="00F2620A" w:rsidRPr="00205A29" w14:paraId="1742DB5B" w14:textId="77777777" w:rsidTr="0010704C">
        <w:tc>
          <w:tcPr>
            <w:tcW w:w="8926" w:type="dxa"/>
          </w:tcPr>
          <w:p w14:paraId="1488B1FC" w14:textId="77777777" w:rsidR="00F2620A" w:rsidRPr="00205A29" w:rsidRDefault="00C01968" w:rsidP="00C01968">
            <w:pPr>
              <w:spacing w:after="0" w:line="240" w:lineRule="auto"/>
              <w:jc w:val="both"/>
              <w:rPr>
                <w:rFonts w:ascii="Arial" w:hAnsi="Arial" w:cs="Arial"/>
              </w:rPr>
            </w:pPr>
            <w:r>
              <w:rPr>
                <w:rFonts w:ascii="Arial" w:hAnsi="Arial" w:cs="Arial"/>
              </w:rPr>
              <w:t>2.</w:t>
            </w:r>
            <w:r w:rsidR="00F2620A" w:rsidRPr="00205A29">
              <w:rPr>
                <w:rFonts w:ascii="Arial" w:hAnsi="Arial" w:cs="Arial"/>
              </w:rPr>
              <w:t xml:space="preserve">Rok </w:t>
            </w:r>
            <w:proofErr w:type="spellStart"/>
            <w:r w:rsidR="00F2620A" w:rsidRPr="00205A29">
              <w:rPr>
                <w:rFonts w:ascii="Arial" w:hAnsi="Arial" w:cs="Arial"/>
              </w:rPr>
              <w:t>trajanja</w:t>
            </w:r>
            <w:proofErr w:type="spellEnd"/>
            <w:r w:rsidR="00F2620A" w:rsidRPr="00205A29">
              <w:rPr>
                <w:rFonts w:ascii="Arial" w:hAnsi="Arial" w:cs="Arial"/>
              </w:rPr>
              <w:t xml:space="preserve"> </w:t>
            </w:r>
            <w:proofErr w:type="spellStart"/>
            <w:r w:rsidR="00F2620A" w:rsidRPr="00205A29">
              <w:rPr>
                <w:rFonts w:ascii="Arial" w:hAnsi="Arial" w:cs="Arial"/>
              </w:rPr>
              <w:t>koncesije</w:t>
            </w:r>
            <w:proofErr w:type="spellEnd"/>
          </w:p>
        </w:tc>
        <w:tc>
          <w:tcPr>
            <w:tcW w:w="929" w:type="dxa"/>
            <w:vAlign w:val="center"/>
          </w:tcPr>
          <w:p w14:paraId="5B20E01F" w14:textId="77777777" w:rsidR="00F2620A" w:rsidRPr="00205A29" w:rsidRDefault="00F2620A" w:rsidP="00D90439">
            <w:pPr>
              <w:spacing w:after="0" w:line="240" w:lineRule="auto"/>
              <w:jc w:val="center"/>
              <w:rPr>
                <w:rFonts w:ascii="Arial" w:hAnsi="Arial" w:cs="Arial"/>
              </w:rPr>
            </w:pPr>
          </w:p>
        </w:tc>
      </w:tr>
      <w:tr w:rsidR="00F2620A" w:rsidRPr="00205A29" w14:paraId="7E4E3D0B" w14:textId="77777777" w:rsidTr="0010704C">
        <w:tc>
          <w:tcPr>
            <w:tcW w:w="8926" w:type="dxa"/>
          </w:tcPr>
          <w:p w14:paraId="7AE60095" w14:textId="77777777" w:rsidR="00F2620A" w:rsidRPr="00205A29" w:rsidRDefault="00F2620A" w:rsidP="00C01968">
            <w:pPr>
              <w:spacing w:after="0" w:line="240" w:lineRule="auto"/>
              <w:jc w:val="both"/>
              <w:rPr>
                <w:rFonts w:ascii="Arial" w:hAnsi="Arial" w:cs="Arial"/>
              </w:rPr>
            </w:pPr>
          </w:p>
        </w:tc>
        <w:tc>
          <w:tcPr>
            <w:tcW w:w="929" w:type="dxa"/>
            <w:vAlign w:val="center"/>
          </w:tcPr>
          <w:p w14:paraId="64B13BC1" w14:textId="77777777" w:rsidR="00F2620A" w:rsidRPr="00205A29" w:rsidRDefault="00F2620A" w:rsidP="00D35018">
            <w:pPr>
              <w:spacing w:after="0" w:line="240" w:lineRule="auto"/>
              <w:jc w:val="center"/>
              <w:rPr>
                <w:rFonts w:ascii="Arial" w:hAnsi="Arial" w:cs="Arial"/>
              </w:rPr>
            </w:pPr>
          </w:p>
        </w:tc>
      </w:tr>
      <w:tr w:rsidR="00F2620A" w:rsidRPr="00205A29" w14:paraId="60667A01" w14:textId="77777777" w:rsidTr="0010704C">
        <w:tc>
          <w:tcPr>
            <w:tcW w:w="8926" w:type="dxa"/>
          </w:tcPr>
          <w:p w14:paraId="1A88B859"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3.</w:t>
            </w:r>
            <w:r w:rsidR="00F2620A" w:rsidRPr="00205A29">
              <w:rPr>
                <w:rFonts w:ascii="Arial" w:hAnsi="Arial" w:cs="Arial"/>
                <w:lang w:val="pl-PL"/>
              </w:rPr>
              <w:t>Osnovni parametri za ocjenu ekonomske opravdanosti investicije</w:t>
            </w:r>
          </w:p>
        </w:tc>
        <w:tc>
          <w:tcPr>
            <w:tcW w:w="929" w:type="dxa"/>
            <w:vAlign w:val="center"/>
          </w:tcPr>
          <w:p w14:paraId="0A14F0CC" w14:textId="77777777" w:rsidR="00F2620A" w:rsidRPr="00205A29" w:rsidRDefault="00F2620A" w:rsidP="00D35018">
            <w:pPr>
              <w:spacing w:after="0" w:line="240" w:lineRule="auto"/>
              <w:jc w:val="center"/>
              <w:rPr>
                <w:rFonts w:ascii="Arial" w:hAnsi="Arial" w:cs="Arial"/>
              </w:rPr>
            </w:pPr>
          </w:p>
        </w:tc>
      </w:tr>
      <w:tr w:rsidR="00F2620A" w:rsidRPr="00205A29" w14:paraId="7943337D" w14:textId="77777777" w:rsidTr="0010704C">
        <w:tc>
          <w:tcPr>
            <w:tcW w:w="8926" w:type="dxa"/>
          </w:tcPr>
          <w:p w14:paraId="56636588" w14:textId="77777777" w:rsidR="00F2620A" w:rsidRPr="00205A29" w:rsidRDefault="00F2620A" w:rsidP="00C01968">
            <w:pPr>
              <w:spacing w:after="0" w:line="240" w:lineRule="auto"/>
              <w:jc w:val="both"/>
              <w:rPr>
                <w:rFonts w:ascii="Arial" w:hAnsi="Arial" w:cs="Arial"/>
              </w:rPr>
            </w:pPr>
          </w:p>
        </w:tc>
        <w:tc>
          <w:tcPr>
            <w:tcW w:w="929" w:type="dxa"/>
            <w:vAlign w:val="center"/>
          </w:tcPr>
          <w:p w14:paraId="3E3B0532" w14:textId="77777777" w:rsidR="00F2620A" w:rsidRPr="00205A29" w:rsidRDefault="00F2620A" w:rsidP="00D35018">
            <w:pPr>
              <w:spacing w:after="0" w:line="240" w:lineRule="auto"/>
              <w:jc w:val="center"/>
              <w:rPr>
                <w:rFonts w:ascii="Arial" w:hAnsi="Arial" w:cs="Arial"/>
              </w:rPr>
            </w:pPr>
          </w:p>
        </w:tc>
      </w:tr>
      <w:tr w:rsidR="00F2620A" w:rsidRPr="00205A29" w14:paraId="521A6CBF" w14:textId="77777777" w:rsidTr="0010704C">
        <w:tc>
          <w:tcPr>
            <w:tcW w:w="8926" w:type="dxa"/>
          </w:tcPr>
          <w:p w14:paraId="221B4AEF"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4.</w:t>
            </w:r>
            <w:r w:rsidR="00F2620A" w:rsidRPr="00205A29">
              <w:rPr>
                <w:rFonts w:ascii="Arial" w:hAnsi="Arial" w:cs="Arial"/>
                <w:lang w:val="pl-PL"/>
              </w:rPr>
              <w:t>Mjere za zaštitu životne sredine</w:t>
            </w:r>
          </w:p>
        </w:tc>
        <w:tc>
          <w:tcPr>
            <w:tcW w:w="929" w:type="dxa"/>
            <w:vAlign w:val="center"/>
          </w:tcPr>
          <w:p w14:paraId="0C166481" w14:textId="77777777" w:rsidR="00F2620A" w:rsidRPr="00205A29" w:rsidRDefault="00F2620A" w:rsidP="00DC7002">
            <w:pPr>
              <w:spacing w:after="0" w:line="240" w:lineRule="auto"/>
              <w:jc w:val="center"/>
              <w:rPr>
                <w:rFonts w:ascii="Arial" w:hAnsi="Arial" w:cs="Arial"/>
              </w:rPr>
            </w:pPr>
          </w:p>
        </w:tc>
      </w:tr>
      <w:tr w:rsidR="00F2620A" w:rsidRPr="00205A29" w14:paraId="0AD29DB5" w14:textId="77777777" w:rsidTr="0010704C">
        <w:tc>
          <w:tcPr>
            <w:tcW w:w="8926" w:type="dxa"/>
          </w:tcPr>
          <w:p w14:paraId="5ACACAF4" w14:textId="77777777" w:rsidR="00F2620A" w:rsidRPr="00205A29" w:rsidRDefault="00F2620A" w:rsidP="00C01968">
            <w:pPr>
              <w:spacing w:after="0" w:line="240" w:lineRule="auto"/>
              <w:jc w:val="both"/>
              <w:rPr>
                <w:rFonts w:ascii="Arial" w:hAnsi="Arial" w:cs="Arial"/>
              </w:rPr>
            </w:pPr>
          </w:p>
        </w:tc>
        <w:tc>
          <w:tcPr>
            <w:tcW w:w="929" w:type="dxa"/>
            <w:vAlign w:val="center"/>
          </w:tcPr>
          <w:p w14:paraId="30D8DE3D" w14:textId="77777777" w:rsidR="00F2620A" w:rsidRPr="00205A29" w:rsidRDefault="00F2620A" w:rsidP="00D35018">
            <w:pPr>
              <w:spacing w:after="0" w:line="240" w:lineRule="auto"/>
              <w:jc w:val="center"/>
              <w:rPr>
                <w:rFonts w:ascii="Arial" w:hAnsi="Arial" w:cs="Arial"/>
              </w:rPr>
            </w:pPr>
          </w:p>
        </w:tc>
      </w:tr>
      <w:tr w:rsidR="00F2620A" w:rsidRPr="00205A29" w14:paraId="33601E92" w14:textId="77777777" w:rsidTr="0010704C">
        <w:tc>
          <w:tcPr>
            <w:tcW w:w="8926" w:type="dxa"/>
          </w:tcPr>
          <w:p w14:paraId="4CF8F089" w14:textId="13D490B3" w:rsidR="00F2620A" w:rsidRPr="00205A29" w:rsidRDefault="00C01968" w:rsidP="00C01968">
            <w:pPr>
              <w:spacing w:after="0" w:line="240" w:lineRule="auto"/>
              <w:jc w:val="both"/>
              <w:rPr>
                <w:rFonts w:ascii="Arial" w:hAnsi="Arial" w:cs="Arial"/>
                <w:lang w:val="pl-PL"/>
              </w:rPr>
            </w:pPr>
            <w:r>
              <w:rPr>
                <w:rFonts w:ascii="Arial" w:hAnsi="Arial" w:cs="Arial"/>
                <w:lang w:val="pl-PL"/>
              </w:rPr>
              <w:t>5.</w:t>
            </w:r>
            <w:r w:rsidR="00F2620A" w:rsidRPr="00205A29">
              <w:rPr>
                <w:rFonts w:ascii="Arial" w:hAnsi="Arial" w:cs="Arial"/>
                <w:lang w:val="pl-PL"/>
              </w:rPr>
              <w:t xml:space="preserve">Rekultivacija istražno-eksploatacionog prostora </w:t>
            </w:r>
            <w:r w:rsidR="0098674A" w:rsidRPr="00197D09">
              <w:rPr>
                <w:rFonts w:ascii="Arial" w:hAnsi="Arial" w:cs="Arial"/>
                <w:noProof/>
              </w:rPr>
              <w:t>”Piševska rijeka 1”</w:t>
            </w:r>
          </w:p>
        </w:tc>
        <w:tc>
          <w:tcPr>
            <w:tcW w:w="929" w:type="dxa"/>
            <w:vAlign w:val="center"/>
          </w:tcPr>
          <w:p w14:paraId="05309210" w14:textId="77777777" w:rsidR="00F2620A" w:rsidRPr="00205A29" w:rsidRDefault="00F2620A" w:rsidP="00DC7002">
            <w:pPr>
              <w:spacing w:after="0" w:line="240" w:lineRule="auto"/>
              <w:jc w:val="center"/>
              <w:rPr>
                <w:rFonts w:ascii="Arial" w:hAnsi="Arial" w:cs="Arial"/>
              </w:rPr>
            </w:pPr>
          </w:p>
        </w:tc>
      </w:tr>
      <w:tr w:rsidR="00F2620A" w:rsidRPr="00205A29" w14:paraId="30D5FF46" w14:textId="77777777" w:rsidTr="0010704C">
        <w:tc>
          <w:tcPr>
            <w:tcW w:w="8926" w:type="dxa"/>
          </w:tcPr>
          <w:p w14:paraId="098187B5" w14:textId="77777777" w:rsidR="00F2620A" w:rsidRPr="00205A29" w:rsidRDefault="00F2620A" w:rsidP="00C01968">
            <w:pPr>
              <w:spacing w:after="0" w:line="240" w:lineRule="auto"/>
              <w:jc w:val="both"/>
              <w:rPr>
                <w:rFonts w:ascii="Arial" w:hAnsi="Arial" w:cs="Arial"/>
              </w:rPr>
            </w:pPr>
          </w:p>
        </w:tc>
        <w:tc>
          <w:tcPr>
            <w:tcW w:w="929" w:type="dxa"/>
            <w:vAlign w:val="center"/>
          </w:tcPr>
          <w:p w14:paraId="493FD4DD" w14:textId="77777777" w:rsidR="00F2620A" w:rsidRPr="00205A29" w:rsidRDefault="00F2620A" w:rsidP="00D35018">
            <w:pPr>
              <w:spacing w:after="0" w:line="240" w:lineRule="auto"/>
              <w:jc w:val="center"/>
              <w:rPr>
                <w:rFonts w:ascii="Arial" w:hAnsi="Arial" w:cs="Arial"/>
              </w:rPr>
            </w:pPr>
          </w:p>
        </w:tc>
      </w:tr>
      <w:tr w:rsidR="00F2620A" w:rsidRPr="00205A29" w14:paraId="503950BE" w14:textId="77777777" w:rsidTr="0010704C">
        <w:tc>
          <w:tcPr>
            <w:tcW w:w="8926" w:type="dxa"/>
          </w:tcPr>
          <w:p w14:paraId="1CAEE3DE" w14:textId="77777777" w:rsidR="00F2620A" w:rsidRPr="00205A29" w:rsidRDefault="00C01968" w:rsidP="00C01968">
            <w:pPr>
              <w:spacing w:after="0" w:line="240" w:lineRule="auto"/>
              <w:jc w:val="both"/>
              <w:rPr>
                <w:rFonts w:ascii="Arial" w:hAnsi="Arial" w:cs="Arial"/>
              </w:rPr>
            </w:pPr>
            <w:r>
              <w:rPr>
                <w:rFonts w:ascii="Arial" w:hAnsi="Arial" w:cs="Arial"/>
              </w:rPr>
              <w:t>6.</w:t>
            </w:r>
            <w:r w:rsidR="00F2620A" w:rsidRPr="00205A29">
              <w:rPr>
                <w:rFonts w:ascii="Arial" w:hAnsi="Arial" w:cs="Arial"/>
              </w:rPr>
              <w:t xml:space="preserve">Unapređenje </w:t>
            </w:r>
            <w:proofErr w:type="spellStart"/>
            <w:r w:rsidR="00A04177" w:rsidRPr="00205A29">
              <w:rPr>
                <w:rFonts w:ascii="Arial" w:hAnsi="Arial" w:cs="Arial"/>
              </w:rPr>
              <w:t>energetske</w:t>
            </w:r>
            <w:proofErr w:type="spellEnd"/>
            <w:r w:rsidR="00F2620A" w:rsidRPr="00205A29">
              <w:rPr>
                <w:rFonts w:ascii="Arial" w:hAnsi="Arial" w:cs="Arial"/>
              </w:rPr>
              <w:t xml:space="preserve"> </w:t>
            </w:r>
            <w:proofErr w:type="spellStart"/>
            <w:r w:rsidR="00F2620A" w:rsidRPr="00205A29">
              <w:rPr>
                <w:rFonts w:ascii="Arial" w:hAnsi="Arial" w:cs="Arial"/>
              </w:rPr>
              <w:t>efikasnosti</w:t>
            </w:r>
            <w:proofErr w:type="spellEnd"/>
          </w:p>
        </w:tc>
        <w:tc>
          <w:tcPr>
            <w:tcW w:w="929" w:type="dxa"/>
            <w:vAlign w:val="center"/>
          </w:tcPr>
          <w:p w14:paraId="7C688167" w14:textId="77777777" w:rsidR="00F2620A" w:rsidRPr="00205A29" w:rsidRDefault="00F2620A" w:rsidP="00DC7002">
            <w:pPr>
              <w:spacing w:after="0" w:line="240" w:lineRule="auto"/>
              <w:jc w:val="center"/>
              <w:rPr>
                <w:rFonts w:ascii="Arial" w:hAnsi="Arial" w:cs="Arial"/>
              </w:rPr>
            </w:pPr>
          </w:p>
        </w:tc>
      </w:tr>
      <w:tr w:rsidR="00F2620A" w:rsidRPr="00205A29" w14:paraId="582701A3" w14:textId="77777777" w:rsidTr="0010704C">
        <w:tc>
          <w:tcPr>
            <w:tcW w:w="8926" w:type="dxa"/>
          </w:tcPr>
          <w:p w14:paraId="41DB5A79" w14:textId="77777777" w:rsidR="00F2620A" w:rsidRPr="00205A29" w:rsidRDefault="00F2620A" w:rsidP="00C01968">
            <w:pPr>
              <w:spacing w:after="0" w:line="240" w:lineRule="auto"/>
              <w:jc w:val="both"/>
              <w:rPr>
                <w:rFonts w:ascii="Arial" w:hAnsi="Arial" w:cs="Arial"/>
              </w:rPr>
            </w:pPr>
          </w:p>
        </w:tc>
        <w:tc>
          <w:tcPr>
            <w:tcW w:w="929" w:type="dxa"/>
            <w:vAlign w:val="center"/>
          </w:tcPr>
          <w:p w14:paraId="172A9872" w14:textId="77777777" w:rsidR="00F2620A" w:rsidRPr="00205A29" w:rsidRDefault="00F2620A" w:rsidP="00D35018">
            <w:pPr>
              <w:spacing w:after="0" w:line="240" w:lineRule="auto"/>
              <w:jc w:val="center"/>
              <w:rPr>
                <w:rFonts w:ascii="Arial" w:hAnsi="Arial" w:cs="Arial"/>
              </w:rPr>
            </w:pPr>
          </w:p>
        </w:tc>
      </w:tr>
      <w:tr w:rsidR="00F2620A" w:rsidRPr="00205A29" w14:paraId="14898229" w14:textId="77777777" w:rsidTr="0010704C">
        <w:tc>
          <w:tcPr>
            <w:tcW w:w="8926" w:type="dxa"/>
          </w:tcPr>
          <w:p w14:paraId="6B76BB34" w14:textId="77777777" w:rsidR="00F2620A" w:rsidRPr="00205A29" w:rsidRDefault="00F2620A" w:rsidP="00C01968">
            <w:pPr>
              <w:spacing w:after="0" w:line="240" w:lineRule="auto"/>
              <w:jc w:val="both"/>
              <w:rPr>
                <w:rFonts w:ascii="Arial" w:hAnsi="Arial" w:cs="Arial"/>
                <w:lang w:val="pl-PL"/>
              </w:rPr>
            </w:pPr>
            <w:r w:rsidRPr="00205A29">
              <w:rPr>
                <w:rFonts w:ascii="Arial" w:hAnsi="Arial" w:cs="Arial"/>
                <w:lang w:val="pl-PL"/>
              </w:rPr>
              <w:t>7.Uslovi koje je dužan da ispunjava koncesionar u pogledu tehničke opremljenosti, finansijske sposobnosti i ostale reference i dokaze o ispunjavanju tih uslova</w:t>
            </w:r>
          </w:p>
        </w:tc>
        <w:tc>
          <w:tcPr>
            <w:tcW w:w="929" w:type="dxa"/>
            <w:vAlign w:val="center"/>
          </w:tcPr>
          <w:p w14:paraId="44F8B6CC" w14:textId="77777777" w:rsidR="00F2620A" w:rsidRPr="00205A29" w:rsidRDefault="00F2620A" w:rsidP="00DC7002">
            <w:pPr>
              <w:spacing w:after="0" w:line="240" w:lineRule="auto"/>
              <w:jc w:val="center"/>
              <w:rPr>
                <w:rFonts w:ascii="Arial" w:hAnsi="Arial" w:cs="Arial"/>
              </w:rPr>
            </w:pPr>
          </w:p>
        </w:tc>
      </w:tr>
      <w:tr w:rsidR="00F2620A" w:rsidRPr="00205A29" w14:paraId="70EB3055" w14:textId="77777777" w:rsidTr="0010704C">
        <w:tc>
          <w:tcPr>
            <w:tcW w:w="8926" w:type="dxa"/>
          </w:tcPr>
          <w:p w14:paraId="7A530E65" w14:textId="77777777" w:rsidR="00F2620A" w:rsidRPr="00205A29" w:rsidRDefault="00F2620A" w:rsidP="00C01968">
            <w:pPr>
              <w:spacing w:after="0" w:line="240" w:lineRule="auto"/>
              <w:jc w:val="both"/>
              <w:rPr>
                <w:rFonts w:ascii="Arial" w:hAnsi="Arial" w:cs="Arial"/>
              </w:rPr>
            </w:pPr>
          </w:p>
        </w:tc>
        <w:tc>
          <w:tcPr>
            <w:tcW w:w="929" w:type="dxa"/>
            <w:vAlign w:val="center"/>
          </w:tcPr>
          <w:p w14:paraId="5F5C3F09" w14:textId="77777777" w:rsidR="00F2620A" w:rsidRPr="00205A29" w:rsidRDefault="00F2620A" w:rsidP="00D35018">
            <w:pPr>
              <w:spacing w:after="0" w:line="240" w:lineRule="auto"/>
              <w:jc w:val="center"/>
              <w:rPr>
                <w:rFonts w:ascii="Arial" w:hAnsi="Arial" w:cs="Arial"/>
              </w:rPr>
            </w:pPr>
          </w:p>
        </w:tc>
      </w:tr>
      <w:tr w:rsidR="00F2620A" w:rsidRPr="00205A29" w14:paraId="3F74311E" w14:textId="77777777" w:rsidTr="0010704C">
        <w:tc>
          <w:tcPr>
            <w:tcW w:w="8926" w:type="dxa"/>
          </w:tcPr>
          <w:p w14:paraId="09AA1495"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8.</w:t>
            </w:r>
            <w:r w:rsidR="00F2620A" w:rsidRPr="00205A29">
              <w:rPr>
                <w:rFonts w:ascii="Arial" w:hAnsi="Arial" w:cs="Arial"/>
                <w:lang w:val="pl-PL"/>
              </w:rPr>
              <w:t>Minimalni – početni iznos koncesione naknade</w:t>
            </w:r>
          </w:p>
        </w:tc>
        <w:tc>
          <w:tcPr>
            <w:tcW w:w="929" w:type="dxa"/>
            <w:vAlign w:val="center"/>
          </w:tcPr>
          <w:p w14:paraId="5CE45A97" w14:textId="77777777" w:rsidR="00F2620A" w:rsidRPr="00205A29" w:rsidRDefault="00F2620A" w:rsidP="00DC7002">
            <w:pPr>
              <w:spacing w:after="0" w:line="240" w:lineRule="auto"/>
              <w:jc w:val="center"/>
              <w:rPr>
                <w:rFonts w:ascii="Arial" w:hAnsi="Arial" w:cs="Arial"/>
              </w:rPr>
            </w:pPr>
          </w:p>
        </w:tc>
      </w:tr>
      <w:tr w:rsidR="00F2620A" w:rsidRPr="00205A29" w14:paraId="47A9A70A" w14:textId="77777777" w:rsidTr="0010704C">
        <w:tc>
          <w:tcPr>
            <w:tcW w:w="8926" w:type="dxa"/>
          </w:tcPr>
          <w:p w14:paraId="678D12B4" w14:textId="77777777" w:rsidR="00F2620A" w:rsidRPr="00205A29" w:rsidRDefault="00F2620A" w:rsidP="00C01968">
            <w:pPr>
              <w:spacing w:after="0" w:line="240" w:lineRule="auto"/>
              <w:jc w:val="both"/>
              <w:rPr>
                <w:rFonts w:ascii="Arial" w:hAnsi="Arial" w:cs="Arial"/>
              </w:rPr>
            </w:pPr>
          </w:p>
        </w:tc>
        <w:tc>
          <w:tcPr>
            <w:tcW w:w="929" w:type="dxa"/>
            <w:vAlign w:val="center"/>
          </w:tcPr>
          <w:p w14:paraId="2A13762F" w14:textId="77777777" w:rsidR="00F2620A" w:rsidRPr="00205A29" w:rsidRDefault="00F2620A" w:rsidP="00D35018">
            <w:pPr>
              <w:spacing w:after="0" w:line="240" w:lineRule="auto"/>
              <w:jc w:val="center"/>
              <w:rPr>
                <w:rFonts w:ascii="Arial" w:hAnsi="Arial" w:cs="Arial"/>
              </w:rPr>
            </w:pPr>
          </w:p>
        </w:tc>
      </w:tr>
      <w:tr w:rsidR="00F2620A" w:rsidRPr="00205A29" w14:paraId="30BE4EBE" w14:textId="77777777" w:rsidTr="0010704C">
        <w:tc>
          <w:tcPr>
            <w:tcW w:w="8926" w:type="dxa"/>
          </w:tcPr>
          <w:p w14:paraId="527A0CCA"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9.</w:t>
            </w:r>
            <w:r w:rsidR="00F2620A" w:rsidRPr="00205A29">
              <w:rPr>
                <w:rFonts w:ascii="Arial" w:hAnsi="Arial" w:cs="Arial"/>
                <w:lang w:val="pl-PL"/>
              </w:rPr>
              <w:t>Kriterijumi za izbor najpovoljnije ponude</w:t>
            </w:r>
          </w:p>
        </w:tc>
        <w:tc>
          <w:tcPr>
            <w:tcW w:w="929" w:type="dxa"/>
            <w:vAlign w:val="center"/>
          </w:tcPr>
          <w:p w14:paraId="2F497946" w14:textId="77777777" w:rsidR="00F2620A" w:rsidRPr="00205A29" w:rsidRDefault="00F2620A" w:rsidP="00D35018">
            <w:pPr>
              <w:spacing w:after="0" w:line="240" w:lineRule="auto"/>
              <w:jc w:val="center"/>
              <w:rPr>
                <w:rFonts w:ascii="Arial" w:hAnsi="Arial" w:cs="Arial"/>
              </w:rPr>
            </w:pPr>
          </w:p>
        </w:tc>
      </w:tr>
      <w:tr w:rsidR="00F2620A" w:rsidRPr="00205A29" w14:paraId="7B2FF7A3" w14:textId="77777777" w:rsidTr="0010704C">
        <w:tc>
          <w:tcPr>
            <w:tcW w:w="8926" w:type="dxa"/>
          </w:tcPr>
          <w:p w14:paraId="0FDFA079" w14:textId="77777777" w:rsidR="00F2620A" w:rsidRPr="00205A29" w:rsidRDefault="00F2620A" w:rsidP="00C01968">
            <w:pPr>
              <w:spacing w:after="0" w:line="240" w:lineRule="auto"/>
              <w:jc w:val="both"/>
              <w:rPr>
                <w:rFonts w:ascii="Arial" w:hAnsi="Arial" w:cs="Arial"/>
              </w:rPr>
            </w:pPr>
          </w:p>
        </w:tc>
        <w:tc>
          <w:tcPr>
            <w:tcW w:w="929" w:type="dxa"/>
            <w:vAlign w:val="center"/>
          </w:tcPr>
          <w:p w14:paraId="111C0672" w14:textId="77777777" w:rsidR="00F2620A" w:rsidRPr="00205A29" w:rsidRDefault="00F2620A" w:rsidP="00D35018">
            <w:pPr>
              <w:spacing w:after="0" w:line="240" w:lineRule="auto"/>
              <w:jc w:val="center"/>
              <w:rPr>
                <w:rFonts w:ascii="Arial" w:hAnsi="Arial" w:cs="Arial"/>
              </w:rPr>
            </w:pPr>
          </w:p>
        </w:tc>
      </w:tr>
      <w:tr w:rsidR="00F2620A" w:rsidRPr="00205A29" w14:paraId="05E65029" w14:textId="77777777" w:rsidTr="0010704C">
        <w:tc>
          <w:tcPr>
            <w:tcW w:w="8926" w:type="dxa"/>
          </w:tcPr>
          <w:p w14:paraId="7A3C1934"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10.</w:t>
            </w:r>
            <w:r w:rsidR="00F2620A" w:rsidRPr="00205A29">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14:paraId="6E9FDCCB" w14:textId="77777777" w:rsidR="00F2620A" w:rsidRPr="00205A29" w:rsidRDefault="00F2620A" w:rsidP="00DC7002">
            <w:pPr>
              <w:spacing w:after="0" w:line="240" w:lineRule="auto"/>
              <w:jc w:val="center"/>
              <w:rPr>
                <w:rFonts w:ascii="Arial" w:hAnsi="Arial" w:cs="Arial"/>
              </w:rPr>
            </w:pPr>
          </w:p>
        </w:tc>
      </w:tr>
      <w:tr w:rsidR="00F2620A" w:rsidRPr="00205A29" w14:paraId="60F1A04C" w14:textId="77777777" w:rsidTr="0010704C">
        <w:tc>
          <w:tcPr>
            <w:tcW w:w="8926" w:type="dxa"/>
          </w:tcPr>
          <w:p w14:paraId="6F9DE479" w14:textId="77777777" w:rsidR="00F2620A" w:rsidRPr="00205A29" w:rsidRDefault="00F2620A" w:rsidP="00C01968">
            <w:pPr>
              <w:spacing w:after="0" w:line="240" w:lineRule="auto"/>
              <w:jc w:val="both"/>
              <w:rPr>
                <w:rFonts w:ascii="Arial" w:hAnsi="Arial" w:cs="Arial"/>
              </w:rPr>
            </w:pPr>
          </w:p>
        </w:tc>
        <w:tc>
          <w:tcPr>
            <w:tcW w:w="929" w:type="dxa"/>
            <w:vAlign w:val="center"/>
          </w:tcPr>
          <w:p w14:paraId="1752DCE9" w14:textId="77777777" w:rsidR="00F2620A" w:rsidRPr="00205A29" w:rsidRDefault="00F2620A" w:rsidP="00D35018">
            <w:pPr>
              <w:spacing w:after="0" w:line="240" w:lineRule="auto"/>
              <w:jc w:val="center"/>
              <w:rPr>
                <w:rFonts w:ascii="Arial" w:hAnsi="Arial" w:cs="Arial"/>
              </w:rPr>
            </w:pPr>
          </w:p>
        </w:tc>
      </w:tr>
      <w:tr w:rsidR="00F2620A" w:rsidRPr="00205A29" w14:paraId="0A96E23A" w14:textId="77777777" w:rsidTr="0010704C">
        <w:tc>
          <w:tcPr>
            <w:tcW w:w="8926" w:type="dxa"/>
          </w:tcPr>
          <w:p w14:paraId="309F72A8"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11.</w:t>
            </w:r>
            <w:r w:rsidR="00F2620A" w:rsidRPr="00205A29">
              <w:rPr>
                <w:rFonts w:ascii="Arial" w:hAnsi="Arial" w:cs="Arial"/>
                <w:lang w:val="pl-PL"/>
              </w:rPr>
              <w:t xml:space="preserve">Hronologija izrade tehničke dokumentacije i pribavljanje odobrenja i saglasnosti za izvođenje rudarskih radova </w:t>
            </w:r>
          </w:p>
        </w:tc>
        <w:tc>
          <w:tcPr>
            <w:tcW w:w="929" w:type="dxa"/>
            <w:vAlign w:val="center"/>
          </w:tcPr>
          <w:p w14:paraId="6FFE51D9" w14:textId="77777777" w:rsidR="00F2620A" w:rsidRPr="00205A29" w:rsidRDefault="00F2620A" w:rsidP="00DC7002">
            <w:pPr>
              <w:spacing w:after="0" w:line="240" w:lineRule="auto"/>
              <w:jc w:val="center"/>
              <w:rPr>
                <w:rFonts w:ascii="Arial" w:hAnsi="Arial" w:cs="Arial"/>
              </w:rPr>
            </w:pPr>
          </w:p>
        </w:tc>
      </w:tr>
      <w:tr w:rsidR="00F2620A" w:rsidRPr="00205A29" w14:paraId="29BBE2FE" w14:textId="77777777" w:rsidTr="0010704C">
        <w:tc>
          <w:tcPr>
            <w:tcW w:w="8926" w:type="dxa"/>
          </w:tcPr>
          <w:p w14:paraId="5971903A" w14:textId="77777777" w:rsidR="00F2620A" w:rsidRPr="00205A29" w:rsidRDefault="00F2620A" w:rsidP="00C01968">
            <w:pPr>
              <w:spacing w:after="0" w:line="240" w:lineRule="auto"/>
              <w:jc w:val="both"/>
              <w:rPr>
                <w:rFonts w:ascii="Arial" w:hAnsi="Arial" w:cs="Arial"/>
              </w:rPr>
            </w:pPr>
          </w:p>
        </w:tc>
        <w:tc>
          <w:tcPr>
            <w:tcW w:w="929" w:type="dxa"/>
            <w:vAlign w:val="center"/>
          </w:tcPr>
          <w:p w14:paraId="74B6F402" w14:textId="77777777" w:rsidR="00F2620A" w:rsidRPr="00205A29" w:rsidRDefault="00F2620A" w:rsidP="00D35018">
            <w:pPr>
              <w:spacing w:after="0" w:line="240" w:lineRule="auto"/>
              <w:jc w:val="center"/>
              <w:rPr>
                <w:rFonts w:ascii="Arial" w:hAnsi="Arial" w:cs="Arial"/>
              </w:rPr>
            </w:pPr>
          </w:p>
        </w:tc>
      </w:tr>
      <w:tr w:rsidR="00F2620A" w:rsidRPr="00205A29" w14:paraId="4011046D" w14:textId="77777777" w:rsidTr="0010704C">
        <w:tc>
          <w:tcPr>
            <w:tcW w:w="8926" w:type="dxa"/>
          </w:tcPr>
          <w:p w14:paraId="28000444"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12.</w:t>
            </w:r>
            <w:r w:rsidR="00F2620A" w:rsidRPr="00205A29">
              <w:rPr>
                <w:rFonts w:ascii="Arial" w:hAnsi="Arial" w:cs="Arial"/>
                <w:lang w:val="pl-PL"/>
              </w:rPr>
              <w:t>Osnovni elementi tenderske dokumentacije (oglas, dokumentacija vezana za ponudu)</w:t>
            </w:r>
          </w:p>
        </w:tc>
        <w:tc>
          <w:tcPr>
            <w:tcW w:w="929" w:type="dxa"/>
            <w:vAlign w:val="center"/>
          </w:tcPr>
          <w:p w14:paraId="23B05DF3" w14:textId="77777777" w:rsidR="00F2620A" w:rsidRPr="00205A29" w:rsidRDefault="00F2620A" w:rsidP="00DC7002">
            <w:pPr>
              <w:spacing w:after="0" w:line="240" w:lineRule="auto"/>
              <w:jc w:val="center"/>
              <w:rPr>
                <w:rFonts w:ascii="Arial" w:hAnsi="Arial" w:cs="Arial"/>
              </w:rPr>
            </w:pPr>
          </w:p>
        </w:tc>
      </w:tr>
      <w:tr w:rsidR="00F2620A" w:rsidRPr="00205A29" w14:paraId="21E795AB" w14:textId="77777777" w:rsidTr="0010704C">
        <w:tc>
          <w:tcPr>
            <w:tcW w:w="8926" w:type="dxa"/>
          </w:tcPr>
          <w:p w14:paraId="67E39892" w14:textId="77777777" w:rsidR="00F2620A" w:rsidRPr="00205A29" w:rsidRDefault="00F2620A" w:rsidP="00C01968">
            <w:pPr>
              <w:spacing w:after="0" w:line="240" w:lineRule="auto"/>
              <w:jc w:val="both"/>
              <w:rPr>
                <w:rFonts w:ascii="Arial" w:hAnsi="Arial" w:cs="Arial"/>
              </w:rPr>
            </w:pPr>
          </w:p>
        </w:tc>
        <w:tc>
          <w:tcPr>
            <w:tcW w:w="929" w:type="dxa"/>
            <w:vAlign w:val="center"/>
          </w:tcPr>
          <w:p w14:paraId="2161041D" w14:textId="77777777" w:rsidR="00F2620A" w:rsidRPr="00205A29" w:rsidRDefault="00F2620A" w:rsidP="00D35018">
            <w:pPr>
              <w:spacing w:after="0" w:line="240" w:lineRule="auto"/>
              <w:jc w:val="center"/>
              <w:rPr>
                <w:rFonts w:ascii="Arial" w:hAnsi="Arial" w:cs="Arial"/>
              </w:rPr>
            </w:pPr>
          </w:p>
        </w:tc>
      </w:tr>
      <w:tr w:rsidR="00F2620A" w:rsidRPr="00205A29" w14:paraId="3B549E42" w14:textId="77777777" w:rsidTr="0010704C">
        <w:tc>
          <w:tcPr>
            <w:tcW w:w="8926" w:type="dxa"/>
          </w:tcPr>
          <w:p w14:paraId="4C657F63"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13.</w:t>
            </w:r>
            <w:r w:rsidR="00F2620A" w:rsidRPr="00205A29">
              <w:rPr>
                <w:rFonts w:ascii="Arial" w:hAnsi="Arial" w:cs="Arial"/>
                <w:lang w:val="pl-PL"/>
              </w:rPr>
              <w:t>Spisak propisa koji se primjenjuje u postupku davanja koncesije i u vršenju koncesione djelatnosti</w:t>
            </w:r>
          </w:p>
        </w:tc>
        <w:tc>
          <w:tcPr>
            <w:tcW w:w="929" w:type="dxa"/>
            <w:vAlign w:val="center"/>
          </w:tcPr>
          <w:p w14:paraId="6CD4D0A1" w14:textId="77777777" w:rsidR="00F2620A" w:rsidRPr="00205A29" w:rsidRDefault="00F2620A" w:rsidP="00D35018">
            <w:pPr>
              <w:spacing w:after="0" w:line="240" w:lineRule="auto"/>
              <w:jc w:val="center"/>
              <w:rPr>
                <w:rFonts w:ascii="Arial" w:hAnsi="Arial" w:cs="Arial"/>
                <w:lang w:val="pl-PL"/>
              </w:rPr>
            </w:pPr>
          </w:p>
        </w:tc>
      </w:tr>
      <w:tr w:rsidR="00F2620A" w:rsidRPr="00205A29" w14:paraId="59B34F11" w14:textId="77777777" w:rsidTr="0010704C">
        <w:tc>
          <w:tcPr>
            <w:tcW w:w="8926" w:type="dxa"/>
          </w:tcPr>
          <w:p w14:paraId="384827DD" w14:textId="77777777" w:rsidR="00F2620A" w:rsidRPr="00205A29" w:rsidRDefault="00F2620A" w:rsidP="00D35018">
            <w:pPr>
              <w:spacing w:after="0" w:line="240" w:lineRule="auto"/>
              <w:jc w:val="both"/>
              <w:rPr>
                <w:rFonts w:ascii="Arial" w:hAnsi="Arial" w:cs="Arial"/>
                <w:lang w:val="pl-PL"/>
              </w:rPr>
            </w:pPr>
          </w:p>
        </w:tc>
        <w:tc>
          <w:tcPr>
            <w:tcW w:w="929" w:type="dxa"/>
            <w:vAlign w:val="center"/>
          </w:tcPr>
          <w:p w14:paraId="432E139D" w14:textId="77777777" w:rsidR="00F2620A" w:rsidRPr="00205A29" w:rsidRDefault="00F2620A" w:rsidP="00D35018">
            <w:pPr>
              <w:spacing w:after="0" w:line="240" w:lineRule="auto"/>
              <w:jc w:val="center"/>
              <w:rPr>
                <w:rFonts w:ascii="Arial" w:hAnsi="Arial" w:cs="Arial"/>
                <w:lang w:val="pl-PL"/>
              </w:rPr>
            </w:pPr>
          </w:p>
        </w:tc>
      </w:tr>
    </w:tbl>
    <w:p w14:paraId="4EED21A2" w14:textId="77777777" w:rsidR="003E777D" w:rsidRPr="00205A29" w:rsidRDefault="003E777D" w:rsidP="00C21E4F">
      <w:pPr>
        <w:pStyle w:val="Heading1"/>
        <w:numPr>
          <w:ilvl w:val="0"/>
          <w:numId w:val="0"/>
        </w:numPr>
        <w:ind w:left="432" w:hanging="432"/>
        <w:rPr>
          <w:rFonts w:ascii="Arial" w:hAnsi="Arial" w:cs="Arial"/>
          <w:sz w:val="22"/>
          <w:szCs w:val="22"/>
        </w:rPr>
      </w:pPr>
    </w:p>
    <w:p w14:paraId="7A301140" w14:textId="77777777" w:rsidR="003E777D" w:rsidRPr="00205A29" w:rsidRDefault="003E777D" w:rsidP="00D35018">
      <w:pPr>
        <w:spacing w:line="240" w:lineRule="auto"/>
        <w:rPr>
          <w:rFonts w:ascii="Arial" w:hAnsi="Arial" w:cs="Arial"/>
          <w:lang w:val="pl-PL"/>
        </w:rPr>
      </w:pPr>
    </w:p>
    <w:p w14:paraId="2112B671" w14:textId="77777777" w:rsidR="003E777D" w:rsidRPr="00205A29" w:rsidRDefault="003E777D" w:rsidP="00D35018">
      <w:pPr>
        <w:spacing w:line="240" w:lineRule="auto"/>
        <w:rPr>
          <w:rFonts w:ascii="Arial" w:hAnsi="Arial" w:cs="Arial"/>
          <w:lang w:val="pl-PL"/>
        </w:rPr>
      </w:pPr>
    </w:p>
    <w:p w14:paraId="65EDDFFF" w14:textId="77777777" w:rsidR="003E777D" w:rsidRPr="00205A29" w:rsidRDefault="003E777D" w:rsidP="00D35018">
      <w:pPr>
        <w:spacing w:line="240" w:lineRule="auto"/>
        <w:rPr>
          <w:rFonts w:ascii="Arial" w:hAnsi="Arial" w:cs="Arial"/>
          <w:lang w:val="pl-PL"/>
        </w:rPr>
      </w:pPr>
    </w:p>
    <w:p w14:paraId="71B71665" w14:textId="77777777" w:rsidR="003E777D" w:rsidRPr="00205A29" w:rsidRDefault="003E777D" w:rsidP="00D35018">
      <w:pPr>
        <w:spacing w:line="240" w:lineRule="auto"/>
        <w:rPr>
          <w:rFonts w:ascii="Arial" w:hAnsi="Arial" w:cs="Arial"/>
          <w:lang w:val="pl-PL"/>
        </w:rPr>
      </w:pPr>
    </w:p>
    <w:p w14:paraId="17E31BF4" w14:textId="77777777" w:rsidR="003E777D" w:rsidRPr="00205A29" w:rsidRDefault="003E777D" w:rsidP="00D35018">
      <w:pPr>
        <w:spacing w:line="240" w:lineRule="auto"/>
        <w:rPr>
          <w:rFonts w:ascii="Arial" w:hAnsi="Arial" w:cs="Arial"/>
          <w:lang w:val="pl-PL"/>
        </w:rPr>
      </w:pPr>
    </w:p>
    <w:p w14:paraId="7EB40B78" w14:textId="77777777" w:rsidR="003E777D" w:rsidRPr="00205A29" w:rsidRDefault="003E777D" w:rsidP="00D35018">
      <w:pPr>
        <w:spacing w:line="240" w:lineRule="auto"/>
        <w:rPr>
          <w:rFonts w:ascii="Arial" w:hAnsi="Arial" w:cs="Arial"/>
          <w:lang w:val="pl-PL"/>
        </w:rPr>
      </w:pPr>
    </w:p>
    <w:p w14:paraId="5C2904C3" w14:textId="77777777" w:rsidR="003E777D" w:rsidRPr="00205A29" w:rsidRDefault="003E777D" w:rsidP="00D35018">
      <w:pPr>
        <w:spacing w:line="240" w:lineRule="auto"/>
        <w:rPr>
          <w:rFonts w:ascii="Arial" w:hAnsi="Arial" w:cs="Arial"/>
          <w:lang w:val="pl-PL"/>
        </w:rPr>
      </w:pPr>
    </w:p>
    <w:p w14:paraId="2CA88495" w14:textId="77777777" w:rsidR="00D35018" w:rsidRPr="00205A29" w:rsidRDefault="00D35018" w:rsidP="00D35018">
      <w:pPr>
        <w:spacing w:line="240" w:lineRule="auto"/>
        <w:rPr>
          <w:rFonts w:ascii="Arial" w:hAnsi="Arial" w:cs="Arial"/>
          <w:lang w:val="pl-PL"/>
        </w:rPr>
      </w:pPr>
    </w:p>
    <w:p w14:paraId="57F31681" w14:textId="77777777" w:rsidR="002A27F9" w:rsidRDefault="002A27F9" w:rsidP="00D35018">
      <w:pPr>
        <w:spacing w:line="240" w:lineRule="auto"/>
        <w:rPr>
          <w:rFonts w:ascii="Arial" w:hAnsi="Arial" w:cs="Arial"/>
          <w:lang w:val="pl-PL"/>
        </w:rPr>
      </w:pPr>
    </w:p>
    <w:p w14:paraId="23B32C8E" w14:textId="77777777" w:rsidR="002305FB" w:rsidRPr="00205A29" w:rsidRDefault="002305FB" w:rsidP="00D35018">
      <w:pPr>
        <w:spacing w:line="240" w:lineRule="auto"/>
        <w:rPr>
          <w:rFonts w:ascii="Arial" w:hAnsi="Arial" w:cs="Arial"/>
          <w:lang w:val="pl-PL"/>
        </w:rPr>
      </w:pPr>
    </w:p>
    <w:p w14:paraId="2BC10753" w14:textId="716C12C9" w:rsidR="003E777D" w:rsidRDefault="003E777D" w:rsidP="00D35018">
      <w:pPr>
        <w:spacing w:after="0" w:line="240" w:lineRule="auto"/>
        <w:jc w:val="both"/>
        <w:rPr>
          <w:rFonts w:ascii="Arial" w:hAnsi="Arial" w:cs="Arial"/>
          <w:lang w:val="sr-Latn-CS"/>
        </w:rPr>
      </w:pPr>
    </w:p>
    <w:p w14:paraId="04FAEC97" w14:textId="77777777" w:rsidR="006610CA" w:rsidRPr="00205A29" w:rsidRDefault="006610CA" w:rsidP="00D35018">
      <w:pPr>
        <w:spacing w:after="0" w:line="240" w:lineRule="auto"/>
        <w:jc w:val="both"/>
        <w:rPr>
          <w:rFonts w:ascii="Arial" w:hAnsi="Arial" w:cs="Arial"/>
          <w:lang w:val="sr-Latn-CS"/>
        </w:rPr>
      </w:pPr>
    </w:p>
    <w:p w14:paraId="2742B66C" w14:textId="77777777" w:rsidR="00744584" w:rsidRPr="00205A29" w:rsidRDefault="00592620" w:rsidP="00D35018">
      <w:pPr>
        <w:spacing w:after="0" w:line="240" w:lineRule="auto"/>
        <w:jc w:val="both"/>
        <w:rPr>
          <w:rFonts w:ascii="Arial" w:hAnsi="Arial" w:cs="Arial"/>
          <w:b/>
          <w:lang w:val="sr-Latn-CS"/>
        </w:rPr>
      </w:pPr>
      <w:r w:rsidRPr="00205A29">
        <w:rPr>
          <w:rFonts w:ascii="Arial" w:hAnsi="Arial" w:cs="Arial"/>
          <w:b/>
        </w:rPr>
        <w:lastRenderedPageBreak/>
        <w:t>UVOD</w:t>
      </w:r>
      <w:bookmarkEnd w:id="0"/>
      <w:bookmarkEnd w:id="1"/>
      <w:bookmarkEnd w:id="2"/>
      <w:bookmarkEnd w:id="3"/>
    </w:p>
    <w:p w14:paraId="455D1AB6" w14:textId="77777777" w:rsidR="008D636E" w:rsidRPr="00205A29" w:rsidRDefault="008D636E" w:rsidP="00D35018">
      <w:pPr>
        <w:spacing w:after="0" w:line="240" w:lineRule="auto"/>
        <w:jc w:val="both"/>
        <w:rPr>
          <w:rFonts w:ascii="Arial" w:hAnsi="Arial" w:cs="Arial"/>
          <w:lang w:val="sr-Latn-CS"/>
        </w:rPr>
      </w:pPr>
    </w:p>
    <w:p w14:paraId="1FD68AEA" w14:textId="0197D20E" w:rsidR="00515AD3" w:rsidRPr="00205A29" w:rsidRDefault="00515AD3" w:rsidP="00515AD3">
      <w:pPr>
        <w:spacing w:after="0" w:line="240" w:lineRule="auto"/>
        <w:jc w:val="both"/>
        <w:rPr>
          <w:rFonts w:ascii="Arial" w:hAnsi="Arial" w:cs="Arial"/>
          <w:lang w:val="sr-Latn-CS"/>
        </w:rPr>
      </w:pPr>
      <w:r w:rsidRPr="005F22EC">
        <w:rPr>
          <w:rFonts w:ascii="Arial" w:hAnsi="Arial" w:cs="Arial"/>
          <w:noProof/>
        </w:rPr>
        <w:t xml:space="preserve">U skladu sa Zakonom o koncesijama </w:t>
      </w:r>
      <w:r>
        <w:rPr>
          <w:rFonts w:ascii="Arial" w:hAnsi="Arial" w:cs="Arial"/>
          <w:noProof/>
        </w:rPr>
        <w:t>i Planom</w:t>
      </w:r>
      <w:r w:rsidRPr="005F22EC">
        <w:rPr>
          <w:rFonts w:ascii="Arial" w:hAnsi="Arial" w:cs="Arial"/>
          <w:noProof/>
        </w:rPr>
        <w:t xml:space="preserve"> za davanje koncesija za detaljna geološka istraživanja i eksploata</w:t>
      </w:r>
      <w:r>
        <w:rPr>
          <w:rFonts w:ascii="Arial" w:hAnsi="Arial" w:cs="Arial"/>
          <w:noProof/>
        </w:rPr>
        <w:t>ciju mineralnih sirovina za 2021</w:t>
      </w:r>
      <w:r w:rsidRPr="005F22EC">
        <w:rPr>
          <w:rFonts w:ascii="Arial" w:hAnsi="Arial" w:cs="Arial"/>
          <w:noProof/>
        </w:rPr>
        <w:t xml:space="preserve">. godinu, Ministarstvo </w:t>
      </w:r>
      <w:r>
        <w:rPr>
          <w:rFonts w:ascii="Arial" w:hAnsi="Arial" w:cs="Arial"/>
          <w:noProof/>
        </w:rPr>
        <w:t xml:space="preserve">kapitalnih investicija - </w:t>
      </w:r>
      <w:r w:rsidRPr="005F22EC">
        <w:rPr>
          <w:rFonts w:ascii="Arial" w:hAnsi="Arial" w:cs="Arial"/>
          <w:noProof/>
        </w:rPr>
        <w:t xml:space="preserve">Vlade Crne Gore (u daljem tekstu: Ministarstvo) </w:t>
      </w:r>
      <w:r>
        <w:rPr>
          <w:rFonts w:ascii="Arial" w:hAnsi="Arial" w:cs="Arial"/>
          <w:noProof/>
        </w:rPr>
        <w:t xml:space="preserve">u saradnji sa </w:t>
      </w:r>
      <w:r w:rsidRPr="00E70CE1">
        <w:rPr>
          <w:rFonts w:ascii="Arial" w:hAnsi="Arial" w:cs="Arial"/>
          <w:noProof/>
        </w:rPr>
        <w:t>JU Zavod za geološka istraživanja</w:t>
      </w:r>
      <w:r>
        <w:rPr>
          <w:rFonts w:ascii="Arial" w:hAnsi="Arial" w:cs="Arial"/>
          <w:noProof/>
        </w:rPr>
        <w:t>,</w:t>
      </w:r>
      <w:r w:rsidRPr="00E70CE1">
        <w:rPr>
          <w:rFonts w:ascii="Arial" w:hAnsi="Arial" w:cs="Arial"/>
          <w:noProof/>
        </w:rPr>
        <w:t xml:space="preserve"> </w:t>
      </w:r>
      <w:r w:rsidRPr="005F22EC">
        <w:rPr>
          <w:rFonts w:ascii="Arial" w:hAnsi="Arial" w:cs="Arial"/>
          <w:noProof/>
        </w:rPr>
        <w:t xml:space="preserve">je pripremilo Koncesioni akt </w:t>
      </w:r>
      <w:r w:rsidRPr="00DA6313">
        <w:rPr>
          <w:rFonts w:ascii="Arial" w:hAnsi="Arial" w:cs="Arial"/>
          <w:noProof/>
        </w:rPr>
        <w:t xml:space="preserve">za </w:t>
      </w:r>
      <w:r w:rsidRPr="00205A29">
        <w:rPr>
          <w:rFonts w:ascii="Arial" w:hAnsi="Arial" w:cs="Arial"/>
          <w:lang w:val="sr-Latn-CS"/>
        </w:rPr>
        <w:t xml:space="preserve">za davanje prava na detaljna geološka istraživanja i eksploataciju </w:t>
      </w:r>
      <w:r w:rsidR="0010704C">
        <w:rPr>
          <w:rFonts w:ascii="Arial" w:hAnsi="Arial" w:cs="Arial"/>
          <w:lang w:val="sr-Latn-CS"/>
        </w:rPr>
        <w:t xml:space="preserve">tehničko-građevinskog kamena </w:t>
      </w:r>
      <w:r w:rsidR="00695119">
        <w:rPr>
          <w:rFonts w:ascii="Arial" w:hAnsi="Arial" w:cs="Arial"/>
          <w:lang w:val="sr-Latn-CS"/>
        </w:rPr>
        <w:t>(vulkanit)</w:t>
      </w:r>
      <w:r w:rsidRPr="00205A29">
        <w:rPr>
          <w:rFonts w:ascii="Arial" w:hAnsi="Arial" w:cs="Arial"/>
          <w:lang w:val="sr-Latn-CS"/>
        </w:rPr>
        <w:t xml:space="preserve"> </w:t>
      </w:r>
      <w:proofErr w:type="gramStart"/>
      <w:r w:rsidRPr="00205A29">
        <w:rPr>
          <w:rFonts w:ascii="Arial" w:hAnsi="Arial" w:cs="Arial"/>
          <w:lang w:val="sr-Latn-CS"/>
        </w:rPr>
        <w:t xml:space="preserve">lokaliteta </w:t>
      </w:r>
      <w:r w:rsidR="00695119" w:rsidRPr="00197D09">
        <w:rPr>
          <w:rFonts w:ascii="Arial" w:hAnsi="Arial" w:cs="Arial"/>
          <w:noProof/>
        </w:rPr>
        <w:t>”Piševska</w:t>
      </w:r>
      <w:proofErr w:type="gramEnd"/>
      <w:r w:rsidR="00695119" w:rsidRPr="00197D09">
        <w:rPr>
          <w:rFonts w:ascii="Arial" w:hAnsi="Arial" w:cs="Arial"/>
          <w:noProof/>
        </w:rPr>
        <w:t xml:space="preserve"> rijeka 1”</w:t>
      </w:r>
      <w:r w:rsidRPr="00205A29">
        <w:rPr>
          <w:rFonts w:ascii="Arial" w:hAnsi="Arial" w:cs="Arial"/>
          <w:lang w:val="sr-Latn-CS"/>
        </w:rPr>
        <w:t xml:space="preserve">, </w:t>
      </w:r>
      <w:r>
        <w:rPr>
          <w:rFonts w:ascii="Arial" w:hAnsi="Arial" w:cs="Arial"/>
          <w:lang w:val="sr-Latn-CS"/>
        </w:rPr>
        <w:t xml:space="preserve">Opština </w:t>
      </w:r>
      <w:r w:rsidR="00695119">
        <w:rPr>
          <w:rFonts w:ascii="Arial" w:hAnsi="Arial" w:cs="Arial"/>
          <w:lang w:val="sr-Latn-CS"/>
        </w:rPr>
        <w:t>Andrijevica</w:t>
      </w:r>
      <w:r>
        <w:rPr>
          <w:rFonts w:ascii="Arial" w:hAnsi="Arial" w:cs="Arial"/>
          <w:lang w:val="sr-Latn-CS"/>
        </w:rPr>
        <w:t xml:space="preserve">. </w:t>
      </w:r>
    </w:p>
    <w:p w14:paraId="049C01D6" w14:textId="77777777" w:rsidR="003B7A63" w:rsidRPr="00205A29" w:rsidRDefault="003B7A63" w:rsidP="00D35018">
      <w:pPr>
        <w:spacing w:after="0" w:line="240" w:lineRule="auto"/>
        <w:jc w:val="both"/>
        <w:rPr>
          <w:rFonts w:ascii="Arial" w:hAnsi="Arial" w:cs="Arial"/>
          <w:lang w:val="sr-Latn-CS"/>
        </w:rPr>
      </w:pPr>
    </w:p>
    <w:p w14:paraId="6FFF2583" w14:textId="5CE8B7C8" w:rsidR="00744584" w:rsidRPr="00205A29" w:rsidRDefault="00744584" w:rsidP="00FE7737">
      <w:pPr>
        <w:spacing w:after="0" w:line="240" w:lineRule="auto"/>
        <w:jc w:val="both"/>
        <w:rPr>
          <w:rFonts w:ascii="Arial" w:hAnsi="Arial" w:cs="Arial"/>
          <w:lang w:val="sr-Latn-CS"/>
        </w:rPr>
      </w:pPr>
      <w:r w:rsidRPr="00205A29">
        <w:rPr>
          <w:rFonts w:ascii="Arial" w:hAnsi="Arial" w:cs="Arial"/>
          <w:lang w:val="sr-Latn-CS"/>
        </w:rPr>
        <w:t xml:space="preserve">Cilj izrade Koncesionog akta je pokretanje postupka javnog nadmetanja za izbor najpovoljnije ponude za dodjelu Ugovora o koncesiji za </w:t>
      </w:r>
      <w:r w:rsidR="006015B2" w:rsidRPr="00205A29">
        <w:rPr>
          <w:rFonts w:ascii="Arial" w:hAnsi="Arial" w:cs="Arial"/>
          <w:lang w:val="sr-Latn-CS"/>
        </w:rPr>
        <w:t xml:space="preserve">istraživanje i </w:t>
      </w:r>
      <w:r w:rsidRPr="00205A29">
        <w:rPr>
          <w:rFonts w:ascii="Arial" w:hAnsi="Arial" w:cs="Arial"/>
          <w:lang w:val="sr-Latn-CS"/>
        </w:rPr>
        <w:t xml:space="preserve">eksploataciju </w:t>
      </w:r>
      <w:r w:rsidR="0010704C">
        <w:rPr>
          <w:rFonts w:ascii="Arial" w:hAnsi="Arial" w:cs="Arial"/>
          <w:lang w:val="sr-Latn-CS"/>
        </w:rPr>
        <w:t xml:space="preserve">tehničko-građevinskog kamena (vulkanit) </w:t>
      </w:r>
      <w:r w:rsidR="004D63DD" w:rsidRPr="00205A29">
        <w:rPr>
          <w:rFonts w:ascii="Arial" w:hAnsi="Arial" w:cs="Arial"/>
          <w:lang w:val="sr-Latn-CS"/>
        </w:rPr>
        <w:t xml:space="preserve">na </w:t>
      </w:r>
      <w:r w:rsidR="006015B2" w:rsidRPr="00205A29">
        <w:rPr>
          <w:rFonts w:ascii="Arial" w:hAnsi="Arial" w:cs="Arial"/>
          <w:lang w:val="sr-Latn-CS"/>
        </w:rPr>
        <w:t>lokalitetu</w:t>
      </w:r>
      <w:r w:rsidR="004D63DD" w:rsidRPr="00205A29">
        <w:rPr>
          <w:rFonts w:ascii="Arial" w:hAnsi="Arial" w:cs="Arial"/>
          <w:lang w:val="sr-Latn-CS"/>
        </w:rPr>
        <w:t xml:space="preserve"> </w:t>
      </w:r>
      <w:r w:rsidR="00695119" w:rsidRPr="00197D09">
        <w:rPr>
          <w:rFonts w:ascii="Arial" w:hAnsi="Arial" w:cs="Arial"/>
          <w:noProof/>
        </w:rPr>
        <w:t>”Piševska rijeka 1”</w:t>
      </w:r>
      <w:r w:rsidR="00695119" w:rsidRPr="00205A29">
        <w:rPr>
          <w:rFonts w:ascii="Arial" w:hAnsi="Arial" w:cs="Arial"/>
          <w:lang w:val="sr-Latn-CS"/>
        </w:rPr>
        <w:t xml:space="preserve">, </w:t>
      </w:r>
      <w:r w:rsidR="00695119">
        <w:rPr>
          <w:rFonts w:ascii="Arial" w:hAnsi="Arial" w:cs="Arial"/>
          <w:lang w:val="sr-Latn-CS"/>
        </w:rPr>
        <w:t>Opština Andrijevica</w:t>
      </w:r>
      <w:r w:rsidRPr="00205A29">
        <w:rPr>
          <w:rFonts w:ascii="Arial" w:hAnsi="Arial" w:cs="Arial"/>
          <w:lang w:val="sr-Latn-CS"/>
        </w:rPr>
        <w:t>.</w:t>
      </w:r>
    </w:p>
    <w:p w14:paraId="2A4F0A54" w14:textId="77777777" w:rsidR="00744584" w:rsidRPr="00205A29" w:rsidRDefault="00744584" w:rsidP="00FE7737">
      <w:pPr>
        <w:spacing w:after="0" w:line="240" w:lineRule="auto"/>
        <w:jc w:val="both"/>
        <w:rPr>
          <w:rFonts w:ascii="Arial" w:hAnsi="Arial" w:cs="Arial"/>
          <w:lang w:val="sr-Latn-CS"/>
        </w:rPr>
      </w:pPr>
    </w:p>
    <w:p w14:paraId="354BF62F" w14:textId="18ED2673" w:rsidR="00515AD3" w:rsidRPr="00205A29" w:rsidRDefault="00515AD3" w:rsidP="00515AD3">
      <w:pPr>
        <w:spacing w:after="0" w:line="240" w:lineRule="auto"/>
        <w:jc w:val="both"/>
        <w:rPr>
          <w:rFonts w:ascii="Arial" w:hAnsi="Arial" w:cs="Arial"/>
          <w:lang w:val="sr-Latn-CS"/>
        </w:rPr>
      </w:pPr>
      <w:r w:rsidRPr="00DA6313">
        <w:rPr>
          <w:rFonts w:ascii="Arial" w:hAnsi="Arial" w:cs="Arial"/>
          <w:noProof/>
        </w:rPr>
        <w:t xml:space="preserve">Izrada Koncesionog akta izvršena je na osnovu </w:t>
      </w:r>
      <w:r w:rsidR="00094233">
        <w:rPr>
          <w:rFonts w:ascii="Arial" w:hAnsi="Arial" w:cs="Arial"/>
          <w:noProof/>
        </w:rPr>
        <w:t xml:space="preserve">godišnjeg </w:t>
      </w:r>
      <w:r>
        <w:rPr>
          <w:rFonts w:ascii="Arial" w:hAnsi="Arial" w:cs="Arial"/>
          <w:noProof/>
        </w:rPr>
        <w:t>P</w:t>
      </w:r>
      <w:r w:rsidRPr="00DA6313">
        <w:rPr>
          <w:rFonts w:ascii="Arial" w:hAnsi="Arial" w:cs="Arial"/>
          <w:noProof/>
        </w:rPr>
        <w:t xml:space="preserve">lana davanja koncesija za detaljna geološka istraživanja i eksploataciju </w:t>
      </w:r>
      <w:r>
        <w:rPr>
          <w:rFonts w:ascii="Arial" w:hAnsi="Arial" w:cs="Arial"/>
          <w:noProof/>
        </w:rPr>
        <w:t>mineralnih sirovina za 2021</w:t>
      </w:r>
      <w:r w:rsidRPr="00DA6313">
        <w:rPr>
          <w:rFonts w:ascii="Arial" w:hAnsi="Arial" w:cs="Arial"/>
          <w:noProof/>
        </w:rPr>
        <w:t>. godinu</w:t>
      </w:r>
      <w:r>
        <w:rPr>
          <w:rFonts w:ascii="Arial" w:hAnsi="Arial" w:cs="Arial"/>
          <w:noProof/>
        </w:rPr>
        <w:t xml:space="preserve">, a u koju je uvršten i lokalitet </w:t>
      </w:r>
      <w:r w:rsidR="0010704C">
        <w:rPr>
          <w:rFonts w:ascii="Arial" w:hAnsi="Arial" w:cs="Arial"/>
          <w:lang w:val="sr-Latn-CS"/>
        </w:rPr>
        <w:t>tehničko-građevinskog kamena (vulkanit</w:t>
      </w:r>
      <w:proofErr w:type="gramStart"/>
      <w:r w:rsidR="0010704C">
        <w:rPr>
          <w:rFonts w:ascii="Arial" w:hAnsi="Arial" w:cs="Arial"/>
          <w:lang w:val="sr-Latn-CS"/>
        </w:rPr>
        <w:t xml:space="preserve">) </w:t>
      </w:r>
      <w:r w:rsidR="00695119" w:rsidRPr="00197D09">
        <w:rPr>
          <w:rFonts w:ascii="Arial" w:hAnsi="Arial" w:cs="Arial"/>
          <w:noProof/>
        </w:rPr>
        <w:t>”Piševska</w:t>
      </w:r>
      <w:proofErr w:type="gramEnd"/>
      <w:r w:rsidR="00695119" w:rsidRPr="00197D09">
        <w:rPr>
          <w:rFonts w:ascii="Arial" w:hAnsi="Arial" w:cs="Arial"/>
          <w:noProof/>
        </w:rPr>
        <w:t xml:space="preserve"> rijeka 1”</w:t>
      </w:r>
      <w:r w:rsidR="00695119" w:rsidRPr="00205A29">
        <w:rPr>
          <w:rFonts w:ascii="Arial" w:hAnsi="Arial" w:cs="Arial"/>
          <w:lang w:val="sr-Latn-CS"/>
        </w:rPr>
        <w:t xml:space="preserve">, </w:t>
      </w:r>
      <w:r w:rsidR="00695119">
        <w:rPr>
          <w:rFonts w:ascii="Arial" w:hAnsi="Arial" w:cs="Arial"/>
          <w:lang w:val="sr-Latn-CS"/>
        </w:rPr>
        <w:t>Opština Andrijevica</w:t>
      </w:r>
      <w:r w:rsidRPr="00205A29">
        <w:rPr>
          <w:rFonts w:ascii="Arial" w:hAnsi="Arial" w:cs="Arial"/>
          <w:lang w:val="sr-Latn-CS"/>
        </w:rPr>
        <w:t>.</w:t>
      </w:r>
    </w:p>
    <w:p w14:paraId="3E302F5B" w14:textId="77777777" w:rsidR="00D35018" w:rsidRPr="00205A29" w:rsidRDefault="00D35018" w:rsidP="00FE7737">
      <w:pPr>
        <w:spacing w:after="0" w:line="240" w:lineRule="auto"/>
        <w:jc w:val="both"/>
        <w:rPr>
          <w:rFonts w:ascii="Arial" w:hAnsi="Arial" w:cs="Arial"/>
          <w:lang w:val="sr-Latn-CS"/>
        </w:rPr>
      </w:pPr>
    </w:p>
    <w:p w14:paraId="59959E6F" w14:textId="77777777" w:rsidR="00933D38" w:rsidRPr="00BC305A" w:rsidRDefault="00933D38" w:rsidP="00933D38">
      <w:pPr>
        <w:spacing w:after="0" w:line="240" w:lineRule="auto"/>
        <w:jc w:val="both"/>
        <w:rPr>
          <w:rFonts w:ascii="Arial" w:hAnsi="Arial" w:cs="Arial"/>
        </w:rPr>
      </w:pPr>
      <w:r w:rsidRPr="00C47439">
        <w:rPr>
          <w:rFonts w:ascii="Arial" w:hAnsi="Arial" w:cs="Arial"/>
          <w:lang w:val="sr-Latn-CS"/>
        </w:rPr>
        <w:t xml:space="preserve">U skladu sa članom </w:t>
      </w:r>
      <w:r w:rsidRPr="00896C28">
        <w:rPr>
          <w:rFonts w:ascii="Arial" w:hAnsi="Arial" w:cs="Arial"/>
          <w:lang w:val="sr-Latn-CS"/>
        </w:rPr>
        <w:t>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205A29" w:rsidRDefault="00744584" w:rsidP="00D35018">
      <w:pPr>
        <w:spacing w:after="0" w:line="240" w:lineRule="auto"/>
        <w:jc w:val="both"/>
        <w:rPr>
          <w:rFonts w:ascii="Arial" w:hAnsi="Arial" w:cs="Arial"/>
          <w:lang w:val="sr-Latn-CS"/>
        </w:rPr>
      </w:pPr>
    </w:p>
    <w:p w14:paraId="03759541" w14:textId="77777777" w:rsidR="00933D38" w:rsidRDefault="00933D38" w:rsidP="00933D38">
      <w:pPr>
        <w:spacing w:after="0" w:line="240" w:lineRule="auto"/>
        <w:jc w:val="both"/>
        <w:rPr>
          <w:rFonts w:ascii="Arial" w:hAnsi="Arial" w:cs="Arial"/>
          <w:lang w:val="sr-Latn-CS"/>
        </w:rPr>
      </w:pPr>
      <w:r w:rsidRPr="00896C28">
        <w:rPr>
          <w:rFonts w:ascii="Arial" w:hAnsi="Arial" w:cs="Arial"/>
          <w:lang w:val="sr-Latn-CS"/>
        </w:rPr>
        <w:t>Poslije sprovedene javne rasprave, Ministarstvo dostavlja Vladi, u skladu sa članom 18 stav 1  Zakona o koncesijama, Koncesioni akt sa Izvještajem sa javne rasprave na usvajanje.</w:t>
      </w:r>
    </w:p>
    <w:p w14:paraId="50EB826E" w14:textId="77777777" w:rsidR="00DF6748" w:rsidRPr="00205A29" w:rsidRDefault="00DF6748" w:rsidP="00D35018">
      <w:pPr>
        <w:spacing w:after="0" w:line="240" w:lineRule="auto"/>
        <w:jc w:val="both"/>
        <w:rPr>
          <w:rFonts w:ascii="Arial" w:hAnsi="Arial" w:cs="Arial"/>
          <w:lang w:val="sr-Latn-CS"/>
        </w:rPr>
      </w:pPr>
    </w:p>
    <w:p w14:paraId="75F7890E" w14:textId="66DF61B9" w:rsidR="00DF6748" w:rsidRPr="00205A29" w:rsidRDefault="00744584" w:rsidP="002F1902">
      <w:pPr>
        <w:jc w:val="both"/>
        <w:rPr>
          <w:rFonts w:ascii="Arial" w:hAnsi="Arial" w:cs="Arial"/>
          <w:lang w:val="sr-Latn-CS"/>
        </w:rPr>
      </w:pPr>
      <w:r w:rsidRPr="00205A29">
        <w:rPr>
          <w:rFonts w:ascii="Arial" w:hAnsi="Arial" w:cs="Arial"/>
          <w:lang w:val="sr-Latn-CS"/>
        </w:rPr>
        <w:t>Nakon usvajanja Kon</w:t>
      </w:r>
      <w:r w:rsidR="00DF6748" w:rsidRPr="00205A29">
        <w:rPr>
          <w:rFonts w:ascii="Arial" w:hAnsi="Arial" w:cs="Arial"/>
          <w:lang w:val="sr-Latn-CS"/>
        </w:rPr>
        <w:t>cesionog akta od strane Vlade, M</w:t>
      </w:r>
      <w:r w:rsidRPr="00205A29">
        <w:rPr>
          <w:rFonts w:ascii="Arial" w:hAnsi="Arial" w:cs="Arial"/>
          <w:lang w:val="sr-Latn-CS"/>
        </w:rPr>
        <w:t xml:space="preserve">inistarstvo objavljuje Javni oglas za davanje koncesije za </w:t>
      </w:r>
      <w:r w:rsidR="00557B10" w:rsidRPr="00205A29">
        <w:rPr>
          <w:rFonts w:ascii="Arial" w:hAnsi="Arial" w:cs="Arial"/>
          <w:lang w:val="sr-Latn-CS"/>
        </w:rPr>
        <w:t xml:space="preserve">detaljna geološka istraživanja i </w:t>
      </w:r>
      <w:r w:rsidRPr="00205A29">
        <w:rPr>
          <w:rFonts w:ascii="Arial" w:hAnsi="Arial" w:cs="Arial"/>
          <w:lang w:val="sr-Latn-CS"/>
        </w:rPr>
        <w:t xml:space="preserve">eksploataciju mineralne sirovine </w:t>
      </w:r>
      <w:r w:rsidR="0010704C">
        <w:rPr>
          <w:rFonts w:ascii="Arial" w:hAnsi="Arial" w:cs="Arial"/>
          <w:lang w:val="sr-Latn-CS"/>
        </w:rPr>
        <w:t xml:space="preserve">tehničko-građevinskog kamena (vulkanit) </w:t>
      </w:r>
      <w:r w:rsidR="00DB58E7" w:rsidRPr="00205A29">
        <w:rPr>
          <w:rFonts w:ascii="Arial" w:hAnsi="Arial" w:cs="Arial"/>
          <w:lang w:val="sr-Latn-CS"/>
        </w:rPr>
        <w:t xml:space="preserve">na </w:t>
      </w:r>
      <w:r w:rsidR="003B7A63" w:rsidRPr="00205A29">
        <w:rPr>
          <w:rFonts w:ascii="Arial" w:hAnsi="Arial" w:cs="Arial"/>
          <w:lang w:val="sr-Latn-CS"/>
        </w:rPr>
        <w:t>lokalitetu</w:t>
      </w:r>
      <w:r w:rsidR="0010704C">
        <w:rPr>
          <w:rFonts w:ascii="Arial" w:hAnsi="Arial" w:cs="Arial"/>
          <w:lang w:val="sr-Latn-CS"/>
        </w:rPr>
        <w:t xml:space="preserve"> </w:t>
      </w:r>
      <w:r w:rsidR="00695119" w:rsidRPr="00197D09">
        <w:rPr>
          <w:rFonts w:ascii="Arial" w:hAnsi="Arial" w:cs="Arial"/>
          <w:noProof/>
        </w:rPr>
        <w:t>”Piševska rijeka 1”</w:t>
      </w:r>
      <w:r w:rsidR="00695119" w:rsidRPr="00205A29">
        <w:rPr>
          <w:rFonts w:ascii="Arial" w:hAnsi="Arial" w:cs="Arial"/>
          <w:lang w:val="sr-Latn-CS"/>
        </w:rPr>
        <w:t xml:space="preserve">, </w:t>
      </w:r>
      <w:r w:rsidR="00695119">
        <w:rPr>
          <w:rFonts w:ascii="Arial" w:hAnsi="Arial" w:cs="Arial"/>
          <w:lang w:val="sr-Latn-CS"/>
        </w:rPr>
        <w:t>Opština Andrijevica</w:t>
      </w:r>
      <w:r w:rsidR="00447714" w:rsidRPr="00205A29">
        <w:rPr>
          <w:rFonts w:ascii="Arial" w:hAnsi="Arial" w:cs="Arial"/>
          <w:lang w:val="sr-Latn-CS"/>
        </w:rPr>
        <w:t>.</w:t>
      </w:r>
    </w:p>
    <w:p w14:paraId="409093AC" w14:textId="22B4EFE5" w:rsidR="00DF6748" w:rsidRPr="00205A29" w:rsidRDefault="00744584" w:rsidP="0044116A">
      <w:pPr>
        <w:jc w:val="both"/>
        <w:rPr>
          <w:rFonts w:ascii="Arial" w:hAnsi="Arial" w:cs="Arial"/>
          <w:lang w:val="sr-Latn-CS"/>
        </w:rPr>
      </w:pPr>
      <w:r w:rsidRPr="00205A29">
        <w:rPr>
          <w:rFonts w:ascii="Arial" w:hAnsi="Arial" w:cs="Arial"/>
          <w:lang w:val="sr-Latn-CS" w:eastAsia="sl-SI"/>
        </w:rPr>
        <w:t xml:space="preserve">Koncesija za </w:t>
      </w:r>
      <w:r w:rsidR="00CD2F6C" w:rsidRPr="00205A29">
        <w:rPr>
          <w:rFonts w:ascii="Arial" w:hAnsi="Arial" w:cs="Arial"/>
          <w:lang w:val="sr-Latn-CS" w:eastAsia="sl-SI"/>
        </w:rPr>
        <w:t xml:space="preserve">detaljna geološka istraživanja i </w:t>
      </w:r>
      <w:r w:rsidRPr="00205A29">
        <w:rPr>
          <w:rFonts w:ascii="Arial" w:hAnsi="Arial" w:cs="Arial"/>
          <w:lang w:val="sr-Latn-CS"/>
        </w:rPr>
        <w:t xml:space="preserve">eksploataciju </w:t>
      </w:r>
      <w:r w:rsidR="0010704C">
        <w:rPr>
          <w:rFonts w:ascii="Arial" w:hAnsi="Arial" w:cs="Arial"/>
          <w:lang w:val="sr-Latn-CS"/>
        </w:rPr>
        <w:t>tehničko-građevinskog kamena (vulkanit)</w:t>
      </w:r>
      <w:r w:rsidR="003B180A" w:rsidRPr="00205A29">
        <w:rPr>
          <w:rFonts w:ascii="Arial" w:hAnsi="Arial" w:cs="Arial"/>
          <w:lang w:val="sr-Latn-CS"/>
        </w:rPr>
        <w:t xml:space="preserve"> na </w:t>
      </w:r>
      <w:r w:rsidR="005677F9" w:rsidRPr="00205A29">
        <w:rPr>
          <w:rFonts w:ascii="Arial" w:hAnsi="Arial" w:cs="Arial"/>
          <w:lang w:val="sr-Latn-CS"/>
        </w:rPr>
        <w:t>lokalitetu</w:t>
      </w:r>
      <w:r w:rsidR="00AF5478" w:rsidRPr="00205A29">
        <w:rPr>
          <w:rFonts w:ascii="Arial" w:hAnsi="Arial" w:cs="Arial"/>
          <w:lang w:val="sr-Latn-CS"/>
        </w:rPr>
        <w:t xml:space="preserve"> </w:t>
      </w:r>
      <w:r w:rsidR="00695119" w:rsidRPr="00197D09">
        <w:rPr>
          <w:rFonts w:ascii="Arial" w:hAnsi="Arial" w:cs="Arial"/>
          <w:noProof/>
        </w:rPr>
        <w:t>”Piševska rijeka 1”</w:t>
      </w:r>
      <w:r w:rsidR="00695119" w:rsidRPr="00205A29">
        <w:rPr>
          <w:rFonts w:ascii="Arial" w:hAnsi="Arial" w:cs="Arial"/>
          <w:lang w:val="sr-Latn-CS"/>
        </w:rPr>
        <w:t xml:space="preserve">, </w:t>
      </w:r>
      <w:r w:rsidR="00695119">
        <w:rPr>
          <w:rFonts w:ascii="Arial" w:hAnsi="Arial" w:cs="Arial"/>
          <w:lang w:val="sr-Latn-CS"/>
        </w:rPr>
        <w:t>Opština Andrijevica</w:t>
      </w:r>
      <w:r w:rsidRPr="00205A29">
        <w:rPr>
          <w:rFonts w:ascii="Arial" w:hAnsi="Arial" w:cs="Arial"/>
          <w:lang w:val="sr-Latn-CS"/>
        </w:rPr>
        <w:t>, daje</w:t>
      </w:r>
      <w:r w:rsidR="00DB58E7" w:rsidRPr="00205A29">
        <w:rPr>
          <w:rFonts w:ascii="Arial" w:hAnsi="Arial" w:cs="Arial"/>
          <w:lang w:val="sr-Latn-CS" w:eastAsia="sl-SI"/>
        </w:rPr>
        <w:t xml:space="preserve"> </w:t>
      </w:r>
      <w:r w:rsidR="003E0979" w:rsidRPr="00205A29">
        <w:rPr>
          <w:rFonts w:ascii="Arial" w:hAnsi="Arial" w:cs="Arial"/>
          <w:lang w:val="sr-Latn-CS"/>
        </w:rPr>
        <w:t>se</w:t>
      </w:r>
      <w:r w:rsidR="003E0979" w:rsidRPr="00205A29">
        <w:rPr>
          <w:rFonts w:ascii="Arial" w:hAnsi="Arial" w:cs="Arial"/>
          <w:lang w:val="sr-Latn-CS" w:eastAsia="sl-SI"/>
        </w:rPr>
        <w:t xml:space="preserve"> </w:t>
      </w:r>
      <w:r w:rsidRPr="00205A29">
        <w:rPr>
          <w:rFonts w:ascii="Arial" w:hAnsi="Arial" w:cs="Arial"/>
          <w:lang w:val="sr-Latn-CS" w:eastAsia="sl-SI"/>
        </w:rPr>
        <w:t>putem javnog nadmetanja u otvorenom postupku, na način propisan Zakonom o koncesijama.</w:t>
      </w:r>
    </w:p>
    <w:p w14:paraId="50475613" w14:textId="4F614C30" w:rsidR="00BC305A" w:rsidRPr="0010704C" w:rsidRDefault="00FE7737" w:rsidP="00D35018">
      <w:pPr>
        <w:spacing w:after="0" w:line="240" w:lineRule="auto"/>
        <w:jc w:val="both"/>
        <w:rPr>
          <w:rFonts w:ascii="Arial" w:hAnsi="Arial" w:cs="Arial"/>
          <w:lang w:val="sr-Latn-CS" w:eastAsia="sl-SI"/>
        </w:rPr>
      </w:pPr>
      <w:r w:rsidRPr="0010704C">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10704C">
        <w:rPr>
          <w:rFonts w:ascii="Arial" w:hAnsi="Arial" w:cs="Arial"/>
          <w:lang w:val="sr-Latn-CS" w:eastAsia="sl-SI"/>
        </w:rPr>
        <w:t xml:space="preserve">dnevnom </w:t>
      </w:r>
      <w:r w:rsidR="00BC305A" w:rsidRPr="0010704C">
        <w:rPr>
          <w:rFonts w:ascii="Arial" w:hAnsi="Arial" w:cs="Arial"/>
          <w:lang w:val="sr-Latn-ME" w:eastAsia="sl-SI"/>
        </w:rPr>
        <w:t>š</w:t>
      </w:r>
      <w:r w:rsidR="00BC305A" w:rsidRPr="0010704C">
        <w:rPr>
          <w:rFonts w:ascii="Arial" w:hAnsi="Arial" w:cs="Arial"/>
          <w:lang w:val="sr-Latn-CS" w:eastAsia="sl-SI"/>
        </w:rPr>
        <w:t>tampanom mediju.</w:t>
      </w:r>
    </w:p>
    <w:p w14:paraId="230B40B4" w14:textId="77777777" w:rsidR="00BC305A" w:rsidRPr="0010704C" w:rsidRDefault="00BC305A" w:rsidP="00D35018">
      <w:pPr>
        <w:spacing w:after="0" w:line="240" w:lineRule="auto"/>
        <w:jc w:val="both"/>
        <w:rPr>
          <w:rFonts w:ascii="Arial" w:hAnsi="Arial" w:cs="Arial"/>
          <w:lang w:val="sr-Latn-CS" w:eastAsia="sl-SI"/>
        </w:rPr>
      </w:pPr>
    </w:p>
    <w:p w14:paraId="39B17CC4" w14:textId="57DD700D" w:rsidR="00BC305A" w:rsidRPr="0010704C" w:rsidRDefault="00BC305A" w:rsidP="00BC305A">
      <w:pPr>
        <w:spacing w:after="0" w:line="240" w:lineRule="auto"/>
        <w:jc w:val="both"/>
        <w:rPr>
          <w:rFonts w:ascii="Arial" w:hAnsi="Arial" w:cs="Arial"/>
          <w:lang w:val="sr-Latn-CS" w:eastAsia="sl-SI"/>
        </w:rPr>
      </w:pPr>
      <w:r w:rsidRPr="0010704C">
        <w:rPr>
          <w:rFonts w:ascii="Arial" w:hAnsi="Arial" w:cs="Arial"/>
          <w:lang w:val="sr-Latn-CS" w:eastAsia="sl-SI"/>
        </w:rPr>
        <w:t>Javn</w:t>
      </w:r>
      <w:r w:rsidR="009D2731" w:rsidRPr="0010704C">
        <w:rPr>
          <w:rFonts w:ascii="Arial" w:hAnsi="Arial" w:cs="Arial"/>
          <w:lang w:val="sr-Latn-CS" w:eastAsia="sl-SI"/>
        </w:rPr>
        <w:t>i</w:t>
      </w:r>
      <w:r w:rsidRPr="0010704C">
        <w:rPr>
          <w:rFonts w:ascii="Arial" w:hAnsi="Arial" w:cs="Arial"/>
          <w:lang w:val="sr-Latn-CS" w:eastAsia="sl-SI"/>
        </w:rPr>
        <w:t xml:space="preserve"> oglas se objavljuje </w:t>
      </w:r>
      <w:r w:rsidR="005778F9" w:rsidRPr="0010704C">
        <w:rPr>
          <w:rFonts w:ascii="Arial" w:hAnsi="Arial" w:cs="Arial"/>
          <w:lang w:val="sr-Latn-CS" w:eastAsia="sl-SI"/>
        </w:rPr>
        <w:t xml:space="preserve">i </w:t>
      </w:r>
      <w:r w:rsidRPr="0010704C">
        <w:rPr>
          <w:rFonts w:ascii="Arial" w:hAnsi="Arial" w:cs="Arial"/>
          <w:lang w:val="sr-Latn-CS" w:eastAsia="sl-SI"/>
        </w:rPr>
        <w:t>u ’’Službenom listu Crne Gore’’.</w:t>
      </w:r>
    </w:p>
    <w:p w14:paraId="057E005C" w14:textId="3B41E1AF" w:rsidR="000E4FD4" w:rsidRPr="0010704C" w:rsidRDefault="000E4FD4" w:rsidP="00D35018">
      <w:pPr>
        <w:spacing w:after="0" w:line="240" w:lineRule="auto"/>
        <w:jc w:val="both"/>
        <w:rPr>
          <w:rFonts w:ascii="Arial" w:hAnsi="Arial" w:cs="Arial"/>
          <w:lang w:val="sr-Latn-CS" w:eastAsia="sl-SI"/>
        </w:rPr>
      </w:pPr>
    </w:p>
    <w:p w14:paraId="4DE078DA" w14:textId="77777777" w:rsidR="00744584" w:rsidRPr="00205A29" w:rsidRDefault="00744584" w:rsidP="00D35018">
      <w:pPr>
        <w:spacing w:after="0" w:line="240" w:lineRule="auto"/>
        <w:jc w:val="both"/>
        <w:rPr>
          <w:rFonts w:ascii="Arial" w:hAnsi="Arial" w:cs="Arial"/>
          <w:lang w:val="sr-Latn-CS" w:eastAsia="sl-SI"/>
        </w:rPr>
      </w:pPr>
    </w:p>
    <w:p w14:paraId="37891C36" w14:textId="77777777" w:rsidR="00AF5478" w:rsidRPr="00205A29" w:rsidRDefault="00AF5478" w:rsidP="00D35018">
      <w:pPr>
        <w:spacing w:after="0" w:line="240" w:lineRule="auto"/>
        <w:jc w:val="both"/>
        <w:rPr>
          <w:rFonts w:ascii="Arial" w:hAnsi="Arial" w:cs="Arial"/>
          <w:lang w:val="sr-Latn-CS" w:eastAsia="sl-SI"/>
        </w:rPr>
      </w:pPr>
    </w:p>
    <w:p w14:paraId="220C155E" w14:textId="77777777" w:rsidR="00AF5478" w:rsidRPr="00205A29" w:rsidRDefault="00AF5478" w:rsidP="00D35018">
      <w:pPr>
        <w:spacing w:after="0" w:line="240" w:lineRule="auto"/>
        <w:jc w:val="both"/>
        <w:rPr>
          <w:rFonts w:ascii="Arial" w:hAnsi="Arial" w:cs="Arial"/>
          <w:lang w:val="sr-Latn-CS" w:eastAsia="sl-SI"/>
        </w:rPr>
      </w:pPr>
    </w:p>
    <w:p w14:paraId="449C7125" w14:textId="77777777" w:rsidR="00AF5478" w:rsidRPr="00205A29" w:rsidRDefault="00AF5478" w:rsidP="00D35018">
      <w:pPr>
        <w:spacing w:after="0" w:line="240" w:lineRule="auto"/>
        <w:jc w:val="both"/>
        <w:rPr>
          <w:rFonts w:ascii="Arial" w:hAnsi="Arial" w:cs="Arial"/>
          <w:lang w:val="sr-Latn-CS" w:eastAsia="sl-SI"/>
        </w:rPr>
      </w:pPr>
    </w:p>
    <w:p w14:paraId="40AD628C" w14:textId="77777777" w:rsidR="00AF5478" w:rsidRPr="00205A29" w:rsidRDefault="00AF5478" w:rsidP="00D35018">
      <w:pPr>
        <w:spacing w:after="0" w:line="240" w:lineRule="auto"/>
        <w:jc w:val="both"/>
        <w:rPr>
          <w:rFonts w:ascii="Arial" w:hAnsi="Arial" w:cs="Arial"/>
          <w:lang w:val="sr-Latn-CS" w:eastAsia="sl-SI"/>
        </w:rPr>
      </w:pPr>
    </w:p>
    <w:p w14:paraId="56AA60FC" w14:textId="77777777" w:rsidR="00AF5478" w:rsidRPr="00205A29" w:rsidRDefault="00AF5478" w:rsidP="00D35018">
      <w:pPr>
        <w:spacing w:after="0" w:line="240" w:lineRule="auto"/>
        <w:jc w:val="both"/>
        <w:rPr>
          <w:rFonts w:ascii="Arial" w:hAnsi="Arial" w:cs="Arial"/>
          <w:lang w:val="sr-Latn-CS" w:eastAsia="sl-SI"/>
        </w:rPr>
      </w:pPr>
    </w:p>
    <w:p w14:paraId="6157925D" w14:textId="3777CCDF" w:rsidR="00AF5478" w:rsidRDefault="00AF5478" w:rsidP="00D35018">
      <w:pPr>
        <w:spacing w:after="0" w:line="240" w:lineRule="auto"/>
        <w:jc w:val="both"/>
        <w:rPr>
          <w:rFonts w:ascii="Arial" w:hAnsi="Arial" w:cs="Arial"/>
          <w:lang w:val="sr-Latn-CS" w:eastAsia="sl-SI"/>
        </w:rPr>
      </w:pPr>
    </w:p>
    <w:p w14:paraId="09FB4F3F" w14:textId="091BDB43" w:rsidR="00F1698B" w:rsidRDefault="00F1698B" w:rsidP="00D35018">
      <w:pPr>
        <w:spacing w:after="0" w:line="240" w:lineRule="auto"/>
        <w:jc w:val="both"/>
        <w:rPr>
          <w:rFonts w:ascii="Arial" w:hAnsi="Arial" w:cs="Arial"/>
          <w:lang w:val="sr-Latn-CS" w:eastAsia="sl-SI"/>
        </w:rPr>
      </w:pPr>
    </w:p>
    <w:p w14:paraId="0CB755BC" w14:textId="77777777" w:rsidR="00F1698B" w:rsidRPr="00205A29" w:rsidRDefault="00F1698B" w:rsidP="00D35018">
      <w:pPr>
        <w:spacing w:after="0" w:line="240" w:lineRule="auto"/>
        <w:jc w:val="both"/>
        <w:rPr>
          <w:rFonts w:ascii="Arial" w:hAnsi="Arial" w:cs="Arial"/>
          <w:lang w:val="sr-Latn-CS" w:eastAsia="sl-SI"/>
        </w:rPr>
      </w:pPr>
    </w:p>
    <w:p w14:paraId="7796EC6C" w14:textId="77777777" w:rsidR="00AF5478" w:rsidRDefault="00AF5478" w:rsidP="00D35018">
      <w:pPr>
        <w:spacing w:after="0" w:line="240" w:lineRule="auto"/>
        <w:jc w:val="both"/>
        <w:rPr>
          <w:rFonts w:ascii="Arial" w:hAnsi="Arial" w:cs="Arial"/>
          <w:lang w:val="sr-Latn-CS" w:eastAsia="sl-SI"/>
        </w:rPr>
      </w:pPr>
    </w:p>
    <w:p w14:paraId="73F8E7FD" w14:textId="77777777" w:rsidR="00E77AD9" w:rsidRDefault="00E77AD9" w:rsidP="00D35018">
      <w:pPr>
        <w:spacing w:after="0" w:line="240" w:lineRule="auto"/>
        <w:jc w:val="both"/>
        <w:rPr>
          <w:rFonts w:ascii="Arial" w:hAnsi="Arial" w:cs="Arial"/>
          <w:lang w:val="sr-Latn-CS" w:eastAsia="sl-SI"/>
        </w:rPr>
      </w:pPr>
    </w:p>
    <w:p w14:paraId="2EE8BF62" w14:textId="77777777" w:rsidR="00E77AD9" w:rsidRDefault="00E77AD9" w:rsidP="00D35018">
      <w:pPr>
        <w:spacing w:after="0" w:line="240" w:lineRule="auto"/>
        <w:jc w:val="both"/>
        <w:rPr>
          <w:rFonts w:ascii="Arial" w:hAnsi="Arial" w:cs="Arial"/>
          <w:lang w:val="sr-Latn-CS" w:eastAsia="sl-SI"/>
        </w:rPr>
      </w:pPr>
    </w:p>
    <w:p w14:paraId="3202F0CA" w14:textId="77777777" w:rsidR="00E77AD9" w:rsidRPr="00205A29" w:rsidRDefault="00E77AD9" w:rsidP="00D35018">
      <w:pPr>
        <w:spacing w:after="0" w:line="240" w:lineRule="auto"/>
        <w:jc w:val="both"/>
        <w:rPr>
          <w:rFonts w:ascii="Arial" w:hAnsi="Arial" w:cs="Arial"/>
          <w:lang w:val="sr-Latn-CS" w:eastAsia="sl-SI"/>
        </w:rPr>
      </w:pPr>
    </w:p>
    <w:p w14:paraId="35DC3539" w14:textId="51564A3C" w:rsidR="00AF5478" w:rsidRDefault="00AF5478" w:rsidP="00D35018">
      <w:pPr>
        <w:spacing w:after="0" w:line="240" w:lineRule="auto"/>
        <w:jc w:val="both"/>
        <w:rPr>
          <w:rFonts w:ascii="Arial" w:hAnsi="Arial" w:cs="Arial"/>
          <w:lang w:val="sr-Latn-CS" w:eastAsia="sl-SI"/>
        </w:rPr>
      </w:pPr>
    </w:p>
    <w:p w14:paraId="766ABA4F" w14:textId="77777777" w:rsidR="007254CE" w:rsidRPr="00205A29" w:rsidRDefault="007254CE" w:rsidP="00D35018">
      <w:pPr>
        <w:spacing w:after="0" w:line="240" w:lineRule="auto"/>
        <w:jc w:val="both"/>
        <w:rPr>
          <w:rFonts w:ascii="Arial" w:hAnsi="Arial" w:cs="Arial"/>
          <w:lang w:val="sr-Latn-CS" w:eastAsia="sl-SI"/>
        </w:rPr>
      </w:pPr>
    </w:p>
    <w:p w14:paraId="5BF29C41" w14:textId="77777777" w:rsidR="00D35018" w:rsidRPr="00205A29" w:rsidRDefault="00D35018" w:rsidP="00D35018">
      <w:pPr>
        <w:spacing w:after="0" w:line="240" w:lineRule="auto"/>
        <w:jc w:val="both"/>
        <w:rPr>
          <w:rFonts w:ascii="Arial" w:hAnsi="Arial" w:cs="Arial"/>
          <w:lang w:val="sr-Latn-CS" w:eastAsia="sl-SI"/>
        </w:rPr>
      </w:pPr>
    </w:p>
    <w:p w14:paraId="33A0783E" w14:textId="77777777" w:rsidR="005871A6" w:rsidRPr="00205A29" w:rsidRDefault="005871A6" w:rsidP="00D35018">
      <w:pPr>
        <w:spacing w:after="0" w:line="240" w:lineRule="auto"/>
        <w:jc w:val="both"/>
        <w:rPr>
          <w:rFonts w:ascii="Arial" w:hAnsi="Arial" w:cs="Arial"/>
          <w:lang w:val="sr-Latn-CS" w:eastAsia="sl-SI"/>
        </w:rPr>
      </w:pPr>
    </w:p>
    <w:p w14:paraId="2E31AAB8" w14:textId="0DA3D3B1" w:rsidR="00744584" w:rsidRPr="00205A29" w:rsidRDefault="00592620" w:rsidP="007254CE">
      <w:pPr>
        <w:pStyle w:val="Heading1"/>
        <w:numPr>
          <w:ilvl w:val="0"/>
          <w:numId w:val="21"/>
        </w:numPr>
        <w:ind w:left="360"/>
        <w:jc w:val="both"/>
        <w:rPr>
          <w:rFonts w:ascii="Arial" w:hAnsi="Arial" w:cs="Arial"/>
          <w:sz w:val="22"/>
          <w:szCs w:val="22"/>
        </w:rPr>
      </w:pPr>
      <w:bookmarkStart w:id="4" w:name="_Toc402262925"/>
      <w:r w:rsidRPr="00205A29">
        <w:rPr>
          <w:rFonts w:ascii="Arial" w:hAnsi="Arial" w:cs="Arial"/>
          <w:sz w:val="22"/>
          <w:szCs w:val="22"/>
        </w:rPr>
        <w:lastRenderedPageBreak/>
        <w:t xml:space="preserve">TEHNIČKI IZVJEŠTAJ O </w:t>
      </w:r>
      <w:r w:rsidR="00CE77A6">
        <w:rPr>
          <w:rFonts w:ascii="Arial" w:hAnsi="Arial" w:cs="Arial"/>
          <w:sz w:val="22"/>
          <w:szCs w:val="22"/>
        </w:rPr>
        <w:t>LOKALITETU</w:t>
      </w:r>
      <w:r w:rsidRPr="00205A29">
        <w:rPr>
          <w:rFonts w:ascii="Arial" w:hAnsi="Arial" w:cs="Arial"/>
          <w:sz w:val="22"/>
          <w:szCs w:val="22"/>
        </w:rPr>
        <w:t xml:space="preserve"> </w:t>
      </w:r>
      <w:r w:rsidR="0010704C">
        <w:rPr>
          <w:rFonts w:ascii="Arial" w:hAnsi="Arial" w:cs="Arial"/>
          <w:sz w:val="22"/>
          <w:szCs w:val="22"/>
        </w:rPr>
        <w:t xml:space="preserve">TEHNIČKO-GRAĐEVINSKOG KAMENA (VULKANIT) </w:t>
      </w:r>
      <w:r w:rsidRPr="00205A29">
        <w:rPr>
          <w:rFonts w:ascii="Arial" w:hAnsi="Arial" w:cs="Arial"/>
          <w:sz w:val="22"/>
          <w:szCs w:val="22"/>
        </w:rPr>
        <w:t>“</w:t>
      </w:r>
      <w:r w:rsidR="0010704C">
        <w:rPr>
          <w:rFonts w:ascii="Arial" w:hAnsi="Arial" w:cs="Arial"/>
          <w:sz w:val="22"/>
          <w:szCs w:val="22"/>
        </w:rPr>
        <w:t>PIŠEVSKA RIJEKA 1</w:t>
      </w:r>
      <w:r w:rsidRPr="00205A29">
        <w:rPr>
          <w:rFonts w:ascii="Arial" w:hAnsi="Arial" w:cs="Arial"/>
          <w:sz w:val="22"/>
          <w:szCs w:val="22"/>
        </w:rPr>
        <w:t>”</w:t>
      </w:r>
      <w:bookmarkEnd w:id="4"/>
      <w:r w:rsidR="00447714" w:rsidRPr="00205A29">
        <w:rPr>
          <w:rFonts w:ascii="Arial" w:hAnsi="Arial" w:cs="Arial"/>
          <w:sz w:val="22"/>
          <w:szCs w:val="22"/>
        </w:rPr>
        <w:t xml:space="preserve">, </w:t>
      </w:r>
      <w:r w:rsidR="00217462">
        <w:rPr>
          <w:rFonts w:ascii="Arial" w:hAnsi="Arial" w:cs="Arial"/>
          <w:sz w:val="22"/>
          <w:szCs w:val="22"/>
        </w:rPr>
        <w:t xml:space="preserve">OPŠTINA </w:t>
      </w:r>
      <w:r w:rsidR="0010704C">
        <w:rPr>
          <w:rFonts w:ascii="Arial" w:hAnsi="Arial" w:cs="Arial"/>
          <w:sz w:val="22"/>
          <w:szCs w:val="22"/>
        </w:rPr>
        <w:t>ANDRIJEVICA</w:t>
      </w:r>
      <w:r w:rsidR="00447714" w:rsidRPr="00205A29">
        <w:rPr>
          <w:rFonts w:ascii="Arial" w:hAnsi="Arial" w:cs="Arial"/>
          <w:sz w:val="22"/>
          <w:szCs w:val="22"/>
        </w:rPr>
        <w:t xml:space="preserve"> </w:t>
      </w:r>
    </w:p>
    <w:p w14:paraId="426F1BEA" w14:textId="320990A0" w:rsidR="00744584" w:rsidRDefault="00744584" w:rsidP="007254CE">
      <w:pPr>
        <w:spacing w:after="0" w:line="240" w:lineRule="auto"/>
        <w:jc w:val="both"/>
        <w:rPr>
          <w:rFonts w:ascii="Arial" w:hAnsi="Arial" w:cs="Arial"/>
          <w:lang w:val="sr-Latn-CS"/>
        </w:rPr>
      </w:pPr>
    </w:p>
    <w:p w14:paraId="33FE1AC0" w14:textId="77777777" w:rsidR="007254CE" w:rsidRPr="00205A29" w:rsidRDefault="007254CE" w:rsidP="007254CE">
      <w:pPr>
        <w:spacing w:after="0" w:line="240" w:lineRule="auto"/>
        <w:jc w:val="both"/>
        <w:rPr>
          <w:rFonts w:ascii="Arial" w:hAnsi="Arial" w:cs="Arial"/>
          <w:lang w:val="sr-Latn-CS"/>
        </w:rPr>
      </w:pPr>
    </w:p>
    <w:p w14:paraId="3B8EB1A5" w14:textId="77777777" w:rsidR="00744584" w:rsidRPr="00205A29" w:rsidRDefault="002F04D7" w:rsidP="007254CE">
      <w:pPr>
        <w:pStyle w:val="Heading2"/>
      </w:pPr>
      <w:bookmarkStart w:id="5" w:name="_Toc402262926"/>
      <w:r>
        <w:t>1.1</w:t>
      </w:r>
      <w:r w:rsidR="00744584" w:rsidRPr="00205A29">
        <w:t xml:space="preserve"> Predmet Koncesionog akta</w:t>
      </w:r>
      <w:bookmarkEnd w:id="5"/>
    </w:p>
    <w:p w14:paraId="6C41C9A0" w14:textId="77777777" w:rsidR="00744584" w:rsidRPr="00205A29" w:rsidRDefault="00744584" w:rsidP="007254CE">
      <w:pPr>
        <w:spacing w:after="0" w:line="240" w:lineRule="auto"/>
        <w:jc w:val="both"/>
        <w:rPr>
          <w:rFonts w:ascii="Arial" w:hAnsi="Arial" w:cs="Arial"/>
          <w:b/>
          <w:lang w:val="sr-Latn-CS"/>
        </w:rPr>
      </w:pPr>
    </w:p>
    <w:p w14:paraId="32E0F24A" w14:textId="1B3E8DD5" w:rsidR="00744584" w:rsidRPr="00205A29" w:rsidRDefault="00744584" w:rsidP="007254CE">
      <w:pPr>
        <w:spacing w:after="0" w:line="240" w:lineRule="auto"/>
        <w:rPr>
          <w:rFonts w:ascii="Arial" w:hAnsi="Arial" w:cs="Arial"/>
          <w:lang w:val="sr-Latn-CS"/>
        </w:rPr>
      </w:pPr>
      <w:r w:rsidRPr="00205A29">
        <w:rPr>
          <w:rFonts w:ascii="Arial" w:hAnsi="Arial" w:cs="Arial"/>
          <w:lang w:val="sr-Latn-CS"/>
        </w:rPr>
        <w:t xml:space="preserve">Predmet ovog Koncesionog akta je </w:t>
      </w:r>
      <w:r w:rsidR="005677F9" w:rsidRPr="00205A29">
        <w:rPr>
          <w:rFonts w:ascii="Arial" w:hAnsi="Arial" w:cs="Arial"/>
          <w:lang w:val="sr-Latn-CS"/>
        </w:rPr>
        <w:t>lokalitet</w:t>
      </w:r>
      <w:r w:rsidRPr="00205A29">
        <w:rPr>
          <w:rFonts w:ascii="Arial" w:hAnsi="Arial" w:cs="Arial"/>
          <w:lang w:val="sr-Latn-CS"/>
        </w:rPr>
        <w:t xml:space="preserve"> mineralne sirovine </w:t>
      </w:r>
      <w:r w:rsidR="0010704C">
        <w:rPr>
          <w:rFonts w:ascii="Arial" w:hAnsi="Arial" w:cs="Arial"/>
          <w:lang w:val="sr-Latn-CS"/>
        </w:rPr>
        <w:t>tehničko-građevinskog kamena (vulkanit)</w:t>
      </w:r>
      <w:r w:rsidR="00542272" w:rsidRPr="00205A29">
        <w:rPr>
          <w:rFonts w:ascii="Arial" w:hAnsi="Arial" w:cs="Arial"/>
          <w:lang w:val="sr-Latn-CS"/>
        </w:rPr>
        <w:t xml:space="preserve"> </w:t>
      </w:r>
      <w:r w:rsidR="00E920EB">
        <w:rPr>
          <w:rFonts w:ascii="Arial" w:hAnsi="Arial" w:cs="Arial"/>
          <w:lang w:val="sr-Latn-CS"/>
        </w:rPr>
        <w:t>“Piševska rijeka 1”,</w:t>
      </w:r>
      <w:r w:rsidR="009D4FD3" w:rsidRPr="00205A29">
        <w:rPr>
          <w:rFonts w:ascii="Arial" w:hAnsi="Arial" w:cs="Arial"/>
          <w:lang w:val="sr-Latn-CS"/>
        </w:rPr>
        <w:t xml:space="preserve"> </w:t>
      </w:r>
      <w:r w:rsidR="00217462">
        <w:rPr>
          <w:rFonts w:ascii="Arial" w:hAnsi="Arial" w:cs="Arial"/>
          <w:lang w:val="sr-Latn-CS"/>
        </w:rPr>
        <w:t xml:space="preserve">Opština </w:t>
      </w:r>
      <w:r w:rsidR="0010704C">
        <w:rPr>
          <w:rFonts w:ascii="Arial" w:hAnsi="Arial" w:cs="Arial"/>
          <w:lang w:val="sr-Latn-CS"/>
        </w:rPr>
        <w:t xml:space="preserve">Andrijevica </w:t>
      </w:r>
      <w:r w:rsidRPr="00205A29">
        <w:rPr>
          <w:rFonts w:ascii="Arial" w:hAnsi="Arial" w:cs="Arial"/>
          <w:lang w:val="sr-Latn-CS"/>
        </w:rPr>
        <w:t>.</w:t>
      </w:r>
    </w:p>
    <w:p w14:paraId="7ABBE1C3" w14:textId="77777777" w:rsidR="00744584" w:rsidRPr="00205A29" w:rsidRDefault="00744584" w:rsidP="007254CE">
      <w:pPr>
        <w:spacing w:after="0" w:line="240" w:lineRule="auto"/>
        <w:jc w:val="both"/>
        <w:rPr>
          <w:rFonts w:ascii="Arial" w:hAnsi="Arial" w:cs="Arial"/>
          <w:lang w:val="sr-Latn-CS"/>
        </w:rPr>
      </w:pPr>
    </w:p>
    <w:p w14:paraId="5E35D63E" w14:textId="0586D261" w:rsidR="00857A57" w:rsidRDefault="00744584" w:rsidP="007254CE">
      <w:pPr>
        <w:pStyle w:val="Heading2"/>
        <w:numPr>
          <w:ilvl w:val="1"/>
          <w:numId w:val="21"/>
        </w:numPr>
      </w:pPr>
      <w:bookmarkStart w:id="6" w:name="_Toc402262927"/>
      <w:r w:rsidRPr="00205A29">
        <w:t xml:space="preserve">Položaj i opis </w:t>
      </w:r>
      <w:r w:rsidR="00DF3E81" w:rsidRPr="00205A29">
        <w:t>lokaliteta</w:t>
      </w:r>
      <w:bookmarkEnd w:id="6"/>
    </w:p>
    <w:p w14:paraId="633FABE7" w14:textId="77777777" w:rsidR="00857A57" w:rsidRPr="00857A57" w:rsidRDefault="00857A57" w:rsidP="007254CE">
      <w:pPr>
        <w:spacing w:after="0" w:line="240" w:lineRule="auto"/>
        <w:rPr>
          <w:lang w:val="sr-Latn-CS"/>
        </w:rPr>
      </w:pPr>
    </w:p>
    <w:p w14:paraId="728196F6" w14:textId="0BD8C72C" w:rsidR="00581343" w:rsidRDefault="00857A57" w:rsidP="007254CE">
      <w:pPr>
        <w:spacing w:after="0" w:line="240" w:lineRule="auto"/>
        <w:jc w:val="both"/>
        <w:rPr>
          <w:rFonts w:ascii="Arial" w:hAnsi="Arial" w:cs="Arial"/>
        </w:rPr>
      </w:pPr>
      <w:r w:rsidRPr="00857A57">
        <w:rPr>
          <w:rFonts w:ascii="Arial" w:hAnsi="Arial" w:cs="Arial"/>
          <w:lang w:val="sr-Latn-CS"/>
        </w:rPr>
        <w:t>Lokalitet Piševska rijeka se nalazi u ataru sela Piševo, neposredno uz Piševsku rijeku</w:t>
      </w:r>
      <w:r w:rsidR="00DD095F">
        <w:rPr>
          <w:rFonts w:ascii="Arial" w:hAnsi="Arial" w:cs="Arial"/>
          <w:lang w:val="sr-Latn-CS"/>
        </w:rPr>
        <w:t>,</w:t>
      </w:r>
      <w:r w:rsidRPr="00857A57">
        <w:rPr>
          <w:rFonts w:ascii="Arial" w:hAnsi="Arial" w:cs="Arial"/>
          <w:lang w:val="sr-Latn-CS"/>
        </w:rPr>
        <w:t xml:space="preserve"> po čemu je predmetna lokacija i dobila ime. Ovaj prostor</w:t>
      </w:r>
      <w:r w:rsidR="00574A91">
        <w:rPr>
          <w:rFonts w:ascii="Arial" w:hAnsi="Arial" w:cs="Arial"/>
          <w:lang w:val="sr-Latn-CS"/>
        </w:rPr>
        <w:t>,</w:t>
      </w:r>
      <w:r w:rsidRPr="00857A57">
        <w:rPr>
          <w:rFonts w:ascii="Arial" w:hAnsi="Arial" w:cs="Arial"/>
          <w:lang w:val="sr-Latn-CS"/>
        </w:rPr>
        <w:t xml:space="preserve"> </w:t>
      </w:r>
      <w:r w:rsidRPr="00205A29">
        <w:rPr>
          <w:rFonts w:ascii="Arial" w:hAnsi="Arial" w:cs="Arial"/>
        </w:rPr>
        <w:t xml:space="preserve">za koji se </w:t>
      </w:r>
      <w:proofErr w:type="spellStart"/>
      <w:r w:rsidRPr="00205A29">
        <w:rPr>
          <w:rFonts w:ascii="Arial" w:hAnsi="Arial" w:cs="Arial"/>
        </w:rPr>
        <w:t>traži</w:t>
      </w:r>
      <w:proofErr w:type="spellEnd"/>
      <w:r w:rsidRPr="00205A29">
        <w:rPr>
          <w:rFonts w:ascii="Arial" w:hAnsi="Arial" w:cs="Arial"/>
        </w:rPr>
        <w:t xml:space="preserve"> </w:t>
      </w:r>
      <w:proofErr w:type="spellStart"/>
      <w:r w:rsidRPr="00205A29">
        <w:rPr>
          <w:rFonts w:ascii="Arial" w:hAnsi="Arial" w:cs="Arial"/>
        </w:rPr>
        <w:t>koncesija</w:t>
      </w:r>
      <w:proofErr w:type="spellEnd"/>
      <w:r>
        <w:rPr>
          <w:rFonts w:ascii="Arial" w:hAnsi="Arial" w:cs="Arial"/>
        </w:rPr>
        <w:t xml:space="preserve">, </w:t>
      </w:r>
      <w:r w:rsidRPr="00857A57">
        <w:rPr>
          <w:rFonts w:ascii="Arial" w:hAnsi="Arial" w:cs="Arial"/>
          <w:lang w:val="sr-Latn-CS"/>
        </w:rPr>
        <w:t>se nalazi na oko 7 km</w:t>
      </w:r>
      <w:r w:rsidR="00BE5DF9">
        <w:rPr>
          <w:rFonts w:ascii="Arial" w:hAnsi="Arial" w:cs="Arial"/>
          <w:lang w:val="sr-Latn-CS"/>
        </w:rPr>
        <w:t>, vazdušnom linijom,</w:t>
      </w:r>
      <w:r w:rsidRPr="00857A57">
        <w:rPr>
          <w:rFonts w:ascii="Arial" w:hAnsi="Arial" w:cs="Arial"/>
          <w:lang w:val="sr-Latn-CS"/>
        </w:rPr>
        <w:t xml:space="preserve"> jugoistočno od Andrijevice</w:t>
      </w:r>
      <w:r>
        <w:rPr>
          <w:rFonts w:ascii="Arial" w:hAnsi="Arial" w:cs="Arial"/>
          <w:lang w:val="sr-Latn-CS"/>
        </w:rPr>
        <w:t>,</w:t>
      </w:r>
      <w:r w:rsidRPr="00857A57">
        <w:rPr>
          <w:rFonts w:ascii="Arial" w:hAnsi="Arial" w:cs="Arial"/>
        </w:rPr>
        <w:t xml:space="preserve"> </w:t>
      </w:r>
      <w:proofErr w:type="spellStart"/>
      <w:r>
        <w:rPr>
          <w:rFonts w:ascii="Arial" w:hAnsi="Arial" w:cs="Arial"/>
        </w:rPr>
        <w:t>na</w:t>
      </w:r>
      <w:proofErr w:type="spellEnd"/>
      <w:r>
        <w:rPr>
          <w:rFonts w:ascii="Arial" w:hAnsi="Arial" w:cs="Arial"/>
        </w:rPr>
        <w:t xml:space="preserve"> </w:t>
      </w:r>
      <w:proofErr w:type="spellStart"/>
      <w:r w:rsidRPr="00D10081">
        <w:rPr>
          <w:rFonts w:ascii="Arial" w:hAnsi="Arial" w:cs="Arial"/>
        </w:rPr>
        <w:t>jugozapadnim</w:t>
      </w:r>
      <w:proofErr w:type="spellEnd"/>
      <w:r w:rsidRPr="00D10081">
        <w:rPr>
          <w:rFonts w:ascii="Arial" w:hAnsi="Arial" w:cs="Arial"/>
        </w:rPr>
        <w:t xml:space="preserve"> </w:t>
      </w:r>
      <w:proofErr w:type="spellStart"/>
      <w:r w:rsidRPr="00D10081">
        <w:rPr>
          <w:rFonts w:ascii="Arial" w:hAnsi="Arial" w:cs="Arial"/>
        </w:rPr>
        <w:t>padinama</w:t>
      </w:r>
      <w:proofErr w:type="spellEnd"/>
      <w:r w:rsidRPr="00D10081">
        <w:rPr>
          <w:rFonts w:ascii="Arial" w:hAnsi="Arial" w:cs="Arial"/>
        </w:rPr>
        <w:t xml:space="preserve"> </w:t>
      </w:r>
      <w:proofErr w:type="spellStart"/>
      <w:r w:rsidRPr="00D10081">
        <w:rPr>
          <w:rFonts w:ascii="Arial" w:hAnsi="Arial" w:cs="Arial"/>
        </w:rPr>
        <w:t>Piševa</w:t>
      </w:r>
      <w:proofErr w:type="spellEnd"/>
      <w:r>
        <w:rPr>
          <w:rFonts w:ascii="Arial" w:hAnsi="Arial" w:cs="Arial"/>
        </w:rPr>
        <w:t xml:space="preserve"> (</w:t>
      </w:r>
      <w:proofErr w:type="spellStart"/>
      <w:r w:rsidRPr="00D10081">
        <w:rPr>
          <w:rFonts w:ascii="Arial" w:hAnsi="Arial" w:cs="Arial"/>
        </w:rPr>
        <w:t>Sokolova</w:t>
      </w:r>
      <w:proofErr w:type="spellEnd"/>
      <w:r w:rsidRPr="00D10081">
        <w:rPr>
          <w:rFonts w:ascii="Arial" w:hAnsi="Arial" w:cs="Arial"/>
        </w:rPr>
        <w:t xml:space="preserve"> </w:t>
      </w:r>
      <w:proofErr w:type="spellStart"/>
      <w:r w:rsidRPr="00D10081">
        <w:rPr>
          <w:rFonts w:ascii="Arial" w:hAnsi="Arial" w:cs="Arial"/>
        </w:rPr>
        <w:t>glava</w:t>
      </w:r>
      <w:proofErr w:type="spellEnd"/>
      <w:r w:rsidRPr="00D10081">
        <w:rPr>
          <w:rFonts w:ascii="Arial" w:hAnsi="Arial" w:cs="Arial"/>
        </w:rPr>
        <w:t xml:space="preserve"> 1619 </w:t>
      </w:r>
      <w:proofErr w:type="spellStart"/>
      <w:r w:rsidRPr="00D10081">
        <w:rPr>
          <w:rFonts w:ascii="Arial" w:hAnsi="Arial" w:cs="Arial"/>
        </w:rPr>
        <w:t>m.n.m</w:t>
      </w:r>
      <w:proofErr w:type="spellEnd"/>
      <w:r w:rsidRPr="00D10081">
        <w:rPr>
          <w:rFonts w:ascii="Arial" w:hAnsi="Arial" w:cs="Arial"/>
        </w:rPr>
        <w:t>)</w:t>
      </w:r>
      <w:r>
        <w:rPr>
          <w:rFonts w:ascii="Arial" w:hAnsi="Arial" w:cs="Arial"/>
        </w:rPr>
        <w:t>.</w:t>
      </w:r>
      <w:r w:rsidRPr="0071289F">
        <w:rPr>
          <w:rFonts w:ascii="Arial" w:hAnsi="Arial" w:cs="Arial"/>
          <w:lang w:val="sr-Latn-CS"/>
        </w:rPr>
        <w:t xml:space="preserve"> Nadmorska</w:t>
      </w:r>
      <w:r w:rsidRPr="00857A57">
        <w:rPr>
          <w:rFonts w:ascii="Arial" w:hAnsi="Arial" w:cs="Arial"/>
        </w:rPr>
        <w:t xml:space="preserve"> </w:t>
      </w:r>
      <w:proofErr w:type="spellStart"/>
      <w:r w:rsidRPr="00857A57">
        <w:rPr>
          <w:rFonts w:ascii="Arial" w:hAnsi="Arial" w:cs="Arial"/>
        </w:rPr>
        <w:t>visina</w:t>
      </w:r>
      <w:proofErr w:type="spellEnd"/>
      <w:r w:rsidRPr="00857A57">
        <w:rPr>
          <w:rFonts w:ascii="Arial" w:hAnsi="Arial" w:cs="Arial"/>
        </w:rPr>
        <w:t xml:space="preserve"> u </w:t>
      </w:r>
      <w:proofErr w:type="spellStart"/>
      <w:r w:rsidRPr="00857A57">
        <w:rPr>
          <w:rFonts w:ascii="Arial" w:hAnsi="Arial" w:cs="Arial"/>
        </w:rPr>
        <w:t>okviru</w:t>
      </w:r>
      <w:proofErr w:type="spellEnd"/>
      <w:r w:rsidRPr="00857A57">
        <w:rPr>
          <w:rFonts w:ascii="Arial" w:hAnsi="Arial" w:cs="Arial"/>
        </w:rPr>
        <w:t xml:space="preserve"> </w:t>
      </w:r>
      <w:proofErr w:type="spellStart"/>
      <w:r w:rsidRPr="00857A57">
        <w:rPr>
          <w:rFonts w:ascii="Arial" w:hAnsi="Arial" w:cs="Arial"/>
        </w:rPr>
        <w:t>kontura</w:t>
      </w:r>
      <w:proofErr w:type="spellEnd"/>
      <w:r w:rsidRPr="00857A57">
        <w:rPr>
          <w:rFonts w:ascii="Arial" w:hAnsi="Arial" w:cs="Arial"/>
        </w:rPr>
        <w:t xml:space="preserve"> </w:t>
      </w:r>
      <w:proofErr w:type="spellStart"/>
      <w:r w:rsidRPr="00857A57">
        <w:rPr>
          <w:rFonts w:ascii="Arial" w:hAnsi="Arial" w:cs="Arial"/>
        </w:rPr>
        <w:t>traženog</w:t>
      </w:r>
      <w:proofErr w:type="spellEnd"/>
      <w:r w:rsidRPr="00857A57">
        <w:rPr>
          <w:rFonts w:ascii="Arial" w:hAnsi="Arial" w:cs="Arial"/>
        </w:rPr>
        <w:t xml:space="preserve"> </w:t>
      </w:r>
      <w:proofErr w:type="spellStart"/>
      <w:r w:rsidRPr="00857A57">
        <w:rPr>
          <w:rFonts w:ascii="Arial" w:hAnsi="Arial" w:cs="Arial"/>
        </w:rPr>
        <w:t>prostora</w:t>
      </w:r>
      <w:proofErr w:type="spellEnd"/>
      <w:r w:rsidR="00574A91">
        <w:rPr>
          <w:rFonts w:ascii="Arial" w:hAnsi="Arial" w:cs="Arial"/>
        </w:rPr>
        <w:t>,</w:t>
      </w:r>
      <w:r w:rsidRPr="00857A57">
        <w:rPr>
          <w:rFonts w:ascii="Arial" w:hAnsi="Arial" w:cs="Arial"/>
        </w:rPr>
        <w:t xml:space="preserve"> se </w:t>
      </w:r>
      <w:proofErr w:type="spellStart"/>
      <w:r w:rsidRPr="00857A57">
        <w:rPr>
          <w:rFonts w:ascii="Arial" w:hAnsi="Arial" w:cs="Arial"/>
        </w:rPr>
        <w:t>kreće</w:t>
      </w:r>
      <w:proofErr w:type="spellEnd"/>
      <w:r w:rsidRPr="00857A57">
        <w:rPr>
          <w:rFonts w:ascii="Arial" w:hAnsi="Arial" w:cs="Arial"/>
        </w:rPr>
        <w:t xml:space="preserve"> od </w:t>
      </w:r>
      <w:r w:rsidR="00BE5DF9">
        <w:rPr>
          <w:rFonts w:ascii="Arial" w:hAnsi="Arial" w:cs="Arial"/>
        </w:rPr>
        <w:t>1150 do 14</w:t>
      </w:r>
      <w:r w:rsidRPr="00857A57">
        <w:rPr>
          <w:rFonts w:ascii="Arial" w:hAnsi="Arial" w:cs="Arial"/>
        </w:rPr>
        <w:t xml:space="preserve">00 </w:t>
      </w:r>
      <w:proofErr w:type="spellStart"/>
      <w:r w:rsidRPr="00857A57">
        <w:rPr>
          <w:rFonts w:ascii="Arial" w:hAnsi="Arial" w:cs="Arial"/>
        </w:rPr>
        <w:t>m</w:t>
      </w:r>
      <w:r w:rsidR="00574A91">
        <w:rPr>
          <w:rFonts w:ascii="Arial" w:hAnsi="Arial" w:cs="Arial"/>
        </w:rPr>
        <w:t>.n.m</w:t>
      </w:r>
      <w:proofErr w:type="spellEnd"/>
      <w:r w:rsidR="00574A91">
        <w:rPr>
          <w:rFonts w:ascii="Arial" w:hAnsi="Arial" w:cs="Arial"/>
        </w:rPr>
        <w:t>.</w:t>
      </w:r>
      <w:r w:rsidR="00581343">
        <w:rPr>
          <w:rFonts w:ascii="Arial" w:hAnsi="Arial" w:cs="Arial"/>
        </w:rPr>
        <w:t xml:space="preserve"> </w:t>
      </w:r>
      <w:r w:rsidR="00581343" w:rsidRPr="00577044">
        <w:rPr>
          <w:rFonts w:ascii="Arial" w:hAnsi="Arial" w:cs="Arial"/>
          <w:lang w:val="sr-Latn-CS"/>
        </w:rPr>
        <w:t xml:space="preserve">Do predmetnog lokaliteta vodi pristupni makadamski put koji je </w:t>
      </w:r>
      <w:proofErr w:type="spellStart"/>
      <w:r w:rsidR="00581343" w:rsidRPr="00577044">
        <w:rPr>
          <w:rFonts w:ascii="Arial" w:hAnsi="Arial" w:cs="Arial"/>
        </w:rPr>
        <w:t>povezan</w:t>
      </w:r>
      <w:proofErr w:type="spellEnd"/>
      <w:r w:rsidR="00581343" w:rsidRPr="00577044">
        <w:rPr>
          <w:rFonts w:ascii="Arial" w:hAnsi="Arial" w:cs="Arial"/>
        </w:rPr>
        <w:t xml:space="preserve"> </w:t>
      </w:r>
      <w:proofErr w:type="spellStart"/>
      <w:r w:rsidR="00581343" w:rsidRPr="00577044">
        <w:rPr>
          <w:rFonts w:ascii="Arial" w:hAnsi="Arial" w:cs="Arial"/>
        </w:rPr>
        <w:t>sa</w:t>
      </w:r>
      <w:proofErr w:type="spellEnd"/>
      <w:r w:rsidR="00581343" w:rsidRPr="00577044">
        <w:rPr>
          <w:rFonts w:ascii="Arial" w:hAnsi="Arial" w:cs="Arial"/>
        </w:rPr>
        <w:t xml:space="preserve"> </w:t>
      </w:r>
      <w:proofErr w:type="spellStart"/>
      <w:r w:rsidR="00581343" w:rsidRPr="00577044">
        <w:rPr>
          <w:rFonts w:ascii="Arial" w:hAnsi="Arial" w:cs="Arial"/>
        </w:rPr>
        <w:t>regionalnim</w:t>
      </w:r>
      <w:proofErr w:type="spellEnd"/>
      <w:r w:rsidR="00581343" w:rsidRPr="00577044">
        <w:rPr>
          <w:rFonts w:ascii="Arial" w:hAnsi="Arial" w:cs="Arial"/>
        </w:rPr>
        <w:t xml:space="preserve"> </w:t>
      </w:r>
      <w:proofErr w:type="spellStart"/>
      <w:r w:rsidR="00581343" w:rsidRPr="00577044">
        <w:rPr>
          <w:rFonts w:ascii="Arial" w:hAnsi="Arial" w:cs="Arial"/>
        </w:rPr>
        <w:t>putem</w:t>
      </w:r>
      <w:proofErr w:type="spellEnd"/>
      <w:r w:rsidR="00581343" w:rsidRPr="00577044">
        <w:rPr>
          <w:rFonts w:ascii="Arial" w:hAnsi="Arial" w:cs="Arial"/>
        </w:rPr>
        <w:t xml:space="preserve"> </w:t>
      </w:r>
      <w:proofErr w:type="spellStart"/>
      <w:r w:rsidR="00581343" w:rsidRPr="00577044">
        <w:rPr>
          <w:rFonts w:ascii="Arial" w:hAnsi="Arial" w:cs="Arial"/>
        </w:rPr>
        <w:t>Berane-Andrijevica-Plav</w:t>
      </w:r>
      <w:proofErr w:type="spellEnd"/>
      <w:r w:rsidR="00581343" w:rsidRPr="00577044">
        <w:rPr>
          <w:rFonts w:ascii="Arial" w:hAnsi="Arial" w:cs="Arial"/>
        </w:rPr>
        <w:t>.</w:t>
      </w:r>
    </w:p>
    <w:p w14:paraId="383418E6" w14:textId="77777777" w:rsidR="00BD439E" w:rsidRDefault="00BD439E" w:rsidP="007254CE">
      <w:pPr>
        <w:spacing w:after="0" w:line="240" w:lineRule="auto"/>
        <w:jc w:val="both"/>
        <w:rPr>
          <w:rFonts w:ascii="Arial" w:hAnsi="Arial" w:cs="Arial"/>
          <w:lang w:val="sr-Latn-CS"/>
        </w:rPr>
      </w:pPr>
    </w:p>
    <w:p w14:paraId="3818F20C" w14:textId="0453964E" w:rsidR="00581343" w:rsidRPr="00574A91" w:rsidRDefault="00581343" w:rsidP="007254CE">
      <w:pPr>
        <w:spacing w:after="0" w:line="240" w:lineRule="auto"/>
        <w:jc w:val="both"/>
        <w:rPr>
          <w:rFonts w:ascii="Arial" w:hAnsi="Arial" w:cs="Arial"/>
          <w:lang w:val="sr-Latn-CS"/>
        </w:rPr>
      </w:pPr>
      <w:r w:rsidRPr="00581343">
        <w:rPr>
          <w:rFonts w:ascii="Arial" w:hAnsi="Arial" w:cs="Arial"/>
          <w:lang w:val="sr-Latn-CS"/>
        </w:rPr>
        <w:t>Prema administrativnoj podjeli, prostor na kom se nalazi predmetni lokalit</w:t>
      </w:r>
      <w:r w:rsidR="00574A91">
        <w:rPr>
          <w:rFonts w:ascii="Arial" w:hAnsi="Arial" w:cs="Arial"/>
          <w:lang w:val="sr-Latn-CS"/>
        </w:rPr>
        <w:t xml:space="preserve">et pripada opštini Andrijevica. </w:t>
      </w:r>
      <w:proofErr w:type="spellStart"/>
      <w:r w:rsidRPr="00581343">
        <w:rPr>
          <w:rFonts w:ascii="Arial" w:hAnsi="Arial" w:cs="Arial"/>
        </w:rPr>
        <w:t>Andrijevica</w:t>
      </w:r>
      <w:proofErr w:type="spellEnd"/>
      <w:r w:rsidRPr="00581343">
        <w:rPr>
          <w:rFonts w:ascii="Arial" w:hAnsi="Arial" w:cs="Arial"/>
        </w:rPr>
        <w:t xml:space="preserve"> </w:t>
      </w:r>
      <w:proofErr w:type="spellStart"/>
      <w:r w:rsidRPr="00581343">
        <w:rPr>
          <w:rFonts w:ascii="Arial" w:hAnsi="Arial" w:cs="Arial"/>
        </w:rPr>
        <w:t>spada</w:t>
      </w:r>
      <w:proofErr w:type="spellEnd"/>
      <w:r w:rsidRPr="00581343">
        <w:rPr>
          <w:rFonts w:ascii="Arial" w:hAnsi="Arial" w:cs="Arial"/>
        </w:rPr>
        <w:t xml:space="preserve"> u red </w:t>
      </w:r>
      <w:proofErr w:type="spellStart"/>
      <w:r w:rsidRPr="00581343">
        <w:rPr>
          <w:rFonts w:ascii="Arial" w:hAnsi="Arial" w:cs="Arial"/>
        </w:rPr>
        <w:t>manjih</w:t>
      </w:r>
      <w:proofErr w:type="spellEnd"/>
      <w:r w:rsidRPr="00581343">
        <w:rPr>
          <w:rFonts w:ascii="Arial" w:hAnsi="Arial" w:cs="Arial"/>
        </w:rPr>
        <w:t xml:space="preserve"> </w:t>
      </w:r>
      <w:proofErr w:type="spellStart"/>
      <w:r w:rsidRPr="00581343">
        <w:rPr>
          <w:rFonts w:ascii="Arial" w:hAnsi="Arial" w:cs="Arial"/>
        </w:rPr>
        <w:t>crnogorskih</w:t>
      </w:r>
      <w:proofErr w:type="spellEnd"/>
      <w:r w:rsidRPr="00581343">
        <w:rPr>
          <w:rFonts w:ascii="Arial" w:hAnsi="Arial" w:cs="Arial"/>
        </w:rPr>
        <w:t xml:space="preserve"> </w:t>
      </w:r>
      <w:proofErr w:type="spellStart"/>
      <w:r w:rsidRPr="00581343">
        <w:rPr>
          <w:rFonts w:ascii="Arial" w:hAnsi="Arial" w:cs="Arial"/>
        </w:rPr>
        <w:t>opština</w:t>
      </w:r>
      <w:proofErr w:type="spellEnd"/>
      <w:r w:rsidRPr="00581343">
        <w:rPr>
          <w:rFonts w:ascii="Arial" w:hAnsi="Arial" w:cs="Arial"/>
        </w:rPr>
        <w:t xml:space="preserve">, </w:t>
      </w:r>
      <w:proofErr w:type="spellStart"/>
      <w:r w:rsidRPr="00581343">
        <w:rPr>
          <w:rFonts w:ascii="Arial" w:hAnsi="Arial" w:cs="Arial"/>
        </w:rPr>
        <w:t>i</w:t>
      </w:r>
      <w:proofErr w:type="spellEnd"/>
      <w:r w:rsidRPr="00581343">
        <w:rPr>
          <w:rFonts w:ascii="Arial" w:hAnsi="Arial" w:cs="Arial"/>
        </w:rPr>
        <w:t xml:space="preserve"> </w:t>
      </w:r>
      <w:proofErr w:type="spellStart"/>
      <w:r w:rsidRPr="00581343">
        <w:rPr>
          <w:rFonts w:ascii="Arial" w:hAnsi="Arial" w:cs="Arial"/>
        </w:rPr>
        <w:t>relativno</w:t>
      </w:r>
      <w:proofErr w:type="spellEnd"/>
      <w:r w:rsidRPr="00581343">
        <w:rPr>
          <w:rFonts w:ascii="Arial" w:hAnsi="Arial" w:cs="Arial"/>
        </w:rPr>
        <w:t xml:space="preserve"> je </w:t>
      </w:r>
      <w:proofErr w:type="spellStart"/>
      <w:r w:rsidRPr="00581343">
        <w:rPr>
          <w:rFonts w:ascii="Arial" w:hAnsi="Arial" w:cs="Arial"/>
        </w:rPr>
        <w:t>mlada</w:t>
      </w:r>
      <w:proofErr w:type="spellEnd"/>
      <w:r w:rsidRPr="00581343">
        <w:rPr>
          <w:rFonts w:ascii="Arial" w:hAnsi="Arial" w:cs="Arial"/>
        </w:rPr>
        <w:t xml:space="preserve"> u </w:t>
      </w:r>
      <w:proofErr w:type="spellStart"/>
      <w:r w:rsidRPr="00581343">
        <w:rPr>
          <w:rFonts w:ascii="Arial" w:hAnsi="Arial" w:cs="Arial"/>
        </w:rPr>
        <w:t>administrativnom</w:t>
      </w:r>
      <w:proofErr w:type="spellEnd"/>
      <w:r w:rsidRPr="00581343">
        <w:rPr>
          <w:rFonts w:ascii="Arial" w:hAnsi="Arial" w:cs="Arial"/>
        </w:rPr>
        <w:t xml:space="preserve"> </w:t>
      </w:r>
      <w:proofErr w:type="spellStart"/>
      <w:r w:rsidRPr="00581343">
        <w:rPr>
          <w:rFonts w:ascii="Arial" w:hAnsi="Arial" w:cs="Arial"/>
        </w:rPr>
        <w:t>smislu</w:t>
      </w:r>
      <w:proofErr w:type="spellEnd"/>
      <w:r w:rsidRPr="00581343">
        <w:rPr>
          <w:rFonts w:ascii="Arial" w:hAnsi="Arial" w:cs="Arial"/>
        </w:rPr>
        <w:t xml:space="preserve">. </w:t>
      </w:r>
      <w:proofErr w:type="spellStart"/>
      <w:r w:rsidRPr="00581343">
        <w:rPr>
          <w:rFonts w:ascii="Arial" w:hAnsi="Arial" w:cs="Arial"/>
        </w:rPr>
        <w:t>Smještena</w:t>
      </w:r>
      <w:proofErr w:type="spellEnd"/>
      <w:r w:rsidRPr="00581343">
        <w:rPr>
          <w:rFonts w:ascii="Arial" w:hAnsi="Arial" w:cs="Arial"/>
        </w:rPr>
        <w:t xml:space="preserve"> je </w:t>
      </w:r>
      <w:proofErr w:type="spellStart"/>
      <w:r w:rsidRPr="00581343">
        <w:rPr>
          <w:rFonts w:ascii="Arial" w:hAnsi="Arial" w:cs="Arial"/>
        </w:rPr>
        <w:t>na</w:t>
      </w:r>
      <w:proofErr w:type="spellEnd"/>
      <w:r w:rsidRPr="00581343">
        <w:rPr>
          <w:rFonts w:ascii="Arial" w:hAnsi="Arial" w:cs="Arial"/>
        </w:rPr>
        <w:t xml:space="preserve"> </w:t>
      </w:r>
      <w:proofErr w:type="spellStart"/>
      <w:r w:rsidRPr="00581343">
        <w:rPr>
          <w:rFonts w:ascii="Arial" w:hAnsi="Arial" w:cs="Arial"/>
        </w:rPr>
        <w:t>sjeveroistoku</w:t>
      </w:r>
      <w:proofErr w:type="spellEnd"/>
      <w:r w:rsidRPr="00581343">
        <w:rPr>
          <w:rFonts w:ascii="Arial" w:hAnsi="Arial" w:cs="Arial"/>
        </w:rPr>
        <w:t xml:space="preserve"> </w:t>
      </w:r>
      <w:proofErr w:type="spellStart"/>
      <w:r w:rsidRPr="00581343">
        <w:rPr>
          <w:rFonts w:ascii="Arial" w:hAnsi="Arial" w:cs="Arial"/>
        </w:rPr>
        <w:t>Crne</w:t>
      </w:r>
      <w:proofErr w:type="spellEnd"/>
      <w:r w:rsidRPr="00581343">
        <w:rPr>
          <w:rFonts w:ascii="Arial" w:hAnsi="Arial" w:cs="Arial"/>
        </w:rPr>
        <w:t xml:space="preserve"> Gore </w:t>
      </w:r>
      <w:proofErr w:type="spellStart"/>
      <w:r w:rsidRPr="00581343">
        <w:rPr>
          <w:rFonts w:ascii="Arial" w:hAnsi="Arial" w:cs="Arial"/>
        </w:rPr>
        <w:t>i</w:t>
      </w:r>
      <w:proofErr w:type="spellEnd"/>
      <w:r w:rsidRPr="00581343">
        <w:rPr>
          <w:rFonts w:ascii="Arial" w:hAnsi="Arial" w:cs="Arial"/>
        </w:rPr>
        <w:t xml:space="preserve"> </w:t>
      </w:r>
      <w:proofErr w:type="spellStart"/>
      <w:r w:rsidRPr="00581343">
        <w:rPr>
          <w:rFonts w:ascii="Arial" w:hAnsi="Arial" w:cs="Arial"/>
        </w:rPr>
        <w:t>karakteriše</w:t>
      </w:r>
      <w:proofErr w:type="spellEnd"/>
      <w:r w:rsidRPr="00581343">
        <w:rPr>
          <w:rFonts w:ascii="Arial" w:hAnsi="Arial" w:cs="Arial"/>
        </w:rPr>
        <w:t xml:space="preserve"> je </w:t>
      </w:r>
      <w:proofErr w:type="spellStart"/>
      <w:r w:rsidRPr="00581343">
        <w:rPr>
          <w:rFonts w:ascii="Arial" w:hAnsi="Arial" w:cs="Arial"/>
        </w:rPr>
        <w:t>niska</w:t>
      </w:r>
      <w:proofErr w:type="spellEnd"/>
      <w:r w:rsidRPr="00581343">
        <w:rPr>
          <w:rFonts w:ascii="Arial" w:hAnsi="Arial" w:cs="Arial"/>
        </w:rPr>
        <w:t xml:space="preserve"> </w:t>
      </w:r>
      <w:proofErr w:type="spellStart"/>
      <w:r w:rsidRPr="00581343">
        <w:rPr>
          <w:rFonts w:ascii="Arial" w:hAnsi="Arial" w:cs="Arial"/>
        </w:rPr>
        <w:t>stopa</w:t>
      </w:r>
      <w:proofErr w:type="spellEnd"/>
      <w:r w:rsidRPr="00581343">
        <w:rPr>
          <w:rFonts w:ascii="Arial" w:hAnsi="Arial" w:cs="Arial"/>
        </w:rPr>
        <w:t xml:space="preserve"> </w:t>
      </w:r>
      <w:proofErr w:type="spellStart"/>
      <w:r w:rsidRPr="00581343">
        <w:rPr>
          <w:rFonts w:ascii="Arial" w:hAnsi="Arial" w:cs="Arial"/>
        </w:rPr>
        <w:t>razvijenosti</w:t>
      </w:r>
      <w:proofErr w:type="spellEnd"/>
      <w:r w:rsidRPr="00581343">
        <w:rPr>
          <w:rFonts w:ascii="Arial" w:hAnsi="Arial" w:cs="Arial"/>
        </w:rPr>
        <w:t xml:space="preserve">. </w:t>
      </w:r>
      <w:proofErr w:type="spellStart"/>
      <w:r w:rsidRPr="00581343">
        <w:rPr>
          <w:rFonts w:ascii="Arial" w:hAnsi="Arial" w:cs="Arial"/>
        </w:rPr>
        <w:t>Teritorija</w:t>
      </w:r>
      <w:proofErr w:type="spellEnd"/>
      <w:r w:rsidRPr="00581343">
        <w:rPr>
          <w:rFonts w:ascii="Arial" w:hAnsi="Arial" w:cs="Arial"/>
        </w:rPr>
        <w:t xml:space="preserve"> </w:t>
      </w:r>
      <w:proofErr w:type="spellStart"/>
      <w:r w:rsidRPr="00581343">
        <w:rPr>
          <w:rFonts w:ascii="Arial" w:hAnsi="Arial" w:cs="Arial"/>
        </w:rPr>
        <w:t>koju</w:t>
      </w:r>
      <w:proofErr w:type="spellEnd"/>
      <w:r w:rsidRPr="00581343">
        <w:rPr>
          <w:rFonts w:ascii="Arial" w:hAnsi="Arial" w:cs="Arial"/>
        </w:rPr>
        <w:t xml:space="preserve"> </w:t>
      </w:r>
      <w:proofErr w:type="spellStart"/>
      <w:r w:rsidRPr="00581343">
        <w:rPr>
          <w:rFonts w:ascii="Arial" w:hAnsi="Arial" w:cs="Arial"/>
        </w:rPr>
        <w:t>zauzima</w:t>
      </w:r>
      <w:proofErr w:type="spellEnd"/>
      <w:r w:rsidRPr="00581343">
        <w:rPr>
          <w:rFonts w:ascii="Arial" w:hAnsi="Arial" w:cs="Arial"/>
        </w:rPr>
        <w:t xml:space="preserve"> </w:t>
      </w:r>
      <w:proofErr w:type="spellStart"/>
      <w:r w:rsidRPr="00581343">
        <w:rPr>
          <w:rFonts w:ascii="Arial" w:hAnsi="Arial" w:cs="Arial"/>
        </w:rPr>
        <w:t>pretežno</w:t>
      </w:r>
      <w:proofErr w:type="spellEnd"/>
      <w:r w:rsidRPr="00581343">
        <w:rPr>
          <w:rFonts w:ascii="Arial" w:hAnsi="Arial" w:cs="Arial"/>
        </w:rPr>
        <w:t xml:space="preserve"> je </w:t>
      </w:r>
      <w:proofErr w:type="spellStart"/>
      <w:r w:rsidRPr="00581343">
        <w:rPr>
          <w:rFonts w:ascii="Arial" w:hAnsi="Arial" w:cs="Arial"/>
        </w:rPr>
        <w:t>brdskog</w:t>
      </w:r>
      <w:proofErr w:type="spellEnd"/>
      <w:r w:rsidRPr="00581343">
        <w:rPr>
          <w:rFonts w:ascii="Arial" w:hAnsi="Arial" w:cs="Arial"/>
        </w:rPr>
        <w:t xml:space="preserve"> </w:t>
      </w:r>
      <w:proofErr w:type="spellStart"/>
      <w:r w:rsidRPr="00581343">
        <w:rPr>
          <w:rFonts w:ascii="Arial" w:hAnsi="Arial" w:cs="Arial"/>
        </w:rPr>
        <w:t>i</w:t>
      </w:r>
      <w:proofErr w:type="spellEnd"/>
      <w:r w:rsidRPr="00581343">
        <w:rPr>
          <w:rFonts w:ascii="Arial" w:hAnsi="Arial" w:cs="Arial"/>
        </w:rPr>
        <w:t xml:space="preserve"> </w:t>
      </w:r>
      <w:proofErr w:type="spellStart"/>
      <w:r w:rsidRPr="00581343">
        <w:rPr>
          <w:rFonts w:ascii="Arial" w:hAnsi="Arial" w:cs="Arial"/>
        </w:rPr>
        <w:t>planinskog</w:t>
      </w:r>
      <w:proofErr w:type="spellEnd"/>
      <w:r w:rsidRPr="00581343">
        <w:rPr>
          <w:rFonts w:ascii="Arial" w:hAnsi="Arial" w:cs="Arial"/>
        </w:rPr>
        <w:t xml:space="preserve"> </w:t>
      </w:r>
      <w:proofErr w:type="spellStart"/>
      <w:r w:rsidRPr="00581343">
        <w:rPr>
          <w:rFonts w:ascii="Arial" w:hAnsi="Arial" w:cs="Arial"/>
        </w:rPr>
        <w:t>karaktera</w:t>
      </w:r>
      <w:proofErr w:type="spellEnd"/>
      <w:r w:rsidRPr="00581343">
        <w:rPr>
          <w:rFonts w:ascii="Arial" w:hAnsi="Arial" w:cs="Arial"/>
        </w:rPr>
        <w:t xml:space="preserve"> </w:t>
      </w:r>
      <w:proofErr w:type="spellStart"/>
      <w:r w:rsidRPr="00581343">
        <w:rPr>
          <w:rFonts w:ascii="Arial" w:hAnsi="Arial" w:cs="Arial"/>
        </w:rPr>
        <w:t>pa</w:t>
      </w:r>
      <w:proofErr w:type="spellEnd"/>
      <w:r w:rsidRPr="00581343">
        <w:rPr>
          <w:rFonts w:ascii="Arial" w:hAnsi="Arial" w:cs="Arial"/>
        </w:rPr>
        <w:t xml:space="preserve"> je </w:t>
      </w:r>
      <w:proofErr w:type="spellStart"/>
      <w:r w:rsidRPr="00581343">
        <w:rPr>
          <w:rFonts w:ascii="Arial" w:hAnsi="Arial" w:cs="Arial"/>
        </w:rPr>
        <w:t>i</w:t>
      </w:r>
      <w:proofErr w:type="spellEnd"/>
      <w:r w:rsidRPr="00581343">
        <w:rPr>
          <w:rFonts w:ascii="Arial" w:hAnsi="Arial" w:cs="Arial"/>
        </w:rPr>
        <w:t xml:space="preserve"> </w:t>
      </w:r>
      <w:proofErr w:type="spellStart"/>
      <w:r w:rsidRPr="00581343">
        <w:rPr>
          <w:rFonts w:ascii="Arial" w:hAnsi="Arial" w:cs="Arial"/>
        </w:rPr>
        <w:t>struktura</w:t>
      </w:r>
      <w:proofErr w:type="spellEnd"/>
      <w:r w:rsidRPr="00581343">
        <w:rPr>
          <w:rFonts w:ascii="Arial" w:hAnsi="Arial" w:cs="Arial"/>
        </w:rPr>
        <w:t xml:space="preserve"> </w:t>
      </w:r>
      <w:proofErr w:type="spellStart"/>
      <w:r w:rsidRPr="00581343">
        <w:rPr>
          <w:rFonts w:ascii="Arial" w:hAnsi="Arial" w:cs="Arial"/>
        </w:rPr>
        <w:t>naselja</w:t>
      </w:r>
      <w:proofErr w:type="spellEnd"/>
      <w:r w:rsidRPr="00581343">
        <w:rPr>
          <w:rFonts w:ascii="Arial" w:hAnsi="Arial" w:cs="Arial"/>
        </w:rPr>
        <w:t xml:space="preserve"> </w:t>
      </w:r>
      <w:proofErr w:type="spellStart"/>
      <w:r w:rsidRPr="00581343">
        <w:rPr>
          <w:rFonts w:ascii="Arial" w:hAnsi="Arial" w:cs="Arial"/>
        </w:rPr>
        <w:t>veoma</w:t>
      </w:r>
      <w:proofErr w:type="spellEnd"/>
      <w:r w:rsidRPr="00581343">
        <w:rPr>
          <w:rFonts w:ascii="Arial" w:hAnsi="Arial" w:cs="Arial"/>
        </w:rPr>
        <w:t xml:space="preserve"> </w:t>
      </w:r>
      <w:proofErr w:type="spellStart"/>
      <w:r w:rsidRPr="00581343">
        <w:rPr>
          <w:rFonts w:ascii="Arial" w:hAnsi="Arial" w:cs="Arial"/>
        </w:rPr>
        <w:t>razuđena</w:t>
      </w:r>
      <w:proofErr w:type="spellEnd"/>
      <w:r w:rsidRPr="00581343">
        <w:rPr>
          <w:rFonts w:ascii="Arial" w:hAnsi="Arial" w:cs="Arial"/>
        </w:rPr>
        <w:t xml:space="preserve">. </w:t>
      </w:r>
      <w:proofErr w:type="spellStart"/>
      <w:r w:rsidRPr="00581343">
        <w:rPr>
          <w:rFonts w:ascii="Arial" w:hAnsi="Arial" w:cs="Arial"/>
        </w:rPr>
        <w:t>Andrijevica</w:t>
      </w:r>
      <w:proofErr w:type="spellEnd"/>
      <w:r w:rsidRPr="00581343">
        <w:rPr>
          <w:rFonts w:ascii="Arial" w:hAnsi="Arial" w:cs="Arial"/>
        </w:rPr>
        <w:t xml:space="preserve"> se </w:t>
      </w:r>
      <w:proofErr w:type="spellStart"/>
      <w:r w:rsidRPr="00581343">
        <w:rPr>
          <w:rFonts w:ascii="Arial" w:hAnsi="Arial" w:cs="Arial"/>
        </w:rPr>
        <w:t>graniči</w:t>
      </w:r>
      <w:proofErr w:type="spellEnd"/>
      <w:r w:rsidRPr="00581343">
        <w:rPr>
          <w:rFonts w:ascii="Arial" w:hAnsi="Arial" w:cs="Arial"/>
        </w:rPr>
        <w:t xml:space="preserve"> </w:t>
      </w:r>
      <w:proofErr w:type="spellStart"/>
      <w:r w:rsidRPr="00581343">
        <w:rPr>
          <w:rFonts w:ascii="Arial" w:hAnsi="Arial" w:cs="Arial"/>
        </w:rPr>
        <w:t>sa</w:t>
      </w:r>
      <w:proofErr w:type="spellEnd"/>
      <w:r w:rsidRPr="00581343">
        <w:rPr>
          <w:rFonts w:ascii="Arial" w:hAnsi="Arial" w:cs="Arial"/>
        </w:rPr>
        <w:t xml:space="preserve"> </w:t>
      </w:r>
      <w:proofErr w:type="spellStart"/>
      <w:r w:rsidRPr="00581343">
        <w:rPr>
          <w:rFonts w:ascii="Arial" w:hAnsi="Arial" w:cs="Arial"/>
        </w:rPr>
        <w:t>opštinama</w:t>
      </w:r>
      <w:proofErr w:type="spellEnd"/>
      <w:r w:rsidRPr="00581343">
        <w:rPr>
          <w:rFonts w:ascii="Arial" w:hAnsi="Arial" w:cs="Arial"/>
        </w:rPr>
        <w:t xml:space="preserve"> </w:t>
      </w:r>
      <w:proofErr w:type="spellStart"/>
      <w:r w:rsidRPr="00581343">
        <w:rPr>
          <w:rFonts w:ascii="Arial" w:hAnsi="Arial" w:cs="Arial"/>
        </w:rPr>
        <w:t>Berane</w:t>
      </w:r>
      <w:proofErr w:type="spellEnd"/>
      <w:r w:rsidRPr="00581343">
        <w:rPr>
          <w:rFonts w:ascii="Arial" w:hAnsi="Arial" w:cs="Arial"/>
        </w:rPr>
        <w:t xml:space="preserve"> </w:t>
      </w:r>
      <w:proofErr w:type="spellStart"/>
      <w:r w:rsidRPr="00581343">
        <w:rPr>
          <w:rFonts w:ascii="Arial" w:hAnsi="Arial" w:cs="Arial"/>
        </w:rPr>
        <w:t>i</w:t>
      </w:r>
      <w:proofErr w:type="spellEnd"/>
      <w:r w:rsidRPr="00581343">
        <w:rPr>
          <w:rFonts w:ascii="Arial" w:hAnsi="Arial" w:cs="Arial"/>
        </w:rPr>
        <w:t xml:space="preserve"> </w:t>
      </w:r>
      <w:proofErr w:type="spellStart"/>
      <w:r w:rsidRPr="00581343">
        <w:rPr>
          <w:rFonts w:ascii="Arial" w:hAnsi="Arial" w:cs="Arial"/>
        </w:rPr>
        <w:t>Plav</w:t>
      </w:r>
      <w:proofErr w:type="spellEnd"/>
      <w:r w:rsidRPr="00581343">
        <w:rPr>
          <w:rFonts w:ascii="Arial" w:hAnsi="Arial" w:cs="Arial"/>
        </w:rPr>
        <w:t xml:space="preserve"> </w:t>
      </w:r>
      <w:proofErr w:type="spellStart"/>
      <w:r w:rsidRPr="00581343">
        <w:rPr>
          <w:rFonts w:ascii="Arial" w:hAnsi="Arial" w:cs="Arial"/>
        </w:rPr>
        <w:t>sa</w:t>
      </w:r>
      <w:proofErr w:type="spellEnd"/>
      <w:r w:rsidRPr="00581343">
        <w:rPr>
          <w:rFonts w:ascii="Arial" w:hAnsi="Arial" w:cs="Arial"/>
        </w:rPr>
        <w:t xml:space="preserve"> </w:t>
      </w:r>
      <w:proofErr w:type="spellStart"/>
      <w:r w:rsidRPr="00581343">
        <w:rPr>
          <w:rFonts w:ascii="Arial" w:hAnsi="Arial" w:cs="Arial"/>
        </w:rPr>
        <w:t>kojima</w:t>
      </w:r>
      <w:proofErr w:type="spellEnd"/>
      <w:r w:rsidRPr="00581343">
        <w:rPr>
          <w:rFonts w:ascii="Arial" w:hAnsi="Arial" w:cs="Arial"/>
        </w:rPr>
        <w:t xml:space="preserve"> je </w:t>
      </w:r>
      <w:proofErr w:type="spellStart"/>
      <w:r w:rsidRPr="00581343">
        <w:rPr>
          <w:rFonts w:ascii="Arial" w:hAnsi="Arial" w:cs="Arial"/>
        </w:rPr>
        <w:t>povezana</w:t>
      </w:r>
      <w:proofErr w:type="spellEnd"/>
      <w:r w:rsidRPr="00581343">
        <w:rPr>
          <w:rFonts w:ascii="Arial" w:hAnsi="Arial" w:cs="Arial"/>
        </w:rPr>
        <w:t xml:space="preserve"> </w:t>
      </w:r>
      <w:proofErr w:type="spellStart"/>
      <w:r w:rsidRPr="00581343">
        <w:rPr>
          <w:rFonts w:ascii="Arial" w:hAnsi="Arial" w:cs="Arial"/>
        </w:rPr>
        <w:t>kvalitetnim</w:t>
      </w:r>
      <w:proofErr w:type="spellEnd"/>
      <w:r w:rsidRPr="00581343">
        <w:rPr>
          <w:rFonts w:ascii="Arial" w:hAnsi="Arial" w:cs="Arial"/>
        </w:rPr>
        <w:t xml:space="preserve"> </w:t>
      </w:r>
      <w:proofErr w:type="spellStart"/>
      <w:r w:rsidRPr="00581343">
        <w:rPr>
          <w:rFonts w:ascii="Arial" w:hAnsi="Arial" w:cs="Arial"/>
        </w:rPr>
        <w:t>magistralnim</w:t>
      </w:r>
      <w:proofErr w:type="spellEnd"/>
      <w:r w:rsidRPr="00581343">
        <w:rPr>
          <w:rFonts w:ascii="Arial" w:hAnsi="Arial" w:cs="Arial"/>
        </w:rPr>
        <w:t xml:space="preserve"> </w:t>
      </w:r>
      <w:proofErr w:type="spellStart"/>
      <w:r w:rsidRPr="00581343">
        <w:rPr>
          <w:rFonts w:ascii="Arial" w:hAnsi="Arial" w:cs="Arial"/>
        </w:rPr>
        <w:t>putem</w:t>
      </w:r>
      <w:proofErr w:type="spellEnd"/>
      <w:r w:rsidRPr="00581343">
        <w:rPr>
          <w:rFonts w:ascii="Arial" w:hAnsi="Arial" w:cs="Arial"/>
        </w:rPr>
        <w:t xml:space="preserve"> </w:t>
      </w:r>
      <w:proofErr w:type="spellStart"/>
      <w:r w:rsidRPr="00581343">
        <w:rPr>
          <w:rFonts w:ascii="Arial" w:hAnsi="Arial" w:cs="Arial"/>
        </w:rPr>
        <w:t>kao</w:t>
      </w:r>
      <w:proofErr w:type="spellEnd"/>
      <w:r w:rsidRPr="00581343">
        <w:rPr>
          <w:rFonts w:ascii="Arial" w:hAnsi="Arial" w:cs="Arial"/>
        </w:rPr>
        <w:t xml:space="preserve"> </w:t>
      </w:r>
      <w:proofErr w:type="spellStart"/>
      <w:r w:rsidRPr="00581343">
        <w:rPr>
          <w:rFonts w:ascii="Arial" w:hAnsi="Arial" w:cs="Arial"/>
        </w:rPr>
        <w:t>i</w:t>
      </w:r>
      <w:proofErr w:type="spellEnd"/>
      <w:r w:rsidRPr="00581343">
        <w:rPr>
          <w:rFonts w:ascii="Arial" w:hAnsi="Arial" w:cs="Arial"/>
        </w:rPr>
        <w:t xml:space="preserve"> </w:t>
      </w:r>
      <w:proofErr w:type="spellStart"/>
      <w:r w:rsidRPr="00581343">
        <w:rPr>
          <w:rFonts w:ascii="Arial" w:hAnsi="Arial" w:cs="Arial"/>
        </w:rPr>
        <w:t>sa</w:t>
      </w:r>
      <w:proofErr w:type="spellEnd"/>
      <w:r w:rsidRPr="00581343">
        <w:rPr>
          <w:rFonts w:ascii="Arial" w:hAnsi="Arial" w:cs="Arial"/>
        </w:rPr>
        <w:t xml:space="preserve"> </w:t>
      </w:r>
      <w:proofErr w:type="spellStart"/>
      <w:r w:rsidRPr="00581343">
        <w:rPr>
          <w:rFonts w:ascii="Arial" w:hAnsi="Arial" w:cs="Arial"/>
        </w:rPr>
        <w:t>opštinom</w:t>
      </w:r>
      <w:proofErr w:type="spellEnd"/>
      <w:r w:rsidRPr="00581343">
        <w:rPr>
          <w:rFonts w:ascii="Arial" w:hAnsi="Arial" w:cs="Arial"/>
        </w:rPr>
        <w:t xml:space="preserve"> </w:t>
      </w:r>
      <w:proofErr w:type="spellStart"/>
      <w:r w:rsidRPr="00581343">
        <w:rPr>
          <w:rFonts w:ascii="Arial" w:hAnsi="Arial" w:cs="Arial"/>
        </w:rPr>
        <w:t>Kolašin</w:t>
      </w:r>
      <w:proofErr w:type="spellEnd"/>
      <w:r w:rsidRPr="00581343">
        <w:rPr>
          <w:rFonts w:ascii="Arial" w:hAnsi="Arial" w:cs="Arial"/>
        </w:rPr>
        <w:t xml:space="preserve"> </w:t>
      </w:r>
      <w:proofErr w:type="spellStart"/>
      <w:r w:rsidRPr="00581343">
        <w:rPr>
          <w:rFonts w:ascii="Arial" w:hAnsi="Arial" w:cs="Arial"/>
        </w:rPr>
        <w:t>sa</w:t>
      </w:r>
      <w:proofErr w:type="spellEnd"/>
      <w:r w:rsidRPr="00581343">
        <w:rPr>
          <w:rFonts w:ascii="Arial" w:hAnsi="Arial" w:cs="Arial"/>
        </w:rPr>
        <w:t xml:space="preserve"> </w:t>
      </w:r>
      <w:proofErr w:type="spellStart"/>
      <w:r w:rsidRPr="00581343">
        <w:rPr>
          <w:rFonts w:ascii="Arial" w:hAnsi="Arial" w:cs="Arial"/>
        </w:rPr>
        <w:t>kojom</w:t>
      </w:r>
      <w:proofErr w:type="spellEnd"/>
      <w:r w:rsidRPr="00581343">
        <w:rPr>
          <w:rFonts w:ascii="Arial" w:hAnsi="Arial" w:cs="Arial"/>
        </w:rPr>
        <w:t xml:space="preserve"> je </w:t>
      </w:r>
      <w:proofErr w:type="spellStart"/>
      <w:r w:rsidRPr="00581343">
        <w:rPr>
          <w:rFonts w:ascii="Arial" w:hAnsi="Arial" w:cs="Arial"/>
        </w:rPr>
        <w:t>povezana</w:t>
      </w:r>
      <w:proofErr w:type="spellEnd"/>
      <w:r w:rsidRPr="00581343">
        <w:rPr>
          <w:rFonts w:ascii="Arial" w:hAnsi="Arial" w:cs="Arial"/>
        </w:rPr>
        <w:t xml:space="preserve"> </w:t>
      </w:r>
      <w:proofErr w:type="spellStart"/>
      <w:r w:rsidRPr="00581343">
        <w:rPr>
          <w:rFonts w:ascii="Arial" w:hAnsi="Arial" w:cs="Arial"/>
        </w:rPr>
        <w:t>starom</w:t>
      </w:r>
      <w:proofErr w:type="spellEnd"/>
      <w:r w:rsidRPr="00581343">
        <w:rPr>
          <w:rFonts w:ascii="Arial" w:hAnsi="Arial" w:cs="Arial"/>
        </w:rPr>
        <w:t xml:space="preserve"> </w:t>
      </w:r>
      <w:proofErr w:type="spellStart"/>
      <w:r w:rsidRPr="00581343">
        <w:rPr>
          <w:rFonts w:ascii="Arial" w:hAnsi="Arial" w:cs="Arial"/>
        </w:rPr>
        <w:t>magistralom</w:t>
      </w:r>
      <w:proofErr w:type="spellEnd"/>
      <w:r w:rsidRPr="00581343">
        <w:rPr>
          <w:rFonts w:ascii="Arial" w:hAnsi="Arial" w:cs="Arial"/>
        </w:rPr>
        <w:t xml:space="preserve"> </w:t>
      </w:r>
      <w:proofErr w:type="spellStart"/>
      <w:r w:rsidRPr="00581343">
        <w:rPr>
          <w:rFonts w:ascii="Arial" w:hAnsi="Arial" w:cs="Arial"/>
        </w:rPr>
        <w:t>preko</w:t>
      </w:r>
      <w:proofErr w:type="spellEnd"/>
      <w:r w:rsidRPr="00581343">
        <w:rPr>
          <w:rFonts w:ascii="Arial" w:hAnsi="Arial" w:cs="Arial"/>
        </w:rPr>
        <w:t xml:space="preserve"> </w:t>
      </w:r>
      <w:proofErr w:type="spellStart"/>
      <w:r w:rsidRPr="00581343">
        <w:rPr>
          <w:rFonts w:ascii="Arial" w:hAnsi="Arial" w:cs="Arial"/>
        </w:rPr>
        <w:t>prevoja</w:t>
      </w:r>
      <w:proofErr w:type="spellEnd"/>
      <w:r w:rsidRPr="00581343">
        <w:rPr>
          <w:rFonts w:ascii="Arial" w:hAnsi="Arial" w:cs="Arial"/>
        </w:rPr>
        <w:t xml:space="preserve"> </w:t>
      </w:r>
      <w:proofErr w:type="spellStart"/>
      <w:r w:rsidRPr="00581343">
        <w:rPr>
          <w:rFonts w:ascii="Arial" w:hAnsi="Arial" w:cs="Arial"/>
        </w:rPr>
        <w:t>Trešnjevik</w:t>
      </w:r>
      <w:proofErr w:type="spellEnd"/>
      <w:r w:rsidRPr="00581343">
        <w:rPr>
          <w:rFonts w:ascii="Arial" w:hAnsi="Arial" w:cs="Arial"/>
        </w:rPr>
        <w:t xml:space="preserve">. </w:t>
      </w:r>
      <w:proofErr w:type="spellStart"/>
      <w:r w:rsidRPr="00581343">
        <w:rPr>
          <w:rFonts w:ascii="Arial" w:hAnsi="Arial" w:cs="Arial"/>
        </w:rPr>
        <w:t>Teritorijalno</w:t>
      </w:r>
      <w:proofErr w:type="spellEnd"/>
      <w:r w:rsidRPr="00581343">
        <w:rPr>
          <w:rFonts w:ascii="Arial" w:hAnsi="Arial" w:cs="Arial"/>
        </w:rPr>
        <w:t xml:space="preserve"> se </w:t>
      </w:r>
      <w:proofErr w:type="spellStart"/>
      <w:r w:rsidRPr="00581343">
        <w:rPr>
          <w:rFonts w:ascii="Arial" w:hAnsi="Arial" w:cs="Arial"/>
        </w:rPr>
        <w:t>graniči</w:t>
      </w:r>
      <w:proofErr w:type="spellEnd"/>
      <w:r w:rsidRPr="00581343">
        <w:rPr>
          <w:rFonts w:ascii="Arial" w:hAnsi="Arial" w:cs="Arial"/>
        </w:rPr>
        <w:t xml:space="preserve"> </w:t>
      </w:r>
      <w:proofErr w:type="spellStart"/>
      <w:r w:rsidRPr="00581343">
        <w:rPr>
          <w:rFonts w:ascii="Arial" w:hAnsi="Arial" w:cs="Arial"/>
        </w:rPr>
        <w:t>još</w:t>
      </w:r>
      <w:proofErr w:type="spellEnd"/>
      <w:r w:rsidRPr="00581343">
        <w:rPr>
          <w:rFonts w:ascii="Arial" w:hAnsi="Arial" w:cs="Arial"/>
        </w:rPr>
        <w:t xml:space="preserve"> </w:t>
      </w:r>
      <w:proofErr w:type="spellStart"/>
      <w:r w:rsidRPr="00581343">
        <w:rPr>
          <w:rFonts w:ascii="Arial" w:hAnsi="Arial" w:cs="Arial"/>
        </w:rPr>
        <w:t>sa</w:t>
      </w:r>
      <w:proofErr w:type="spellEnd"/>
      <w:r w:rsidRPr="00581343">
        <w:rPr>
          <w:rFonts w:ascii="Arial" w:hAnsi="Arial" w:cs="Arial"/>
        </w:rPr>
        <w:t xml:space="preserve"> </w:t>
      </w:r>
      <w:proofErr w:type="spellStart"/>
      <w:r w:rsidRPr="00581343">
        <w:rPr>
          <w:rFonts w:ascii="Arial" w:hAnsi="Arial" w:cs="Arial"/>
        </w:rPr>
        <w:t>opštinom</w:t>
      </w:r>
      <w:proofErr w:type="spellEnd"/>
      <w:r w:rsidRPr="00581343">
        <w:rPr>
          <w:rFonts w:ascii="Arial" w:hAnsi="Arial" w:cs="Arial"/>
        </w:rPr>
        <w:t xml:space="preserve"> Podgorica </w:t>
      </w:r>
      <w:proofErr w:type="spellStart"/>
      <w:r w:rsidRPr="00581343">
        <w:rPr>
          <w:rFonts w:ascii="Arial" w:hAnsi="Arial" w:cs="Arial"/>
        </w:rPr>
        <w:t>i</w:t>
      </w:r>
      <w:proofErr w:type="spellEnd"/>
      <w:r w:rsidRPr="00581343">
        <w:rPr>
          <w:rFonts w:ascii="Arial" w:hAnsi="Arial" w:cs="Arial"/>
        </w:rPr>
        <w:t xml:space="preserve"> </w:t>
      </w:r>
      <w:proofErr w:type="spellStart"/>
      <w:r w:rsidRPr="00581343">
        <w:rPr>
          <w:rFonts w:ascii="Arial" w:hAnsi="Arial" w:cs="Arial"/>
        </w:rPr>
        <w:t>Republikom</w:t>
      </w:r>
      <w:proofErr w:type="spellEnd"/>
      <w:r w:rsidRPr="00581343">
        <w:rPr>
          <w:rFonts w:ascii="Arial" w:hAnsi="Arial" w:cs="Arial"/>
        </w:rPr>
        <w:t xml:space="preserve"> </w:t>
      </w:r>
      <w:proofErr w:type="spellStart"/>
      <w:r w:rsidRPr="00581343">
        <w:rPr>
          <w:rFonts w:ascii="Arial" w:hAnsi="Arial" w:cs="Arial"/>
        </w:rPr>
        <w:t>Albanijom</w:t>
      </w:r>
      <w:proofErr w:type="spellEnd"/>
      <w:r w:rsidRPr="00581343">
        <w:rPr>
          <w:rFonts w:ascii="Arial" w:hAnsi="Arial" w:cs="Arial"/>
        </w:rPr>
        <w:t>.</w:t>
      </w:r>
    </w:p>
    <w:p w14:paraId="41AC1010" w14:textId="77777777" w:rsidR="00BD439E" w:rsidRPr="00577044" w:rsidRDefault="00BD439E" w:rsidP="007254CE">
      <w:pPr>
        <w:spacing w:after="0" w:line="240" w:lineRule="auto"/>
        <w:jc w:val="both"/>
        <w:rPr>
          <w:rFonts w:ascii="Arial" w:hAnsi="Arial" w:cs="Arial"/>
          <w:lang w:val="sr-Latn-CS"/>
        </w:rPr>
      </w:pPr>
    </w:p>
    <w:p w14:paraId="173753E9" w14:textId="7DF05DA0" w:rsidR="00857A57" w:rsidRPr="00857A57" w:rsidRDefault="00857A57" w:rsidP="007254CE">
      <w:pPr>
        <w:spacing w:after="0" w:line="240" w:lineRule="auto"/>
        <w:jc w:val="both"/>
        <w:rPr>
          <w:rFonts w:ascii="Arial" w:hAnsi="Arial" w:cs="Arial"/>
          <w:lang w:val="sr-Latn-CS"/>
        </w:rPr>
      </w:pPr>
      <w:r w:rsidRPr="00857A57">
        <w:rPr>
          <w:rFonts w:ascii="Arial" w:hAnsi="Arial" w:cs="Arial"/>
          <w:lang w:val="sr-Latn-CS"/>
        </w:rPr>
        <w:t xml:space="preserve">Traženi prostor </w:t>
      </w:r>
      <w:r w:rsidR="00D24705">
        <w:rPr>
          <w:rFonts w:ascii="Arial" w:hAnsi="Arial" w:cs="Arial"/>
          <w:lang w:val="sr-Latn-CS"/>
        </w:rPr>
        <w:t>“Piševska rijeka 1”</w:t>
      </w:r>
      <w:r w:rsidRPr="00205A29">
        <w:rPr>
          <w:rFonts w:ascii="Arial" w:hAnsi="Arial" w:cs="Arial"/>
          <w:lang w:val="sr-Latn-CS"/>
        </w:rPr>
        <w:t xml:space="preserve">, pripada </w:t>
      </w:r>
      <w:r w:rsidR="005D3D5D">
        <w:rPr>
          <w:rFonts w:ascii="Arial" w:hAnsi="Arial" w:cs="Arial"/>
          <w:lang w:val="sr-Latn-CS"/>
        </w:rPr>
        <w:t xml:space="preserve">topografskom </w:t>
      </w:r>
      <w:r w:rsidR="00574A91">
        <w:rPr>
          <w:rFonts w:ascii="Arial" w:hAnsi="Arial" w:cs="Arial"/>
          <w:lang w:val="sr-Latn-CS"/>
        </w:rPr>
        <w:t>listu</w:t>
      </w:r>
      <w:r w:rsidR="0041635F">
        <w:rPr>
          <w:rFonts w:ascii="Arial" w:hAnsi="Arial" w:cs="Arial"/>
          <w:lang w:val="sr-Latn-CS"/>
        </w:rPr>
        <w:t xml:space="preserve"> </w:t>
      </w:r>
      <w:r w:rsidRPr="00205A29">
        <w:rPr>
          <w:rFonts w:ascii="Arial" w:hAnsi="Arial" w:cs="Arial"/>
          <w:lang w:val="sr-Latn-CS"/>
        </w:rPr>
        <w:t>“</w:t>
      </w:r>
      <w:r w:rsidRPr="00857A57">
        <w:rPr>
          <w:rFonts w:ascii="Arial" w:hAnsi="Arial" w:cs="Arial"/>
          <w:lang w:val="sr-Latn-CS"/>
        </w:rPr>
        <w:t>Murino</w:t>
      </w:r>
      <w:r>
        <w:rPr>
          <w:rFonts w:ascii="Arial" w:hAnsi="Arial" w:cs="Arial"/>
          <w:lang w:val="sr-Latn-CS"/>
        </w:rPr>
        <w:t>“</w:t>
      </w:r>
      <w:r w:rsidRPr="00205A29">
        <w:rPr>
          <w:rFonts w:ascii="Arial" w:hAnsi="Arial" w:cs="Arial"/>
          <w:lang w:val="sr-Latn-CS"/>
        </w:rPr>
        <w:t xml:space="preserve"> 1:</w:t>
      </w:r>
      <w:r>
        <w:rPr>
          <w:rFonts w:ascii="Arial" w:hAnsi="Arial" w:cs="Arial"/>
          <w:lang w:val="sr-Latn-CS"/>
        </w:rPr>
        <w:t>25 000.</w:t>
      </w:r>
      <w:r w:rsidRPr="00205A29">
        <w:rPr>
          <w:rFonts w:ascii="Arial" w:hAnsi="Arial" w:cs="Arial"/>
          <w:lang w:val="sr-Latn-CS"/>
        </w:rPr>
        <w:t xml:space="preserve"> </w:t>
      </w:r>
    </w:p>
    <w:p w14:paraId="409AC738" w14:textId="77777777" w:rsidR="00857A57" w:rsidRPr="00205A29" w:rsidRDefault="00857A57" w:rsidP="007254CE">
      <w:pPr>
        <w:spacing w:after="0" w:line="240" w:lineRule="auto"/>
        <w:rPr>
          <w:rFonts w:ascii="Arial" w:hAnsi="Arial" w:cs="Arial"/>
          <w:lang w:val="sr-Latn-CS"/>
        </w:rPr>
      </w:pPr>
    </w:p>
    <w:p w14:paraId="721E0DC5" w14:textId="3CF95840" w:rsidR="00E36FF8" w:rsidRPr="0071289F" w:rsidRDefault="00E36FF8" w:rsidP="007254CE">
      <w:pPr>
        <w:spacing w:after="0" w:line="240" w:lineRule="auto"/>
        <w:jc w:val="both"/>
        <w:rPr>
          <w:rFonts w:ascii="Arial" w:hAnsi="Arial" w:cs="Arial"/>
          <w:lang w:val="sr-Latn-CS"/>
        </w:rPr>
      </w:pPr>
      <w:r w:rsidRPr="0071289F">
        <w:rPr>
          <w:rFonts w:ascii="Arial" w:hAnsi="Arial" w:cs="Arial"/>
          <w:lang w:val="sr-Latn-CS"/>
        </w:rPr>
        <w:t xml:space="preserve">Na osnovu zahtjeva JU Zavod za geološka istraživanja – Podgorica, u skladu sa Uredbom o povjeravanju dijela poslova iz nadležnosti Ministarstva ekonomije JU Zavod za geološka istraživanja </w:t>
      </w:r>
      <w:r w:rsidR="00D24705">
        <w:rPr>
          <w:rFonts w:ascii="Arial" w:hAnsi="Arial" w:cs="Arial"/>
          <w:noProof/>
        </w:rPr>
        <w:t>(„Sl. list CG“, broj 16/18, 83/18, 74/19 i 110/20)</w:t>
      </w:r>
      <w:r w:rsidRPr="0071289F">
        <w:rPr>
          <w:rFonts w:ascii="Arial" w:hAnsi="Arial" w:cs="Arial"/>
          <w:lang w:val="sr-Latn-CS"/>
        </w:rPr>
        <w:t xml:space="preserve">, a za potrebe izrade koncesionog akta za lokalitet </w:t>
      </w:r>
      <w:r w:rsidR="0010704C" w:rsidRPr="0071289F">
        <w:rPr>
          <w:rFonts w:ascii="Arial" w:hAnsi="Arial" w:cs="Arial"/>
          <w:lang w:val="sr-Latn-CS"/>
        </w:rPr>
        <w:t>tehničko-građevinskog kamena (vulkanit)</w:t>
      </w:r>
      <w:r w:rsidRPr="0071289F">
        <w:rPr>
          <w:rFonts w:ascii="Arial" w:hAnsi="Arial" w:cs="Arial"/>
          <w:lang w:val="sr-Latn-CS"/>
        </w:rPr>
        <w:t xml:space="preserve"> </w:t>
      </w:r>
      <w:r w:rsidR="0010704C" w:rsidRPr="00577044">
        <w:rPr>
          <w:rFonts w:ascii="Arial" w:hAnsi="Arial" w:cs="Arial"/>
          <w:lang w:val="sr-Latn-CS"/>
        </w:rPr>
        <w:t>“Piševska rijeka 1”</w:t>
      </w:r>
      <w:r w:rsidRPr="00577044">
        <w:rPr>
          <w:rFonts w:ascii="Arial" w:hAnsi="Arial" w:cs="Arial"/>
          <w:lang w:val="sr-Latn-CS"/>
        </w:rPr>
        <w:t xml:space="preserve">, Opština </w:t>
      </w:r>
      <w:proofErr w:type="gramStart"/>
      <w:r w:rsidR="0010704C" w:rsidRPr="00577044">
        <w:rPr>
          <w:rFonts w:ascii="Arial" w:hAnsi="Arial" w:cs="Arial"/>
          <w:lang w:val="sr-Latn-CS"/>
        </w:rPr>
        <w:t xml:space="preserve">Andrijevica </w:t>
      </w:r>
      <w:r w:rsidRPr="0071289F">
        <w:rPr>
          <w:rFonts w:ascii="Arial" w:hAnsi="Arial" w:cs="Arial"/>
          <w:lang w:val="sr-Latn-CS"/>
        </w:rPr>
        <w:t>,</w:t>
      </w:r>
      <w:proofErr w:type="gramEnd"/>
      <w:r w:rsidRPr="0071289F">
        <w:rPr>
          <w:rFonts w:ascii="Arial" w:hAnsi="Arial" w:cs="Arial"/>
          <w:lang w:val="sr-Latn-CS"/>
        </w:rPr>
        <w:t xml:space="preserve"> preduzeće za izvođenje geodetskih radova Etalon Geo Office doo Podgorica, koje je registrovano i licencirano za tu vrstu posla, je uradilo </w:t>
      </w:r>
      <w:r w:rsidR="000B3096" w:rsidRPr="0071289F">
        <w:rPr>
          <w:rFonts w:ascii="Arial" w:hAnsi="Arial" w:cs="Arial"/>
          <w:lang w:val="sr-Latn-CS"/>
        </w:rPr>
        <w:t>Tehnički izvještaj</w:t>
      </w:r>
      <w:r w:rsidRPr="0071289F">
        <w:rPr>
          <w:rFonts w:ascii="Arial" w:hAnsi="Arial" w:cs="Arial"/>
          <w:lang w:val="sr-Latn-CS"/>
        </w:rPr>
        <w:t xml:space="preserve"> o granicama područja uslovne parcelacije i preparcelacije za </w:t>
      </w:r>
      <w:r w:rsidR="002957A7">
        <w:rPr>
          <w:rFonts w:ascii="Arial" w:hAnsi="Arial" w:cs="Arial"/>
          <w:lang w:val="sr-Latn-CS"/>
        </w:rPr>
        <w:t>perspektivni prostor</w:t>
      </w:r>
      <w:r w:rsidRPr="0071289F">
        <w:rPr>
          <w:rFonts w:ascii="Arial" w:hAnsi="Arial" w:cs="Arial"/>
          <w:lang w:val="sr-Latn-CS"/>
        </w:rPr>
        <w:t xml:space="preserve"> </w:t>
      </w:r>
      <w:r w:rsidR="00577044" w:rsidRPr="00577044">
        <w:rPr>
          <w:rFonts w:ascii="Arial" w:hAnsi="Arial" w:cs="Arial"/>
          <w:lang w:val="sr-Latn-CS"/>
        </w:rPr>
        <w:t>“Piševska rijeka 1”</w:t>
      </w:r>
      <w:r w:rsidRPr="00577044">
        <w:rPr>
          <w:rFonts w:ascii="Arial" w:hAnsi="Arial" w:cs="Arial"/>
          <w:lang w:val="sr-Latn-CS"/>
        </w:rPr>
        <w:t xml:space="preserve">, Opština </w:t>
      </w:r>
      <w:r w:rsidR="0071289F">
        <w:rPr>
          <w:rFonts w:ascii="Arial" w:hAnsi="Arial" w:cs="Arial"/>
          <w:lang w:val="sr-Latn-CS"/>
        </w:rPr>
        <w:t>Andrijevica</w:t>
      </w:r>
      <w:r w:rsidRPr="0071289F">
        <w:rPr>
          <w:rFonts w:ascii="Arial" w:hAnsi="Arial" w:cs="Arial"/>
          <w:lang w:val="sr-Latn-CS"/>
        </w:rPr>
        <w:t>.</w:t>
      </w:r>
      <w:r w:rsidR="00501EBE" w:rsidRPr="0071289F">
        <w:rPr>
          <w:rFonts w:ascii="Arial" w:hAnsi="Arial" w:cs="Arial"/>
          <w:lang w:val="sr-Latn-CS"/>
        </w:rPr>
        <w:t xml:space="preserve"> </w:t>
      </w:r>
    </w:p>
    <w:p w14:paraId="06032A2B" w14:textId="77777777" w:rsidR="00E36FF8" w:rsidRDefault="00E36FF8" w:rsidP="007254CE">
      <w:pPr>
        <w:spacing w:after="0" w:line="240" w:lineRule="auto"/>
        <w:jc w:val="both"/>
        <w:rPr>
          <w:rFonts w:ascii="Arial" w:hAnsi="Arial" w:cs="Arial"/>
          <w:lang w:val="sr-Latn-CS"/>
        </w:rPr>
      </w:pPr>
    </w:p>
    <w:p w14:paraId="5836663B" w14:textId="095DA1E0" w:rsidR="002957A7" w:rsidRPr="008224E6" w:rsidRDefault="002957A7" w:rsidP="007254CE">
      <w:pPr>
        <w:spacing w:after="0" w:line="240" w:lineRule="auto"/>
        <w:jc w:val="both"/>
        <w:rPr>
          <w:rFonts w:ascii="Arial" w:hAnsi="Arial" w:cs="Arial"/>
        </w:rPr>
      </w:pPr>
      <w:proofErr w:type="spellStart"/>
      <w:r w:rsidRPr="008224E6">
        <w:rPr>
          <w:rFonts w:ascii="Arial" w:hAnsi="Arial" w:cs="Arial"/>
        </w:rPr>
        <w:t>Lokalitet</w:t>
      </w:r>
      <w:proofErr w:type="spellEnd"/>
      <w:r w:rsidRPr="008224E6">
        <w:rPr>
          <w:rFonts w:ascii="Arial" w:hAnsi="Arial" w:cs="Arial"/>
        </w:rPr>
        <w:t xml:space="preserve"> je </w:t>
      </w:r>
      <w:proofErr w:type="spellStart"/>
      <w:r w:rsidRPr="008224E6">
        <w:rPr>
          <w:rFonts w:ascii="Arial" w:hAnsi="Arial" w:cs="Arial"/>
        </w:rPr>
        <w:t>šire</w:t>
      </w:r>
      <w:proofErr w:type="spellEnd"/>
      <w:r w:rsidRPr="008224E6">
        <w:rPr>
          <w:rFonts w:ascii="Arial" w:hAnsi="Arial" w:cs="Arial"/>
        </w:rPr>
        <w:t xml:space="preserve"> </w:t>
      </w:r>
      <w:proofErr w:type="spellStart"/>
      <w:r w:rsidRPr="008224E6">
        <w:rPr>
          <w:rFonts w:ascii="Arial" w:hAnsi="Arial" w:cs="Arial"/>
        </w:rPr>
        <w:t>definisan</w:t>
      </w:r>
      <w:proofErr w:type="spellEnd"/>
      <w:r w:rsidRPr="008224E6">
        <w:rPr>
          <w:rFonts w:ascii="Arial" w:hAnsi="Arial" w:cs="Arial"/>
        </w:rPr>
        <w:t xml:space="preserve"> </w:t>
      </w:r>
      <w:proofErr w:type="spellStart"/>
      <w:r w:rsidRPr="008224E6">
        <w:rPr>
          <w:rFonts w:ascii="Arial" w:hAnsi="Arial" w:cs="Arial"/>
        </w:rPr>
        <w:t>prostorno</w:t>
      </w:r>
      <w:proofErr w:type="spellEnd"/>
      <w:r w:rsidRPr="008224E6">
        <w:rPr>
          <w:rFonts w:ascii="Arial" w:hAnsi="Arial" w:cs="Arial"/>
        </w:rPr>
        <w:t xml:space="preserve"> </w:t>
      </w:r>
      <w:proofErr w:type="spellStart"/>
      <w:r w:rsidRPr="008224E6">
        <w:rPr>
          <w:rFonts w:ascii="Arial" w:hAnsi="Arial" w:cs="Arial"/>
        </w:rPr>
        <w:t>planskom</w:t>
      </w:r>
      <w:proofErr w:type="spellEnd"/>
      <w:r w:rsidRPr="008224E6">
        <w:rPr>
          <w:rFonts w:ascii="Arial" w:hAnsi="Arial" w:cs="Arial"/>
        </w:rPr>
        <w:t xml:space="preserve"> </w:t>
      </w:r>
      <w:proofErr w:type="spellStart"/>
      <w:r w:rsidRPr="008224E6">
        <w:rPr>
          <w:rFonts w:ascii="Arial" w:hAnsi="Arial" w:cs="Arial"/>
        </w:rPr>
        <w:t>dokument</w:t>
      </w:r>
      <w:r w:rsidR="008224E6">
        <w:rPr>
          <w:rFonts w:ascii="Arial" w:hAnsi="Arial" w:cs="Arial"/>
        </w:rPr>
        <w:t>acijom-prostorno</w:t>
      </w:r>
      <w:proofErr w:type="spellEnd"/>
      <w:r w:rsidR="008224E6">
        <w:rPr>
          <w:rFonts w:ascii="Arial" w:hAnsi="Arial" w:cs="Arial"/>
        </w:rPr>
        <w:t xml:space="preserve"> </w:t>
      </w:r>
      <w:proofErr w:type="spellStart"/>
      <w:r w:rsidR="008224E6">
        <w:rPr>
          <w:rFonts w:ascii="Arial" w:hAnsi="Arial" w:cs="Arial"/>
        </w:rPr>
        <w:t>urbanističkim</w:t>
      </w:r>
      <w:proofErr w:type="spellEnd"/>
      <w:r w:rsidR="008224E6">
        <w:rPr>
          <w:rFonts w:ascii="Arial" w:hAnsi="Arial" w:cs="Arial"/>
        </w:rPr>
        <w:t xml:space="preserve"> </w:t>
      </w:r>
      <w:proofErr w:type="spellStart"/>
      <w:r w:rsidRPr="008224E6">
        <w:rPr>
          <w:rFonts w:ascii="Arial" w:hAnsi="Arial" w:cs="Arial"/>
        </w:rPr>
        <w:t>planom</w:t>
      </w:r>
      <w:proofErr w:type="spellEnd"/>
      <w:r w:rsidRPr="008224E6">
        <w:rPr>
          <w:rFonts w:ascii="Arial" w:hAnsi="Arial" w:cs="Arial"/>
        </w:rPr>
        <w:t xml:space="preserve"> </w:t>
      </w:r>
      <w:proofErr w:type="spellStart"/>
      <w:r w:rsidRPr="008224E6">
        <w:rPr>
          <w:rFonts w:ascii="Arial" w:hAnsi="Arial" w:cs="Arial"/>
        </w:rPr>
        <w:t>Opštine</w:t>
      </w:r>
      <w:proofErr w:type="spellEnd"/>
      <w:r w:rsidRPr="008224E6">
        <w:rPr>
          <w:rFonts w:ascii="Arial" w:hAnsi="Arial" w:cs="Arial"/>
        </w:rPr>
        <w:t xml:space="preserve"> </w:t>
      </w:r>
      <w:proofErr w:type="spellStart"/>
      <w:r w:rsidRPr="008224E6">
        <w:rPr>
          <w:rFonts w:ascii="Arial" w:hAnsi="Arial" w:cs="Arial"/>
        </w:rPr>
        <w:t>Andri</w:t>
      </w:r>
      <w:r w:rsidR="008224E6">
        <w:rPr>
          <w:rFonts w:ascii="Arial" w:hAnsi="Arial" w:cs="Arial"/>
        </w:rPr>
        <w:t>jevica</w:t>
      </w:r>
      <w:proofErr w:type="spellEnd"/>
      <w:r w:rsidR="008224E6">
        <w:rPr>
          <w:rFonts w:ascii="Arial" w:hAnsi="Arial" w:cs="Arial"/>
        </w:rPr>
        <w:t xml:space="preserve">, </w:t>
      </w:r>
      <w:proofErr w:type="spellStart"/>
      <w:r w:rsidR="008224E6">
        <w:rPr>
          <w:rFonts w:ascii="Arial" w:hAnsi="Arial" w:cs="Arial"/>
        </w:rPr>
        <w:t>i</w:t>
      </w:r>
      <w:proofErr w:type="spellEnd"/>
      <w:r w:rsidR="008224E6">
        <w:rPr>
          <w:rFonts w:ascii="Arial" w:hAnsi="Arial" w:cs="Arial"/>
        </w:rPr>
        <w:t xml:space="preserve"> </w:t>
      </w:r>
      <w:proofErr w:type="spellStart"/>
      <w:r w:rsidR="008224E6">
        <w:rPr>
          <w:rFonts w:ascii="Arial" w:hAnsi="Arial" w:cs="Arial"/>
        </w:rPr>
        <w:t>nakon</w:t>
      </w:r>
      <w:proofErr w:type="spellEnd"/>
      <w:r w:rsidR="008224E6">
        <w:rPr>
          <w:rFonts w:ascii="Arial" w:hAnsi="Arial" w:cs="Arial"/>
        </w:rPr>
        <w:t xml:space="preserve"> </w:t>
      </w:r>
      <w:proofErr w:type="spellStart"/>
      <w:r w:rsidR="008224E6">
        <w:rPr>
          <w:rFonts w:ascii="Arial" w:hAnsi="Arial" w:cs="Arial"/>
        </w:rPr>
        <w:t>izvrženih</w:t>
      </w:r>
      <w:proofErr w:type="spellEnd"/>
      <w:r w:rsidR="008224E6">
        <w:rPr>
          <w:rFonts w:ascii="Arial" w:hAnsi="Arial" w:cs="Arial"/>
        </w:rPr>
        <w:t xml:space="preserve"> </w:t>
      </w:r>
      <w:proofErr w:type="spellStart"/>
      <w:r w:rsidR="008224E6">
        <w:rPr>
          <w:rFonts w:ascii="Arial" w:hAnsi="Arial" w:cs="Arial"/>
        </w:rPr>
        <w:t>istra</w:t>
      </w:r>
      <w:proofErr w:type="spellEnd"/>
      <w:r w:rsidR="008224E6">
        <w:rPr>
          <w:rFonts w:ascii="Arial" w:hAnsi="Arial" w:cs="Arial"/>
          <w:lang w:val="sr-Latn-ME"/>
        </w:rPr>
        <w:t>ž</w:t>
      </w:r>
      <w:proofErr w:type="spellStart"/>
      <w:r w:rsidRPr="008224E6">
        <w:rPr>
          <w:rFonts w:ascii="Arial" w:hAnsi="Arial" w:cs="Arial"/>
        </w:rPr>
        <w:t>nih</w:t>
      </w:r>
      <w:proofErr w:type="spellEnd"/>
      <w:r w:rsidRPr="008224E6">
        <w:rPr>
          <w:rFonts w:ascii="Arial" w:hAnsi="Arial" w:cs="Arial"/>
        </w:rPr>
        <w:t xml:space="preserve"> </w:t>
      </w:r>
      <w:proofErr w:type="spellStart"/>
      <w:r w:rsidR="008224E6">
        <w:rPr>
          <w:rFonts w:ascii="Arial" w:hAnsi="Arial" w:cs="Arial"/>
        </w:rPr>
        <w:t>radova</w:t>
      </w:r>
      <w:proofErr w:type="spellEnd"/>
      <w:r w:rsidR="008224E6">
        <w:rPr>
          <w:rFonts w:ascii="Arial" w:hAnsi="Arial" w:cs="Arial"/>
        </w:rPr>
        <w:t xml:space="preserve"> </w:t>
      </w:r>
      <w:proofErr w:type="spellStart"/>
      <w:r w:rsidR="008224E6">
        <w:rPr>
          <w:rFonts w:ascii="Arial" w:hAnsi="Arial" w:cs="Arial"/>
        </w:rPr>
        <w:t>definisan</w:t>
      </w:r>
      <w:proofErr w:type="spellEnd"/>
      <w:r w:rsidR="008224E6">
        <w:rPr>
          <w:rFonts w:ascii="Arial" w:hAnsi="Arial" w:cs="Arial"/>
        </w:rPr>
        <w:t xml:space="preserve"> je u </w:t>
      </w:r>
      <w:proofErr w:type="spellStart"/>
      <w:r w:rsidR="008224E6">
        <w:rPr>
          <w:rFonts w:ascii="Arial" w:hAnsi="Arial" w:cs="Arial"/>
        </w:rPr>
        <w:t>utvrđenim</w:t>
      </w:r>
      <w:proofErr w:type="spellEnd"/>
      <w:r w:rsidR="008224E6">
        <w:rPr>
          <w:rFonts w:ascii="Arial" w:hAnsi="Arial" w:cs="Arial"/>
        </w:rPr>
        <w:t xml:space="preserve"> </w:t>
      </w:r>
      <w:proofErr w:type="spellStart"/>
      <w:r w:rsidRPr="008224E6">
        <w:rPr>
          <w:rFonts w:ascii="Arial" w:hAnsi="Arial" w:cs="Arial"/>
        </w:rPr>
        <w:t>koordinatama</w:t>
      </w:r>
      <w:proofErr w:type="spellEnd"/>
      <w:r w:rsidRPr="008224E6">
        <w:rPr>
          <w:rFonts w:ascii="Arial" w:hAnsi="Arial" w:cs="Arial"/>
        </w:rPr>
        <w:t xml:space="preserve"> </w:t>
      </w:r>
      <w:proofErr w:type="spellStart"/>
      <w:r w:rsidRPr="008224E6">
        <w:rPr>
          <w:rFonts w:ascii="Arial" w:hAnsi="Arial" w:cs="Arial"/>
        </w:rPr>
        <w:t>drža</w:t>
      </w:r>
      <w:r w:rsidR="008224E6">
        <w:rPr>
          <w:rFonts w:ascii="Arial" w:hAnsi="Arial" w:cs="Arial"/>
        </w:rPr>
        <w:t>vnog</w:t>
      </w:r>
      <w:proofErr w:type="spellEnd"/>
      <w:r w:rsidR="008224E6">
        <w:rPr>
          <w:rFonts w:ascii="Arial" w:hAnsi="Arial" w:cs="Arial"/>
        </w:rPr>
        <w:t xml:space="preserve"> </w:t>
      </w:r>
      <w:proofErr w:type="spellStart"/>
      <w:r w:rsidR="008224E6">
        <w:rPr>
          <w:rFonts w:ascii="Arial" w:hAnsi="Arial" w:cs="Arial"/>
        </w:rPr>
        <w:t>koordinatnog</w:t>
      </w:r>
      <w:proofErr w:type="spellEnd"/>
      <w:r w:rsidR="008224E6">
        <w:rPr>
          <w:rFonts w:ascii="Arial" w:hAnsi="Arial" w:cs="Arial"/>
        </w:rPr>
        <w:t xml:space="preserve"> </w:t>
      </w:r>
      <w:proofErr w:type="spellStart"/>
      <w:r w:rsidR="008224E6">
        <w:rPr>
          <w:rFonts w:ascii="Arial" w:hAnsi="Arial" w:cs="Arial"/>
        </w:rPr>
        <w:t>sistema</w:t>
      </w:r>
      <w:proofErr w:type="spellEnd"/>
      <w:r w:rsidR="008224E6">
        <w:rPr>
          <w:rFonts w:ascii="Arial" w:hAnsi="Arial" w:cs="Arial"/>
        </w:rPr>
        <w:t xml:space="preserve"> (DKS)</w:t>
      </w:r>
      <w:r w:rsidRPr="008224E6">
        <w:rPr>
          <w:rFonts w:ascii="Arial" w:hAnsi="Arial" w:cs="Arial"/>
        </w:rPr>
        <w:t xml:space="preserve"> </w:t>
      </w:r>
      <w:proofErr w:type="spellStart"/>
      <w:r w:rsidR="008224E6">
        <w:rPr>
          <w:rFonts w:ascii="Arial" w:hAnsi="Arial" w:cs="Arial"/>
        </w:rPr>
        <w:t>i</w:t>
      </w:r>
      <w:proofErr w:type="spellEnd"/>
      <w:r w:rsidR="008224E6">
        <w:rPr>
          <w:rFonts w:ascii="Arial" w:hAnsi="Arial" w:cs="Arial"/>
        </w:rPr>
        <w:t xml:space="preserve"> </w:t>
      </w:r>
      <w:proofErr w:type="spellStart"/>
      <w:r w:rsidR="008224E6">
        <w:rPr>
          <w:rFonts w:ascii="Arial" w:hAnsi="Arial" w:cs="Arial"/>
        </w:rPr>
        <w:t>prikazan</w:t>
      </w:r>
      <w:proofErr w:type="spellEnd"/>
      <w:r w:rsidR="008224E6">
        <w:rPr>
          <w:rFonts w:ascii="Arial" w:hAnsi="Arial" w:cs="Arial"/>
        </w:rPr>
        <w:t xml:space="preserve"> </w:t>
      </w:r>
      <w:proofErr w:type="spellStart"/>
      <w:r w:rsidR="008224E6">
        <w:rPr>
          <w:rFonts w:ascii="Arial" w:hAnsi="Arial" w:cs="Arial"/>
        </w:rPr>
        <w:t>na</w:t>
      </w:r>
      <w:proofErr w:type="spellEnd"/>
      <w:r w:rsidR="008224E6">
        <w:rPr>
          <w:rFonts w:ascii="Arial" w:hAnsi="Arial" w:cs="Arial"/>
        </w:rPr>
        <w:t xml:space="preserve"> </w:t>
      </w:r>
      <w:proofErr w:type="spellStart"/>
      <w:r w:rsidR="008224E6">
        <w:rPr>
          <w:rFonts w:ascii="Arial" w:hAnsi="Arial" w:cs="Arial"/>
        </w:rPr>
        <w:t>katasatrskom</w:t>
      </w:r>
      <w:proofErr w:type="spellEnd"/>
      <w:r w:rsidR="008224E6">
        <w:rPr>
          <w:rFonts w:ascii="Arial" w:hAnsi="Arial" w:cs="Arial"/>
        </w:rPr>
        <w:t xml:space="preserve"> </w:t>
      </w:r>
      <w:proofErr w:type="spellStart"/>
      <w:r w:rsidR="008224E6">
        <w:rPr>
          <w:rFonts w:ascii="Arial" w:hAnsi="Arial" w:cs="Arial"/>
        </w:rPr>
        <w:t>planu</w:t>
      </w:r>
      <w:proofErr w:type="spellEnd"/>
      <w:r w:rsidR="008224E6">
        <w:rPr>
          <w:rFonts w:ascii="Arial" w:hAnsi="Arial" w:cs="Arial"/>
        </w:rPr>
        <w:t xml:space="preserve"> KO </w:t>
      </w:r>
      <w:proofErr w:type="spellStart"/>
      <w:r w:rsidR="008224E6">
        <w:rPr>
          <w:rFonts w:ascii="Arial" w:hAnsi="Arial" w:cs="Arial"/>
        </w:rPr>
        <w:t>Gračanica</w:t>
      </w:r>
      <w:proofErr w:type="spellEnd"/>
      <w:r w:rsidR="008224E6">
        <w:rPr>
          <w:rFonts w:ascii="Arial" w:hAnsi="Arial" w:cs="Arial"/>
        </w:rPr>
        <w:t xml:space="preserve">, </w:t>
      </w:r>
      <w:proofErr w:type="spellStart"/>
      <w:r w:rsidR="008224E6">
        <w:rPr>
          <w:rFonts w:ascii="Arial" w:hAnsi="Arial" w:cs="Arial"/>
        </w:rPr>
        <w:t>č</w:t>
      </w:r>
      <w:r w:rsidRPr="008224E6">
        <w:rPr>
          <w:rFonts w:ascii="Arial" w:hAnsi="Arial" w:cs="Arial"/>
        </w:rPr>
        <w:t>ime</w:t>
      </w:r>
      <w:proofErr w:type="spellEnd"/>
      <w:r w:rsidRPr="008224E6">
        <w:rPr>
          <w:rFonts w:ascii="Arial" w:hAnsi="Arial" w:cs="Arial"/>
        </w:rPr>
        <w:t xml:space="preserve"> je </w:t>
      </w:r>
      <w:proofErr w:type="spellStart"/>
      <w:r w:rsidRPr="008224E6">
        <w:rPr>
          <w:rFonts w:ascii="Arial" w:hAnsi="Arial" w:cs="Arial"/>
        </w:rPr>
        <w:t>utvrđena</w:t>
      </w:r>
      <w:proofErr w:type="spellEnd"/>
      <w:r w:rsidRPr="008224E6">
        <w:rPr>
          <w:rFonts w:ascii="Arial" w:hAnsi="Arial" w:cs="Arial"/>
        </w:rPr>
        <w:t xml:space="preserve"> </w:t>
      </w:r>
      <w:proofErr w:type="spellStart"/>
      <w:r w:rsidRPr="008224E6">
        <w:rPr>
          <w:rFonts w:ascii="Arial" w:hAnsi="Arial" w:cs="Arial"/>
        </w:rPr>
        <w:t>površina</w:t>
      </w:r>
      <w:proofErr w:type="spellEnd"/>
      <w:r w:rsidRPr="008224E6">
        <w:rPr>
          <w:rFonts w:ascii="Arial" w:hAnsi="Arial" w:cs="Arial"/>
        </w:rPr>
        <w:t xml:space="preserve"> </w:t>
      </w:r>
      <w:proofErr w:type="spellStart"/>
      <w:r w:rsidR="008224E6">
        <w:rPr>
          <w:rFonts w:ascii="Arial" w:hAnsi="Arial" w:cs="Arial"/>
        </w:rPr>
        <w:t>i</w:t>
      </w:r>
      <w:proofErr w:type="spellEnd"/>
      <w:r w:rsidR="008224E6">
        <w:rPr>
          <w:rFonts w:ascii="Arial" w:hAnsi="Arial" w:cs="Arial"/>
        </w:rPr>
        <w:t xml:space="preserve"> </w:t>
      </w:r>
      <w:proofErr w:type="spellStart"/>
      <w:r w:rsidR="008224E6">
        <w:rPr>
          <w:rFonts w:ascii="Arial" w:hAnsi="Arial" w:cs="Arial"/>
        </w:rPr>
        <w:t>obim</w:t>
      </w:r>
      <w:proofErr w:type="spellEnd"/>
      <w:r w:rsidR="008224E6">
        <w:rPr>
          <w:rFonts w:ascii="Arial" w:hAnsi="Arial" w:cs="Arial"/>
        </w:rPr>
        <w:t xml:space="preserve"> </w:t>
      </w:r>
      <w:proofErr w:type="spellStart"/>
      <w:r w:rsidRPr="008224E6">
        <w:rPr>
          <w:rFonts w:ascii="Arial" w:hAnsi="Arial" w:cs="Arial"/>
        </w:rPr>
        <w:t>podr</w:t>
      </w:r>
      <w:r w:rsidR="008224E6">
        <w:rPr>
          <w:rFonts w:ascii="Arial" w:hAnsi="Arial" w:cs="Arial"/>
        </w:rPr>
        <w:t>učja</w:t>
      </w:r>
      <w:proofErr w:type="spellEnd"/>
      <w:r w:rsidR="008224E6">
        <w:rPr>
          <w:rFonts w:ascii="Arial" w:hAnsi="Arial" w:cs="Arial"/>
        </w:rPr>
        <w:t xml:space="preserve"> </w:t>
      </w:r>
      <w:proofErr w:type="spellStart"/>
      <w:r w:rsidR="008224E6">
        <w:rPr>
          <w:rFonts w:ascii="Arial" w:hAnsi="Arial" w:cs="Arial"/>
        </w:rPr>
        <w:t>koncesije</w:t>
      </w:r>
      <w:proofErr w:type="spellEnd"/>
      <w:r w:rsidR="008224E6">
        <w:rPr>
          <w:rFonts w:ascii="Arial" w:hAnsi="Arial" w:cs="Arial"/>
        </w:rPr>
        <w:t xml:space="preserve">. S </w:t>
      </w:r>
      <w:proofErr w:type="spellStart"/>
      <w:r w:rsidR="008224E6">
        <w:rPr>
          <w:rFonts w:ascii="Arial" w:hAnsi="Arial" w:cs="Arial"/>
        </w:rPr>
        <w:t>obzirom</w:t>
      </w:r>
      <w:proofErr w:type="spellEnd"/>
      <w:r w:rsidR="008224E6">
        <w:rPr>
          <w:rFonts w:ascii="Arial" w:hAnsi="Arial" w:cs="Arial"/>
        </w:rPr>
        <w:t xml:space="preserve"> da je </w:t>
      </w:r>
      <w:proofErr w:type="spellStart"/>
      <w:r w:rsidR="008224E6">
        <w:rPr>
          <w:rFonts w:ascii="Arial" w:hAnsi="Arial" w:cs="Arial"/>
        </w:rPr>
        <w:t>k</w:t>
      </w:r>
      <w:r w:rsidRPr="008224E6">
        <w:rPr>
          <w:rFonts w:ascii="Arial" w:hAnsi="Arial" w:cs="Arial"/>
        </w:rPr>
        <w:t>atstarska</w:t>
      </w:r>
      <w:proofErr w:type="spellEnd"/>
      <w:r w:rsidRPr="008224E6">
        <w:rPr>
          <w:rFonts w:ascii="Arial" w:hAnsi="Arial" w:cs="Arial"/>
        </w:rPr>
        <w:t xml:space="preserve"> </w:t>
      </w:r>
      <w:proofErr w:type="spellStart"/>
      <w:r w:rsidR="008224E6">
        <w:rPr>
          <w:rFonts w:ascii="Arial" w:hAnsi="Arial" w:cs="Arial"/>
        </w:rPr>
        <w:t>opština</w:t>
      </w:r>
      <w:proofErr w:type="spellEnd"/>
      <w:r w:rsidR="008224E6">
        <w:rPr>
          <w:rFonts w:ascii="Arial" w:hAnsi="Arial" w:cs="Arial"/>
        </w:rPr>
        <w:t xml:space="preserve"> </w:t>
      </w:r>
      <w:proofErr w:type="spellStart"/>
      <w:r w:rsidR="008224E6">
        <w:rPr>
          <w:rFonts w:ascii="Arial" w:hAnsi="Arial" w:cs="Arial"/>
        </w:rPr>
        <w:t>Gračanica</w:t>
      </w:r>
      <w:proofErr w:type="spellEnd"/>
      <w:r w:rsidRPr="008224E6">
        <w:rPr>
          <w:rFonts w:ascii="Arial" w:hAnsi="Arial" w:cs="Arial"/>
        </w:rPr>
        <w:t xml:space="preserve"> u </w:t>
      </w:r>
      <w:proofErr w:type="spellStart"/>
      <w:r w:rsidRPr="008224E6">
        <w:rPr>
          <w:rFonts w:ascii="Arial" w:hAnsi="Arial" w:cs="Arial"/>
        </w:rPr>
        <w:t>fazi</w:t>
      </w:r>
      <w:proofErr w:type="spellEnd"/>
      <w:r w:rsidRPr="008224E6">
        <w:rPr>
          <w:rFonts w:ascii="Arial" w:hAnsi="Arial" w:cs="Arial"/>
        </w:rPr>
        <w:t xml:space="preserve"> </w:t>
      </w:r>
      <w:proofErr w:type="spellStart"/>
      <w:r w:rsidRPr="008224E6">
        <w:rPr>
          <w:rFonts w:ascii="Arial" w:hAnsi="Arial" w:cs="Arial"/>
        </w:rPr>
        <w:t>izlaganja</w:t>
      </w:r>
      <w:proofErr w:type="spellEnd"/>
      <w:r w:rsidRPr="008224E6">
        <w:rPr>
          <w:rFonts w:ascii="Arial" w:hAnsi="Arial" w:cs="Arial"/>
        </w:rPr>
        <w:t xml:space="preserve">, </w:t>
      </w:r>
      <w:proofErr w:type="spellStart"/>
      <w:r w:rsidR="008224E6">
        <w:rPr>
          <w:rFonts w:ascii="Arial" w:hAnsi="Arial" w:cs="Arial"/>
        </w:rPr>
        <w:t>granice</w:t>
      </w:r>
      <w:proofErr w:type="spellEnd"/>
      <w:r w:rsidR="008224E6">
        <w:rPr>
          <w:rFonts w:ascii="Arial" w:hAnsi="Arial" w:cs="Arial"/>
        </w:rPr>
        <w:t xml:space="preserve"> </w:t>
      </w:r>
      <w:proofErr w:type="spellStart"/>
      <w:r w:rsidR="008224E6">
        <w:rPr>
          <w:rFonts w:ascii="Arial" w:hAnsi="Arial" w:cs="Arial"/>
        </w:rPr>
        <w:t>perspektivnog</w:t>
      </w:r>
      <w:proofErr w:type="spellEnd"/>
      <w:r w:rsidR="008224E6">
        <w:rPr>
          <w:rFonts w:ascii="Arial" w:hAnsi="Arial" w:cs="Arial"/>
        </w:rPr>
        <w:t xml:space="preserve"> </w:t>
      </w:r>
      <w:proofErr w:type="spellStart"/>
      <w:r w:rsidR="008224E6">
        <w:rPr>
          <w:rFonts w:ascii="Arial" w:hAnsi="Arial" w:cs="Arial"/>
        </w:rPr>
        <w:t>prostora</w:t>
      </w:r>
      <w:proofErr w:type="spellEnd"/>
      <w:r w:rsidR="008224E6">
        <w:rPr>
          <w:rFonts w:ascii="Arial" w:hAnsi="Arial" w:cs="Arial"/>
        </w:rPr>
        <w:t xml:space="preserve"> za </w:t>
      </w:r>
      <w:proofErr w:type="spellStart"/>
      <w:r w:rsidR="008224E6">
        <w:rPr>
          <w:rFonts w:ascii="Arial" w:hAnsi="Arial" w:cs="Arial"/>
        </w:rPr>
        <w:t>dodjelu</w:t>
      </w:r>
      <w:proofErr w:type="spellEnd"/>
      <w:r w:rsidR="008224E6">
        <w:rPr>
          <w:rFonts w:ascii="Arial" w:hAnsi="Arial" w:cs="Arial"/>
        </w:rPr>
        <w:t xml:space="preserve"> </w:t>
      </w:r>
      <w:proofErr w:type="spellStart"/>
      <w:r w:rsidR="008224E6">
        <w:rPr>
          <w:rFonts w:ascii="Arial" w:hAnsi="Arial" w:cs="Arial"/>
        </w:rPr>
        <w:t>koncesije</w:t>
      </w:r>
      <w:proofErr w:type="spellEnd"/>
      <w:r w:rsidR="008224E6">
        <w:rPr>
          <w:rFonts w:ascii="Arial" w:hAnsi="Arial" w:cs="Arial"/>
        </w:rPr>
        <w:t xml:space="preserve"> </w:t>
      </w:r>
      <w:proofErr w:type="spellStart"/>
      <w:r w:rsidR="008224E6">
        <w:rPr>
          <w:rFonts w:ascii="Arial" w:hAnsi="Arial" w:cs="Arial"/>
        </w:rPr>
        <w:t>su</w:t>
      </w:r>
      <w:proofErr w:type="spellEnd"/>
      <w:r w:rsidR="008224E6">
        <w:rPr>
          <w:rFonts w:ascii="Arial" w:hAnsi="Arial" w:cs="Arial"/>
        </w:rPr>
        <w:t xml:space="preserve"> </w:t>
      </w:r>
      <w:proofErr w:type="spellStart"/>
      <w:r w:rsidR="008224E6">
        <w:rPr>
          <w:rFonts w:ascii="Arial" w:hAnsi="Arial" w:cs="Arial"/>
        </w:rPr>
        <w:t>nanijete</w:t>
      </w:r>
      <w:proofErr w:type="spellEnd"/>
      <w:r w:rsidR="008224E6">
        <w:rPr>
          <w:rFonts w:ascii="Arial" w:hAnsi="Arial" w:cs="Arial"/>
        </w:rPr>
        <w:t xml:space="preserve"> </w:t>
      </w:r>
      <w:proofErr w:type="spellStart"/>
      <w:r w:rsidR="008224E6">
        <w:rPr>
          <w:rFonts w:ascii="Arial" w:hAnsi="Arial" w:cs="Arial"/>
        </w:rPr>
        <w:t>na</w:t>
      </w:r>
      <w:proofErr w:type="spellEnd"/>
      <w:r w:rsidR="008224E6">
        <w:rPr>
          <w:rFonts w:ascii="Arial" w:hAnsi="Arial" w:cs="Arial"/>
        </w:rPr>
        <w:t xml:space="preserve"> </w:t>
      </w:r>
      <w:proofErr w:type="spellStart"/>
      <w:r w:rsidRPr="008224E6">
        <w:rPr>
          <w:rFonts w:ascii="Arial" w:hAnsi="Arial" w:cs="Arial"/>
        </w:rPr>
        <w:t>privremenom</w:t>
      </w:r>
      <w:proofErr w:type="spellEnd"/>
      <w:r w:rsidRPr="008224E6">
        <w:rPr>
          <w:rFonts w:ascii="Arial" w:hAnsi="Arial" w:cs="Arial"/>
        </w:rPr>
        <w:t xml:space="preserve"> </w:t>
      </w:r>
      <w:proofErr w:type="spellStart"/>
      <w:r w:rsidRPr="008224E6">
        <w:rPr>
          <w:rFonts w:ascii="Arial" w:hAnsi="Arial" w:cs="Arial"/>
        </w:rPr>
        <w:t>planu</w:t>
      </w:r>
      <w:proofErr w:type="spellEnd"/>
      <w:r w:rsidRPr="008224E6">
        <w:rPr>
          <w:rFonts w:ascii="Arial" w:hAnsi="Arial" w:cs="Arial"/>
        </w:rPr>
        <w:t xml:space="preserve"> KO </w:t>
      </w:r>
      <w:proofErr w:type="spellStart"/>
      <w:r w:rsidRPr="008224E6">
        <w:rPr>
          <w:rFonts w:ascii="Arial" w:hAnsi="Arial" w:cs="Arial"/>
        </w:rPr>
        <w:t>Gračanica</w:t>
      </w:r>
      <w:proofErr w:type="spellEnd"/>
      <w:r w:rsidR="008224E6">
        <w:rPr>
          <w:rFonts w:ascii="Arial" w:hAnsi="Arial" w:cs="Arial"/>
        </w:rPr>
        <w:t>.</w:t>
      </w:r>
    </w:p>
    <w:p w14:paraId="657EE03B" w14:textId="77777777" w:rsidR="002957A7" w:rsidRDefault="002957A7" w:rsidP="007254CE">
      <w:pPr>
        <w:suppressAutoHyphens w:val="0"/>
        <w:autoSpaceDE w:val="0"/>
        <w:autoSpaceDN w:val="0"/>
        <w:adjustRightInd w:val="0"/>
        <w:spacing w:after="0" w:line="240" w:lineRule="auto"/>
        <w:rPr>
          <w:rFonts w:ascii="Cambria" w:eastAsia="Calibri" w:hAnsi="Cambria" w:cs="Cambria"/>
          <w:kern w:val="0"/>
          <w:sz w:val="24"/>
          <w:szCs w:val="24"/>
        </w:rPr>
      </w:pPr>
    </w:p>
    <w:p w14:paraId="39FCD17B" w14:textId="478B607A" w:rsidR="002957A7" w:rsidRDefault="002957A7" w:rsidP="007254CE">
      <w:pPr>
        <w:suppressAutoHyphens w:val="0"/>
        <w:autoSpaceDE w:val="0"/>
        <w:autoSpaceDN w:val="0"/>
        <w:adjustRightInd w:val="0"/>
        <w:spacing w:after="0" w:line="240" w:lineRule="auto"/>
        <w:rPr>
          <w:rFonts w:ascii="Arial" w:eastAsia="Calibri" w:hAnsi="Arial" w:cs="Arial"/>
          <w:kern w:val="0"/>
        </w:rPr>
      </w:pPr>
      <w:r w:rsidRPr="002957A7">
        <w:rPr>
          <w:rFonts w:ascii="Arial" w:eastAsia="Calibri" w:hAnsi="Arial" w:cs="Arial"/>
          <w:kern w:val="0"/>
        </w:rPr>
        <w:t xml:space="preserve">Na </w:t>
      </w:r>
      <w:proofErr w:type="spellStart"/>
      <w:r w:rsidRPr="002957A7">
        <w:rPr>
          <w:rFonts w:ascii="Arial" w:eastAsia="Calibri" w:hAnsi="Arial" w:cs="Arial"/>
          <w:kern w:val="0"/>
        </w:rPr>
        <w:t>priloženim</w:t>
      </w:r>
      <w:proofErr w:type="spellEnd"/>
      <w:r w:rsidRPr="002957A7">
        <w:rPr>
          <w:rFonts w:ascii="Arial" w:eastAsia="Calibri" w:hAnsi="Arial" w:cs="Arial"/>
          <w:kern w:val="0"/>
        </w:rPr>
        <w:t xml:space="preserve"> </w:t>
      </w:r>
      <w:proofErr w:type="spellStart"/>
      <w:r w:rsidRPr="002957A7">
        <w:rPr>
          <w:rFonts w:ascii="Arial" w:eastAsia="Calibri" w:hAnsi="Arial" w:cs="Arial"/>
          <w:kern w:val="0"/>
        </w:rPr>
        <w:t>skicama</w:t>
      </w:r>
      <w:proofErr w:type="spellEnd"/>
      <w:r w:rsidRPr="002957A7">
        <w:rPr>
          <w:rFonts w:ascii="Arial" w:eastAsia="Calibri" w:hAnsi="Arial" w:cs="Arial"/>
          <w:kern w:val="0"/>
        </w:rPr>
        <w:t xml:space="preserve"> </w:t>
      </w:r>
      <w:proofErr w:type="spellStart"/>
      <w:r w:rsidRPr="002957A7">
        <w:rPr>
          <w:rFonts w:ascii="Arial" w:eastAsia="Calibri" w:hAnsi="Arial" w:cs="Arial"/>
          <w:kern w:val="0"/>
        </w:rPr>
        <w:t>prikazano</w:t>
      </w:r>
      <w:proofErr w:type="spellEnd"/>
      <w:r w:rsidRPr="002957A7">
        <w:rPr>
          <w:rFonts w:ascii="Arial" w:eastAsia="Calibri" w:hAnsi="Arial" w:cs="Arial"/>
          <w:kern w:val="0"/>
        </w:rPr>
        <w:t xml:space="preserve"> je</w:t>
      </w:r>
      <w:r w:rsidR="008224E6">
        <w:rPr>
          <w:rFonts w:ascii="Arial" w:eastAsia="Calibri" w:hAnsi="Arial" w:cs="Arial"/>
          <w:kern w:val="0"/>
        </w:rPr>
        <w:t>:</w:t>
      </w:r>
    </w:p>
    <w:p w14:paraId="4F17D31A" w14:textId="77777777" w:rsidR="008224E6" w:rsidRPr="002957A7" w:rsidRDefault="008224E6" w:rsidP="007254CE">
      <w:pPr>
        <w:suppressAutoHyphens w:val="0"/>
        <w:autoSpaceDE w:val="0"/>
        <w:autoSpaceDN w:val="0"/>
        <w:adjustRightInd w:val="0"/>
        <w:spacing w:after="0" w:line="240" w:lineRule="auto"/>
        <w:rPr>
          <w:rFonts w:ascii="Arial" w:eastAsia="Calibri" w:hAnsi="Arial" w:cs="Arial"/>
          <w:kern w:val="0"/>
        </w:rPr>
      </w:pPr>
    </w:p>
    <w:p w14:paraId="32FD32AD" w14:textId="073E76F9" w:rsidR="002957A7" w:rsidRPr="002957A7" w:rsidRDefault="002957A7" w:rsidP="007254CE">
      <w:pPr>
        <w:suppressAutoHyphens w:val="0"/>
        <w:autoSpaceDE w:val="0"/>
        <w:autoSpaceDN w:val="0"/>
        <w:adjustRightInd w:val="0"/>
        <w:spacing w:after="0" w:line="240" w:lineRule="auto"/>
        <w:rPr>
          <w:rFonts w:ascii="Arial" w:eastAsia="Calibri" w:hAnsi="Arial" w:cs="Arial"/>
          <w:kern w:val="0"/>
        </w:rPr>
      </w:pPr>
      <w:r w:rsidRPr="002957A7">
        <w:rPr>
          <w:rFonts w:ascii="Arial" w:eastAsia="Calibri" w:hAnsi="Arial" w:cs="Arial"/>
          <w:kern w:val="0"/>
        </w:rPr>
        <w:t xml:space="preserve">1) </w:t>
      </w:r>
      <w:proofErr w:type="spellStart"/>
      <w:r w:rsidRPr="002957A7">
        <w:rPr>
          <w:rFonts w:ascii="Arial" w:eastAsia="Calibri" w:hAnsi="Arial" w:cs="Arial"/>
          <w:kern w:val="0"/>
        </w:rPr>
        <w:t>Područje</w:t>
      </w:r>
      <w:proofErr w:type="spellEnd"/>
      <w:r w:rsidRPr="002957A7">
        <w:rPr>
          <w:rFonts w:ascii="Arial" w:eastAsia="Calibri" w:hAnsi="Arial" w:cs="Arial"/>
          <w:kern w:val="0"/>
        </w:rPr>
        <w:t xml:space="preserve"> </w:t>
      </w:r>
      <w:proofErr w:type="spellStart"/>
      <w:r w:rsidRPr="002957A7">
        <w:rPr>
          <w:rFonts w:ascii="Arial" w:eastAsia="Calibri" w:hAnsi="Arial" w:cs="Arial"/>
          <w:kern w:val="0"/>
        </w:rPr>
        <w:t>koncesije</w:t>
      </w:r>
      <w:proofErr w:type="spellEnd"/>
      <w:r w:rsidRPr="002957A7">
        <w:rPr>
          <w:rFonts w:ascii="Arial" w:eastAsia="Calibri" w:hAnsi="Arial" w:cs="Arial"/>
          <w:kern w:val="0"/>
        </w:rPr>
        <w:t xml:space="preserve"> </w:t>
      </w:r>
      <w:proofErr w:type="spellStart"/>
      <w:r w:rsidR="008224E6">
        <w:rPr>
          <w:rFonts w:ascii="Arial" w:eastAsia="Calibri" w:hAnsi="Arial" w:cs="Arial"/>
          <w:kern w:val="0"/>
        </w:rPr>
        <w:t>na</w:t>
      </w:r>
      <w:proofErr w:type="spellEnd"/>
      <w:r w:rsidRPr="002957A7">
        <w:rPr>
          <w:rFonts w:ascii="Arial" w:eastAsia="Calibri" w:hAnsi="Arial" w:cs="Arial"/>
          <w:kern w:val="0"/>
        </w:rPr>
        <w:t xml:space="preserve"> </w:t>
      </w:r>
      <w:proofErr w:type="spellStart"/>
      <w:r w:rsidRPr="002957A7">
        <w:rPr>
          <w:rFonts w:ascii="Arial" w:eastAsia="Calibri" w:hAnsi="Arial" w:cs="Arial"/>
          <w:kern w:val="0"/>
        </w:rPr>
        <w:t>privremenom</w:t>
      </w:r>
      <w:proofErr w:type="spellEnd"/>
      <w:r w:rsidRPr="002957A7">
        <w:rPr>
          <w:rFonts w:ascii="Arial" w:eastAsia="Calibri" w:hAnsi="Arial" w:cs="Arial"/>
          <w:kern w:val="0"/>
        </w:rPr>
        <w:t xml:space="preserve"> </w:t>
      </w:r>
      <w:proofErr w:type="spellStart"/>
      <w:r w:rsidRPr="002957A7">
        <w:rPr>
          <w:rFonts w:ascii="Arial" w:eastAsia="Calibri" w:hAnsi="Arial" w:cs="Arial"/>
          <w:kern w:val="0"/>
        </w:rPr>
        <w:t>planu</w:t>
      </w:r>
      <w:proofErr w:type="spellEnd"/>
      <w:r w:rsidRPr="002957A7">
        <w:rPr>
          <w:rFonts w:ascii="Arial" w:eastAsia="Calibri" w:hAnsi="Arial" w:cs="Arial"/>
          <w:kern w:val="0"/>
        </w:rPr>
        <w:t xml:space="preserve"> KO </w:t>
      </w:r>
      <w:proofErr w:type="spellStart"/>
      <w:r w:rsidRPr="002957A7">
        <w:rPr>
          <w:rFonts w:ascii="Arial" w:eastAsia="Calibri" w:hAnsi="Arial" w:cs="Arial"/>
          <w:kern w:val="0"/>
        </w:rPr>
        <w:t>Gra</w:t>
      </w:r>
      <w:r w:rsidR="00BF26A4">
        <w:rPr>
          <w:rFonts w:ascii="Arial" w:eastAsia="Calibri" w:hAnsi="Arial" w:cs="Arial"/>
          <w:kern w:val="0"/>
        </w:rPr>
        <w:t>čanica</w:t>
      </w:r>
      <w:proofErr w:type="spellEnd"/>
      <w:r w:rsidR="00BF26A4">
        <w:rPr>
          <w:rFonts w:ascii="Arial" w:eastAsia="Calibri" w:hAnsi="Arial" w:cs="Arial"/>
          <w:kern w:val="0"/>
        </w:rPr>
        <w:t xml:space="preserve"> koji je u </w:t>
      </w:r>
      <w:proofErr w:type="spellStart"/>
      <w:r w:rsidR="00BF26A4">
        <w:rPr>
          <w:rFonts w:ascii="Arial" w:eastAsia="Calibri" w:hAnsi="Arial" w:cs="Arial"/>
          <w:kern w:val="0"/>
        </w:rPr>
        <w:t>fazi</w:t>
      </w:r>
      <w:proofErr w:type="spellEnd"/>
      <w:r w:rsidR="00BF26A4">
        <w:rPr>
          <w:rFonts w:ascii="Arial" w:eastAsia="Calibri" w:hAnsi="Arial" w:cs="Arial"/>
          <w:kern w:val="0"/>
        </w:rPr>
        <w:t xml:space="preserve"> </w:t>
      </w:r>
      <w:proofErr w:type="spellStart"/>
      <w:r w:rsidR="00BF26A4">
        <w:rPr>
          <w:rFonts w:ascii="Arial" w:eastAsia="Calibri" w:hAnsi="Arial" w:cs="Arial"/>
          <w:kern w:val="0"/>
        </w:rPr>
        <w:t>izlaganja</w:t>
      </w:r>
      <w:proofErr w:type="spellEnd"/>
      <w:r w:rsidRPr="002957A7">
        <w:rPr>
          <w:rFonts w:ascii="Arial" w:eastAsia="Calibri" w:hAnsi="Arial" w:cs="Arial"/>
          <w:kern w:val="0"/>
        </w:rPr>
        <w:t xml:space="preserve">, </w:t>
      </w:r>
      <w:proofErr w:type="spellStart"/>
      <w:r w:rsidRPr="002957A7">
        <w:rPr>
          <w:rFonts w:ascii="Arial" w:eastAsia="Calibri" w:hAnsi="Arial" w:cs="Arial"/>
          <w:kern w:val="0"/>
        </w:rPr>
        <w:t>sa</w:t>
      </w:r>
      <w:proofErr w:type="spellEnd"/>
    </w:p>
    <w:p w14:paraId="368DEC44" w14:textId="7004D5EE" w:rsidR="002957A7" w:rsidRPr="002957A7" w:rsidRDefault="008224E6" w:rsidP="007254CE">
      <w:pPr>
        <w:suppressAutoHyphens w:val="0"/>
        <w:autoSpaceDE w:val="0"/>
        <w:autoSpaceDN w:val="0"/>
        <w:adjustRightInd w:val="0"/>
        <w:spacing w:after="0" w:line="240" w:lineRule="auto"/>
        <w:rPr>
          <w:rFonts w:ascii="Arial" w:eastAsia="Calibri" w:hAnsi="Arial" w:cs="Arial"/>
          <w:kern w:val="0"/>
        </w:rPr>
      </w:pPr>
      <w:proofErr w:type="spellStart"/>
      <w:r>
        <w:rPr>
          <w:rFonts w:ascii="Arial" w:eastAsia="Calibri" w:hAnsi="Arial" w:cs="Arial"/>
          <w:kern w:val="0"/>
        </w:rPr>
        <w:t>koordinatama</w:t>
      </w:r>
      <w:proofErr w:type="spellEnd"/>
      <w:r>
        <w:rPr>
          <w:rFonts w:ascii="Arial" w:eastAsia="Calibri" w:hAnsi="Arial" w:cs="Arial"/>
          <w:kern w:val="0"/>
        </w:rPr>
        <w:t xml:space="preserve"> </w:t>
      </w:r>
      <w:proofErr w:type="spellStart"/>
      <w:r>
        <w:rPr>
          <w:rFonts w:ascii="Arial" w:eastAsia="Calibri" w:hAnsi="Arial" w:cs="Arial"/>
          <w:kern w:val="0"/>
        </w:rPr>
        <w:t>graničnih</w:t>
      </w:r>
      <w:proofErr w:type="spellEnd"/>
      <w:r>
        <w:rPr>
          <w:rFonts w:ascii="Arial" w:eastAsia="Calibri" w:hAnsi="Arial" w:cs="Arial"/>
          <w:kern w:val="0"/>
        </w:rPr>
        <w:t xml:space="preserve"> </w:t>
      </w:r>
      <w:proofErr w:type="spellStart"/>
      <w:r>
        <w:rPr>
          <w:rFonts w:ascii="Arial" w:eastAsia="Calibri" w:hAnsi="Arial" w:cs="Arial"/>
          <w:kern w:val="0"/>
        </w:rPr>
        <w:t>tačaka</w:t>
      </w:r>
      <w:proofErr w:type="spellEnd"/>
      <w:r>
        <w:rPr>
          <w:rFonts w:ascii="Arial" w:eastAsia="Calibri" w:hAnsi="Arial" w:cs="Arial"/>
          <w:kern w:val="0"/>
        </w:rPr>
        <w:t xml:space="preserve"> </w:t>
      </w:r>
      <w:r w:rsidR="002957A7" w:rsidRPr="002957A7">
        <w:rPr>
          <w:rFonts w:ascii="Arial" w:eastAsia="Calibri" w:hAnsi="Arial" w:cs="Arial"/>
          <w:kern w:val="0"/>
        </w:rPr>
        <w:t xml:space="preserve">u </w:t>
      </w:r>
      <w:proofErr w:type="spellStart"/>
      <w:r w:rsidR="002957A7" w:rsidRPr="002957A7">
        <w:rPr>
          <w:rFonts w:ascii="Arial" w:eastAsia="Calibri" w:hAnsi="Arial" w:cs="Arial"/>
          <w:kern w:val="0"/>
        </w:rPr>
        <w:t>trenutku</w:t>
      </w:r>
      <w:proofErr w:type="spellEnd"/>
      <w:r w:rsidR="002957A7" w:rsidRPr="002957A7">
        <w:rPr>
          <w:rFonts w:ascii="Arial" w:eastAsia="Calibri" w:hAnsi="Arial" w:cs="Arial"/>
          <w:kern w:val="0"/>
        </w:rPr>
        <w:t xml:space="preserve"> </w:t>
      </w:r>
      <w:proofErr w:type="spellStart"/>
      <w:r w:rsidR="002957A7" w:rsidRPr="002957A7">
        <w:rPr>
          <w:rFonts w:ascii="Arial" w:eastAsia="Calibri" w:hAnsi="Arial" w:cs="Arial"/>
          <w:kern w:val="0"/>
        </w:rPr>
        <w:t>izrade</w:t>
      </w:r>
      <w:proofErr w:type="spellEnd"/>
      <w:r w:rsidR="002957A7" w:rsidRPr="002957A7">
        <w:rPr>
          <w:rFonts w:ascii="Arial" w:eastAsia="Calibri" w:hAnsi="Arial" w:cs="Arial"/>
          <w:kern w:val="0"/>
        </w:rPr>
        <w:t xml:space="preserve"> </w:t>
      </w:r>
      <w:proofErr w:type="spellStart"/>
      <w:r w:rsidR="002957A7" w:rsidRPr="002957A7">
        <w:rPr>
          <w:rFonts w:ascii="Arial" w:eastAsia="Calibri" w:hAnsi="Arial" w:cs="Arial"/>
          <w:kern w:val="0"/>
        </w:rPr>
        <w:t>ovog</w:t>
      </w:r>
      <w:proofErr w:type="spellEnd"/>
      <w:r w:rsidR="002957A7" w:rsidRPr="002957A7">
        <w:rPr>
          <w:rFonts w:ascii="Arial" w:eastAsia="Calibri" w:hAnsi="Arial" w:cs="Arial"/>
          <w:kern w:val="0"/>
        </w:rPr>
        <w:t xml:space="preserve"> </w:t>
      </w:r>
      <w:proofErr w:type="spellStart"/>
      <w:r w:rsidR="002957A7" w:rsidRPr="002957A7">
        <w:rPr>
          <w:rFonts w:ascii="Arial" w:eastAsia="Calibri" w:hAnsi="Arial" w:cs="Arial"/>
          <w:kern w:val="0"/>
        </w:rPr>
        <w:t>elaborata</w:t>
      </w:r>
      <w:proofErr w:type="spellEnd"/>
      <w:r w:rsidR="002957A7" w:rsidRPr="002957A7">
        <w:rPr>
          <w:rFonts w:ascii="Arial" w:eastAsia="Calibri" w:hAnsi="Arial" w:cs="Arial"/>
          <w:kern w:val="0"/>
        </w:rPr>
        <w:t>,</w:t>
      </w:r>
    </w:p>
    <w:p w14:paraId="7DADC93C" w14:textId="24A1B89B" w:rsidR="002957A7" w:rsidRPr="002957A7" w:rsidRDefault="002957A7" w:rsidP="007254CE">
      <w:pPr>
        <w:suppressAutoHyphens w:val="0"/>
        <w:autoSpaceDE w:val="0"/>
        <w:autoSpaceDN w:val="0"/>
        <w:adjustRightInd w:val="0"/>
        <w:spacing w:after="0" w:line="240" w:lineRule="auto"/>
        <w:rPr>
          <w:rFonts w:ascii="Arial" w:eastAsia="Calibri" w:hAnsi="Arial" w:cs="Arial"/>
          <w:kern w:val="0"/>
        </w:rPr>
      </w:pPr>
      <w:r w:rsidRPr="002957A7">
        <w:rPr>
          <w:rFonts w:ascii="Arial" w:eastAsia="Calibri" w:hAnsi="Arial" w:cs="Arial"/>
          <w:kern w:val="0"/>
        </w:rPr>
        <w:t xml:space="preserve">2) </w:t>
      </w:r>
      <w:proofErr w:type="spellStart"/>
      <w:r w:rsidRPr="002957A7">
        <w:rPr>
          <w:rFonts w:ascii="Arial" w:eastAsia="Calibri" w:hAnsi="Arial" w:cs="Arial"/>
          <w:kern w:val="0"/>
        </w:rPr>
        <w:t>Područje</w:t>
      </w:r>
      <w:proofErr w:type="spellEnd"/>
      <w:r w:rsidRPr="002957A7">
        <w:rPr>
          <w:rFonts w:ascii="Arial" w:eastAsia="Calibri" w:hAnsi="Arial" w:cs="Arial"/>
          <w:kern w:val="0"/>
        </w:rPr>
        <w:t xml:space="preserve"> </w:t>
      </w:r>
      <w:proofErr w:type="spellStart"/>
      <w:r w:rsidR="008224E6">
        <w:rPr>
          <w:rFonts w:ascii="Arial" w:eastAsia="Calibri" w:hAnsi="Arial" w:cs="Arial"/>
          <w:kern w:val="0"/>
        </w:rPr>
        <w:t>koncesije</w:t>
      </w:r>
      <w:proofErr w:type="spellEnd"/>
      <w:r w:rsidR="008224E6">
        <w:rPr>
          <w:rFonts w:ascii="Arial" w:eastAsia="Calibri" w:hAnsi="Arial" w:cs="Arial"/>
          <w:kern w:val="0"/>
        </w:rPr>
        <w:t xml:space="preserve"> </w:t>
      </w:r>
      <w:proofErr w:type="spellStart"/>
      <w:r w:rsidR="008224E6">
        <w:rPr>
          <w:rFonts w:ascii="Arial" w:eastAsia="Calibri" w:hAnsi="Arial" w:cs="Arial"/>
          <w:kern w:val="0"/>
        </w:rPr>
        <w:t>na</w:t>
      </w:r>
      <w:proofErr w:type="spellEnd"/>
      <w:r w:rsidR="008224E6">
        <w:rPr>
          <w:rFonts w:ascii="Arial" w:eastAsia="Calibri" w:hAnsi="Arial" w:cs="Arial"/>
          <w:kern w:val="0"/>
        </w:rPr>
        <w:t xml:space="preserve"> </w:t>
      </w:r>
      <w:proofErr w:type="spellStart"/>
      <w:r w:rsidR="008224E6">
        <w:rPr>
          <w:rFonts w:ascii="Arial" w:eastAsia="Calibri" w:hAnsi="Arial" w:cs="Arial"/>
          <w:kern w:val="0"/>
        </w:rPr>
        <w:t>ortofoto</w:t>
      </w:r>
      <w:proofErr w:type="spellEnd"/>
      <w:r w:rsidR="008224E6">
        <w:rPr>
          <w:rFonts w:ascii="Arial" w:eastAsia="Calibri" w:hAnsi="Arial" w:cs="Arial"/>
          <w:kern w:val="0"/>
        </w:rPr>
        <w:t xml:space="preserve"> </w:t>
      </w:r>
      <w:proofErr w:type="spellStart"/>
      <w:r w:rsidR="008224E6">
        <w:rPr>
          <w:rFonts w:ascii="Arial" w:eastAsia="Calibri" w:hAnsi="Arial" w:cs="Arial"/>
          <w:kern w:val="0"/>
        </w:rPr>
        <w:t>karti</w:t>
      </w:r>
      <w:proofErr w:type="spellEnd"/>
      <w:r w:rsidR="008224E6">
        <w:rPr>
          <w:rFonts w:ascii="Arial" w:eastAsia="Calibri" w:hAnsi="Arial" w:cs="Arial"/>
          <w:kern w:val="0"/>
        </w:rPr>
        <w:t xml:space="preserve"> UZN,</w:t>
      </w:r>
    </w:p>
    <w:p w14:paraId="0F0E0F84" w14:textId="77777777" w:rsidR="002957A7" w:rsidRPr="008224E6" w:rsidRDefault="002957A7" w:rsidP="007254CE">
      <w:pPr>
        <w:suppressAutoHyphens w:val="0"/>
        <w:autoSpaceDE w:val="0"/>
        <w:autoSpaceDN w:val="0"/>
        <w:adjustRightInd w:val="0"/>
        <w:spacing w:after="0" w:line="240" w:lineRule="auto"/>
        <w:rPr>
          <w:rFonts w:ascii="Arial" w:eastAsia="Calibri" w:hAnsi="Arial" w:cs="Arial"/>
          <w:kern w:val="0"/>
        </w:rPr>
      </w:pPr>
      <w:r w:rsidRPr="008224E6">
        <w:rPr>
          <w:rFonts w:ascii="Arial" w:eastAsia="Calibri" w:hAnsi="Arial" w:cs="Arial"/>
          <w:kern w:val="0"/>
        </w:rPr>
        <w:t xml:space="preserve">3) </w:t>
      </w:r>
      <w:proofErr w:type="spellStart"/>
      <w:r w:rsidRPr="008224E6">
        <w:rPr>
          <w:rFonts w:ascii="Arial" w:eastAsia="Calibri" w:hAnsi="Arial" w:cs="Arial"/>
          <w:kern w:val="0"/>
        </w:rPr>
        <w:t>Područje</w:t>
      </w:r>
      <w:proofErr w:type="spellEnd"/>
      <w:r w:rsidRPr="008224E6">
        <w:rPr>
          <w:rFonts w:ascii="Arial" w:eastAsia="Calibri" w:hAnsi="Arial" w:cs="Arial"/>
          <w:kern w:val="0"/>
        </w:rPr>
        <w:t xml:space="preserve"> </w:t>
      </w:r>
      <w:proofErr w:type="spellStart"/>
      <w:r w:rsidRPr="008224E6">
        <w:rPr>
          <w:rFonts w:ascii="Arial" w:eastAsia="Calibri" w:hAnsi="Arial" w:cs="Arial"/>
          <w:kern w:val="0"/>
        </w:rPr>
        <w:t>koncesije</w:t>
      </w:r>
      <w:proofErr w:type="spellEnd"/>
      <w:r w:rsidRPr="008224E6">
        <w:rPr>
          <w:rFonts w:ascii="Arial" w:eastAsia="Calibri" w:hAnsi="Arial" w:cs="Arial"/>
          <w:kern w:val="0"/>
        </w:rPr>
        <w:t xml:space="preserve"> </w:t>
      </w:r>
      <w:proofErr w:type="spellStart"/>
      <w:r w:rsidRPr="008224E6">
        <w:rPr>
          <w:rFonts w:ascii="Arial" w:eastAsia="Calibri" w:hAnsi="Arial" w:cs="Arial"/>
          <w:kern w:val="0"/>
        </w:rPr>
        <w:t>na</w:t>
      </w:r>
      <w:proofErr w:type="spellEnd"/>
      <w:r w:rsidRPr="008224E6">
        <w:rPr>
          <w:rFonts w:ascii="Arial" w:eastAsia="Calibri" w:hAnsi="Arial" w:cs="Arial"/>
          <w:kern w:val="0"/>
        </w:rPr>
        <w:t xml:space="preserve"> </w:t>
      </w:r>
      <w:proofErr w:type="spellStart"/>
      <w:r w:rsidRPr="008224E6">
        <w:rPr>
          <w:rFonts w:ascii="Arial" w:eastAsia="Calibri" w:hAnsi="Arial" w:cs="Arial"/>
          <w:kern w:val="0"/>
        </w:rPr>
        <w:t>topografskoj</w:t>
      </w:r>
      <w:proofErr w:type="spellEnd"/>
      <w:r w:rsidRPr="008224E6">
        <w:rPr>
          <w:rFonts w:ascii="Arial" w:eastAsia="Calibri" w:hAnsi="Arial" w:cs="Arial"/>
          <w:kern w:val="0"/>
        </w:rPr>
        <w:t xml:space="preserve"> </w:t>
      </w:r>
      <w:proofErr w:type="spellStart"/>
      <w:r w:rsidRPr="008224E6">
        <w:rPr>
          <w:rFonts w:ascii="Arial" w:eastAsia="Calibri" w:hAnsi="Arial" w:cs="Arial"/>
          <w:kern w:val="0"/>
        </w:rPr>
        <w:t>karti</w:t>
      </w:r>
      <w:proofErr w:type="spellEnd"/>
      <w:r w:rsidRPr="008224E6">
        <w:rPr>
          <w:rFonts w:ascii="Arial" w:eastAsia="Calibri" w:hAnsi="Arial" w:cs="Arial"/>
          <w:kern w:val="0"/>
        </w:rPr>
        <w:t xml:space="preserve"> 1:25000.</w:t>
      </w:r>
    </w:p>
    <w:p w14:paraId="7F277D17" w14:textId="77777777" w:rsidR="008224E6" w:rsidRPr="008224E6" w:rsidRDefault="008224E6" w:rsidP="007254CE">
      <w:pPr>
        <w:spacing w:after="0" w:line="240" w:lineRule="auto"/>
        <w:jc w:val="both"/>
        <w:rPr>
          <w:rFonts w:ascii="Arial" w:eastAsia="Calibri" w:hAnsi="Arial" w:cs="Arial"/>
          <w:kern w:val="0"/>
        </w:rPr>
      </w:pPr>
    </w:p>
    <w:p w14:paraId="0FAA6BCC" w14:textId="6F6BC5F9" w:rsidR="002957A7" w:rsidRPr="008224E6" w:rsidRDefault="002957A7" w:rsidP="007254CE">
      <w:pPr>
        <w:spacing w:after="0" w:line="240" w:lineRule="auto"/>
        <w:jc w:val="both"/>
        <w:rPr>
          <w:rFonts w:ascii="Arial" w:hAnsi="Arial" w:cs="Arial"/>
          <w:lang w:val="sr-Latn-CS"/>
        </w:rPr>
      </w:pPr>
      <w:proofErr w:type="spellStart"/>
      <w:r w:rsidRPr="008224E6">
        <w:rPr>
          <w:rFonts w:ascii="Arial" w:eastAsia="Calibri" w:hAnsi="Arial" w:cs="Arial"/>
          <w:kern w:val="0"/>
        </w:rPr>
        <w:t>Područje</w:t>
      </w:r>
      <w:proofErr w:type="spellEnd"/>
      <w:r w:rsidRPr="008224E6">
        <w:rPr>
          <w:rFonts w:ascii="Arial" w:eastAsia="Calibri" w:hAnsi="Arial" w:cs="Arial"/>
          <w:kern w:val="0"/>
        </w:rPr>
        <w:t xml:space="preserve"> se </w:t>
      </w:r>
      <w:proofErr w:type="spellStart"/>
      <w:r w:rsidRPr="008224E6">
        <w:rPr>
          <w:rFonts w:ascii="Arial" w:eastAsia="Calibri" w:hAnsi="Arial" w:cs="Arial"/>
          <w:kern w:val="0"/>
        </w:rPr>
        <w:t>nalazi</w:t>
      </w:r>
      <w:proofErr w:type="spellEnd"/>
      <w:r w:rsidRPr="008224E6">
        <w:rPr>
          <w:rFonts w:ascii="Arial" w:eastAsia="Calibri" w:hAnsi="Arial" w:cs="Arial"/>
          <w:kern w:val="0"/>
        </w:rPr>
        <w:t xml:space="preserve"> </w:t>
      </w:r>
      <w:proofErr w:type="spellStart"/>
      <w:r w:rsidRPr="008224E6">
        <w:rPr>
          <w:rFonts w:ascii="Arial" w:eastAsia="Calibri" w:hAnsi="Arial" w:cs="Arial"/>
          <w:kern w:val="0"/>
        </w:rPr>
        <w:t>na</w:t>
      </w:r>
      <w:proofErr w:type="spellEnd"/>
      <w:r w:rsidRPr="008224E6">
        <w:rPr>
          <w:rFonts w:ascii="Arial" w:eastAsia="Calibri" w:hAnsi="Arial" w:cs="Arial"/>
          <w:kern w:val="0"/>
        </w:rPr>
        <w:t xml:space="preserve"> </w:t>
      </w:r>
      <w:proofErr w:type="spellStart"/>
      <w:r w:rsidRPr="008224E6">
        <w:rPr>
          <w:rFonts w:ascii="Arial" w:eastAsia="Calibri" w:hAnsi="Arial" w:cs="Arial"/>
          <w:kern w:val="0"/>
        </w:rPr>
        <w:t>podrucju</w:t>
      </w:r>
      <w:proofErr w:type="spellEnd"/>
      <w:r w:rsidRPr="008224E6">
        <w:rPr>
          <w:rFonts w:ascii="Arial" w:eastAsia="Calibri" w:hAnsi="Arial" w:cs="Arial"/>
          <w:kern w:val="0"/>
        </w:rPr>
        <w:t xml:space="preserve"> </w:t>
      </w:r>
      <w:proofErr w:type="spellStart"/>
      <w:r w:rsidRPr="008224E6">
        <w:rPr>
          <w:rFonts w:ascii="Arial" w:eastAsia="Calibri" w:hAnsi="Arial" w:cs="Arial"/>
          <w:kern w:val="0"/>
        </w:rPr>
        <w:t>katstarske</w:t>
      </w:r>
      <w:proofErr w:type="spellEnd"/>
      <w:r w:rsidR="008224E6">
        <w:rPr>
          <w:rFonts w:ascii="Arial" w:eastAsia="Calibri" w:hAnsi="Arial" w:cs="Arial"/>
          <w:kern w:val="0"/>
        </w:rPr>
        <w:t xml:space="preserve"> </w:t>
      </w:r>
      <w:proofErr w:type="spellStart"/>
      <w:r w:rsidR="008224E6">
        <w:rPr>
          <w:rFonts w:ascii="Arial" w:eastAsia="Calibri" w:hAnsi="Arial" w:cs="Arial"/>
          <w:kern w:val="0"/>
        </w:rPr>
        <w:t>opštine</w:t>
      </w:r>
      <w:proofErr w:type="spellEnd"/>
      <w:r w:rsidR="008224E6">
        <w:rPr>
          <w:rFonts w:ascii="Arial" w:eastAsia="Calibri" w:hAnsi="Arial" w:cs="Arial"/>
          <w:kern w:val="0"/>
        </w:rPr>
        <w:t xml:space="preserve"> </w:t>
      </w:r>
      <w:proofErr w:type="spellStart"/>
      <w:r w:rsidR="008224E6">
        <w:rPr>
          <w:rFonts w:ascii="Arial" w:eastAsia="Calibri" w:hAnsi="Arial" w:cs="Arial"/>
          <w:kern w:val="0"/>
        </w:rPr>
        <w:t>Gračanica</w:t>
      </w:r>
      <w:proofErr w:type="spellEnd"/>
      <w:r w:rsidR="008224E6">
        <w:rPr>
          <w:rFonts w:ascii="Arial" w:eastAsia="Calibri" w:hAnsi="Arial" w:cs="Arial"/>
          <w:kern w:val="0"/>
        </w:rPr>
        <w:t xml:space="preserve">, </w:t>
      </w:r>
      <w:proofErr w:type="spellStart"/>
      <w:r w:rsidR="008224E6">
        <w:rPr>
          <w:rFonts w:ascii="Arial" w:eastAsia="Calibri" w:hAnsi="Arial" w:cs="Arial"/>
          <w:kern w:val="0"/>
        </w:rPr>
        <w:t>uz</w:t>
      </w:r>
      <w:proofErr w:type="spellEnd"/>
      <w:r w:rsidR="008224E6">
        <w:rPr>
          <w:rFonts w:ascii="Arial" w:eastAsia="Calibri" w:hAnsi="Arial" w:cs="Arial"/>
          <w:kern w:val="0"/>
        </w:rPr>
        <w:t xml:space="preserve"> put Luke-</w:t>
      </w:r>
      <w:proofErr w:type="spellStart"/>
      <w:r w:rsidRPr="008224E6">
        <w:rPr>
          <w:rFonts w:ascii="Arial" w:eastAsia="Calibri" w:hAnsi="Arial" w:cs="Arial"/>
          <w:kern w:val="0"/>
        </w:rPr>
        <w:t>Piševo</w:t>
      </w:r>
      <w:proofErr w:type="spellEnd"/>
      <w:r w:rsidRPr="008224E6">
        <w:rPr>
          <w:rFonts w:ascii="Arial" w:eastAsia="Calibri" w:hAnsi="Arial" w:cs="Arial"/>
          <w:kern w:val="0"/>
        </w:rPr>
        <w:t>.</w:t>
      </w:r>
    </w:p>
    <w:p w14:paraId="44BB6E2F" w14:textId="77777777" w:rsidR="002957A7" w:rsidRDefault="002957A7" w:rsidP="007254CE">
      <w:pPr>
        <w:spacing w:after="0" w:line="240" w:lineRule="auto"/>
        <w:jc w:val="both"/>
        <w:rPr>
          <w:rFonts w:ascii="Arial" w:hAnsi="Arial" w:cs="Arial"/>
          <w:lang w:val="pl-PL"/>
        </w:rPr>
      </w:pPr>
    </w:p>
    <w:p w14:paraId="427577E2" w14:textId="11459C24" w:rsidR="00E36FF8" w:rsidRPr="008224E6" w:rsidRDefault="00E36FF8" w:rsidP="007254CE">
      <w:pPr>
        <w:spacing w:after="0" w:line="240" w:lineRule="auto"/>
        <w:jc w:val="both"/>
        <w:rPr>
          <w:rFonts w:ascii="Arial" w:hAnsi="Arial" w:cs="Arial"/>
          <w:lang w:val="pl-PL"/>
        </w:rPr>
      </w:pPr>
      <w:r w:rsidRPr="008224E6">
        <w:rPr>
          <w:rFonts w:ascii="Arial" w:hAnsi="Arial" w:cs="Arial"/>
          <w:lang w:val="pl-PL"/>
        </w:rPr>
        <w:lastRenderedPageBreak/>
        <w:t xml:space="preserve">Na planu </w:t>
      </w:r>
      <w:r w:rsidR="00DD095F" w:rsidRPr="008224E6">
        <w:rPr>
          <w:rFonts w:ascii="Arial" w:hAnsi="Arial" w:cs="Arial"/>
          <w:lang w:val="pl-PL"/>
        </w:rPr>
        <w:t xml:space="preserve">KO Gračanica, </w:t>
      </w:r>
      <w:r w:rsidRPr="008224E6">
        <w:rPr>
          <w:rFonts w:ascii="Arial" w:hAnsi="Arial" w:cs="Arial"/>
          <w:lang w:val="pl-PL"/>
        </w:rPr>
        <w:t>razmjere 1:</w:t>
      </w:r>
      <w:r w:rsidR="002B33FA" w:rsidRPr="008224E6">
        <w:rPr>
          <w:rFonts w:ascii="Arial" w:hAnsi="Arial" w:cs="Arial"/>
          <w:lang w:val="pl-PL"/>
        </w:rPr>
        <w:t>2</w:t>
      </w:r>
      <w:r w:rsidR="002957A7" w:rsidRPr="008224E6">
        <w:rPr>
          <w:rFonts w:ascii="Arial" w:hAnsi="Arial" w:cs="Arial"/>
          <w:lang w:val="pl-PL"/>
        </w:rPr>
        <w:t>5</w:t>
      </w:r>
      <w:r w:rsidR="002B33FA" w:rsidRPr="008224E6">
        <w:rPr>
          <w:rFonts w:ascii="Arial" w:hAnsi="Arial" w:cs="Arial"/>
          <w:lang w:val="pl-PL"/>
        </w:rPr>
        <w:t>00</w:t>
      </w:r>
      <w:r w:rsidRPr="008224E6">
        <w:rPr>
          <w:rFonts w:ascii="Arial" w:hAnsi="Arial" w:cs="Arial"/>
          <w:lang w:val="pl-PL"/>
        </w:rPr>
        <w:t>, na zeml</w:t>
      </w:r>
      <w:r w:rsidR="002957A7" w:rsidRPr="008224E6">
        <w:rPr>
          <w:rFonts w:ascii="Arial" w:hAnsi="Arial" w:cs="Arial"/>
          <w:lang w:val="pl-PL"/>
        </w:rPr>
        <w:t>jištu na kojem se nalazi perspektivni prostor</w:t>
      </w:r>
      <w:r w:rsidRPr="008224E6">
        <w:rPr>
          <w:rFonts w:ascii="Arial" w:hAnsi="Arial" w:cs="Arial"/>
          <w:lang w:val="pl-PL"/>
        </w:rPr>
        <w:t xml:space="preserve"> </w:t>
      </w:r>
      <w:r w:rsidR="0010704C" w:rsidRPr="008224E6">
        <w:rPr>
          <w:rFonts w:ascii="Arial" w:hAnsi="Arial" w:cs="Arial"/>
          <w:lang w:val="pl-PL"/>
        </w:rPr>
        <w:t>tehničko-građevinskog kamena (vulkanit)</w:t>
      </w:r>
      <w:r w:rsidRPr="008224E6">
        <w:rPr>
          <w:rFonts w:ascii="Arial" w:hAnsi="Arial" w:cs="Arial"/>
          <w:lang w:val="pl-PL"/>
        </w:rPr>
        <w:t xml:space="preserve"> </w:t>
      </w:r>
      <w:r w:rsidR="00577044" w:rsidRPr="008224E6">
        <w:rPr>
          <w:rFonts w:ascii="Arial" w:hAnsi="Arial" w:cs="Arial"/>
          <w:lang w:val="sr-Latn-CS"/>
        </w:rPr>
        <w:t>“Piševska rijeka 1”</w:t>
      </w:r>
      <w:r w:rsidRPr="008224E6">
        <w:rPr>
          <w:rFonts w:ascii="Arial" w:hAnsi="Arial" w:cs="Arial"/>
          <w:lang w:val="pl-PL"/>
        </w:rPr>
        <w:t>, definisan je</w:t>
      </w:r>
      <w:r w:rsidR="008224E6" w:rsidRPr="008224E6">
        <w:rPr>
          <w:rFonts w:ascii="Arial" w:hAnsi="Arial" w:cs="Arial"/>
          <w:lang w:val="pl-PL"/>
        </w:rPr>
        <w:t xml:space="preserve"> perspektivni</w:t>
      </w:r>
      <w:r w:rsidRPr="008224E6">
        <w:rPr>
          <w:rFonts w:ascii="Arial" w:hAnsi="Arial" w:cs="Arial"/>
          <w:lang w:val="pl-PL"/>
        </w:rPr>
        <w:t xml:space="preserve"> koncesioni prostor sa </w:t>
      </w:r>
      <w:r w:rsidR="008F57F7">
        <w:rPr>
          <w:rFonts w:ascii="Arial" w:hAnsi="Arial" w:cs="Arial"/>
          <w:lang w:val="pl-PL"/>
        </w:rPr>
        <w:t>7</w:t>
      </w:r>
      <w:r w:rsidR="002957A7" w:rsidRPr="008224E6">
        <w:rPr>
          <w:rFonts w:ascii="Arial" w:hAnsi="Arial" w:cs="Arial"/>
          <w:lang w:val="pl-PL"/>
        </w:rPr>
        <w:t xml:space="preserve"> </w:t>
      </w:r>
      <w:r w:rsidRPr="008224E6">
        <w:rPr>
          <w:rFonts w:ascii="Arial" w:hAnsi="Arial" w:cs="Arial"/>
          <w:lang w:val="pl-PL"/>
        </w:rPr>
        <w:t>graničn</w:t>
      </w:r>
      <w:r w:rsidR="002B33FA" w:rsidRPr="008224E6">
        <w:rPr>
          <w:rFonts w:ascii="Arial" w:hAnsi="Arial" w:cs="Arial"/>
          <w:lang w:val="pl-PL"/>
        </w:rPr>
        <w:t>ih</w:t>
      </w:r>
      <w:r w:rsidRPr="008224E6">
        <w:rPr>
          <w:rFonts w:ascii="Arial" w:hAnsi="Arial" w:cs="Arial"/>
          <w:lang w:val="pl-PL"/>
        </w:rPr>
        <w:t xml:space="preserve"> tač</w:t>
      </w:r>
      <w:r w:rsidR="002B33FA" w:rsidRPr="008224E6">
        <w:rPr>
          <w:rFonts w:ascii="Arial" w:hAnsi="Arial" w:cs="Arial"/>
          <w:lang w:val="pl-PL"/>
        </w:rPr>
        <w:t>aka</w:t>
      </w:r>
      <w:r w:rsidRPr="008224E6">
        <w:rPr>
          <w:rFonts w:ascii="Arial" w:hAnsi="Arial" w:cs="Arial"/>
          <w:lang w:val="pl-PL"/>
        </w:rPr>
        <w:t xml:space="preserve"> sa utvrđenim koordinatama državnog koordinatnog sistema (DKS) i </w:t>
      </w:r>
      <w:r w:rsidRPr="006A61BE">
        <w:rPr>
          <w:rFonts w:ascii="Arial" w:hAnsi="Arial" w:cs="Arial"/>
          <w:lang w:val="pl-PL"/>
        </w:rPr>
        <w:t>površinom</w:t>
      </w:r>
      <w:r w:rsidR="002957A7" w:rsidRPr="006A61BE">
        <w:rPr>
          <w:rFonts w:ascii="Arial" w:hAnsi="Arial" w:cs="Arial"/>
          <w:lang w:val="pl-PL"/>
        </w:rPr>
        <w:t xml:space="preserve"> od</w:t>
      </w:r>
      <w:r w:rsidRPr="006A61BE">
        <w:rPr>
          <w:rFonts w:ascii="Arial" w:hAnsi="Arial" w:cs="Arial"/>
          <w:lang w:val="pl-PL"/>
        </w:rPr>
        <w:t xml:space="preserve"> </w:t>
      </w:r>
      <w:r w:rsidR="00A806FD" w:rsidRPr="006A61BE">
        <w:rPr>
          <w:rFonts w:ascii="Arial" w:eastAsia="Calibri" w:hAnsi="Arial" w:cs="Arial"/>
          <w:kern w:val="0"/>
        </w:rPr>
        <w:t>26 ha 67 a 44 m²</w:t>
      </w:r>
      <w:r w:rsidR="002957A7" w:rsidRPr="006A61BE">
        <w:rPr>
          <w:rFonts w:ascii="Arial" w:hAnsi="Arial" w:cs="Arial"/>
          <w:lang w:val="pl-PL"/>
        </w:rPr>
        <w:t xml:space="preserve"> </w:t>
      </w:r>
      <w:r w:rsidR="00A806FD" w:rsidRPr="006A61BE">
        <w:rPr>
          <w:rFonts w:ascii="Arial" w:hAnsi="Arial" w:cs="Arial"/>
          <w:lang w:val="pl-PL"/>
        </w:rPr>
        <w:t>(</w:t>
      </w:r>
      <w:r w:rsidR="00A806FD" w:rsidRPr="006A61BE">
        <w:rPr>
          <w:rFonts w:ascii="Arial" w:eastAsia="Calibri" w:hAnsi="Arial" w:cs="Arial"/>
          <w:kern w:val="0"/>
        </w:rPr>
        <w:t xml:space="preserve">266 744 </w:t>
      </w:r>
      <w:r w:rsidR="008F57F7" w:rsidRPr="006A61BE">
        <w:rPr>
          <w:rFonts w:ascii="Arial" w:hAnsi="Arial" w:cs="Arial"/>
          <w:lang w:val="pl-PL"/>
        </w:rPr>
        <w:t>m²)</w:t>
      </w:r>
      <w:r w:rsidR="002957A7" w:rsidRPr="006A61BE">
        <w:rPr>
          <w:rFonts w:ascii="Arial" w:hAnsi="Arial" w:cs="Arial"/>
          <w:lang w:val="pl-PL"/>
        </w:rPr>
        <w:t xml:space="preserve"> </w:t>
      </w:r>
      <w:r w:rsidRPr="006A61BE">
        <w:rPr>
          <w:rFonts w:ascii="Arial" w:hAnsi="Arial" w:cs="Arial"/>
          <w:lang w:val="pl-PL"/>
        </w:rPr>
        <w:t xml:space="preserve">koju zahvata </w:t>
      </w:r>
      <w:r w:rsidR="008224E6" w:rsidRPr="006A61BE">
        <w:rPr>
          <w:rFonts w:ascii="Arial" w:hAnsi="Arial" w:cs="Arial"/>
          <w:lang w:val="pl-PL"/>
        </w:rPr>
        <w:t>predmetno</w:t>
      </w:r>
      <w:r w:rsidR="008224E6" w:rsidRPr="008224E6">
        <w:rPr>
          <w:rFonts w:ascii="Arial" w:hAnsi="Arial" w:cs="Arial"/>
          <w:lang w:val="pl-PL"/>
        </w:rPr>
        <w:t xml:space="preserve"> </w:t>
      </w:r>
      <w:r w:rsidRPr="008224E6">
        <w:rPr>
          <w:rFonts w:ascii="Arial" w:hAnsi="Arial" w:cs="Arial"/>
          <w:lang w:val="pl-PL"/>
        </w:rPr>
        <w:t>područje</w:t>
      </w:r>
      <w:r w:rsidR="008224E6" w:rsidRPr="008224E6">
        <w:rPr>
          <w:rFonts w:ascii="Arial" w:hAnsi="Arial" w:cs="Arial"/>
          <w:lang w:val="pl-PL"/>
        </w:rPr>
        <w:t>.</w:t>
      </w:r>
      <w:r w:rsidRPr="008224E6">
        <w:rPr>
          <w:rFonts w:ascii="Arial" w:hAnsi="Arial" w:cs="Arial"/>
          <w:lang w:val="pl-PL"/>
        </w:rPr>
        <w:t xml:space="preserve"> </w:t>
      </w:r>
    </w:p>
    <w:p w14:paraId="2F84DEC9" w14:textId="77777777" w:rsidR="00E36FF8" w:rsidRPr="008224E6" w:rsidRDefault="00E36FF8" w:rsidP="007254CE">
      <w:pPr>
        <w:pStyle w:val="BodyText"/>
        <w:spacing w:after="0" w:line="240" w:lineRule="auto"/>
        <w:jc w:val="both"/>
        <w:rPr>
          <w:rFonts w:ascii="Arial" w:hAnsi="Arial" w:cs="Arial"/>
          <w:sz w:val="22"/>
          <w:szCs w:val="22"/>
          <w:lang w:val="pl-PL"/>
        </w:rPr>
      </w:pPr>
    </w:p>
    <w:p w14:paraId="78D7C5DC" w14:textId="2DC35219" w:rsidR="00E36FF8" w:rsidRPr="00577044" w:rsidRDefault="00E36FF8" w:rsidP="007254CE">
      <w:pPr>
        <w:pStyle w:val="BodyText"/>
        <w:spacing w:after="0" w:line="240" w:lineRule="auto"/>
        <w:jc w:val="both"/>
        <w:rPr>
          <w:rFonts w:ascii="Arial" w:hAnsi="Arial" w:cs="Arial"/>
          <w:sz w:val="22"/>
          <w:szCs w:val="22"/>
          <w:lang w:val="sr-Latn-CS"/>
        </w:rPr>
      </w:pPr>
      <w:r w:rsidRPr="00577044">
        <w:rPr>
          <w:rFonts w:ascii="Arial" w:hAnsi="Arial" w:cs="Arial"/>
          <w:sz w:val="22"/>
          <w:szCs w:val="22"/>
          <w:lang w:val="pl-PL"/>
        </w:rPr>
        <w:t xml:space="preserve">Koordinate graničnih tačaka i površina </w:t>
      </w:r>
      <w:proofErr w:type="spellStart"/>
      <w:r w:rsidRPr="00577044">
        <w:rPr>
          <w:rFonts w:ascii="Arial" w:hAnsi="Arial" w:cs="Arial"/>
          <w:sz w:val="22"/>
          <w:szCs w:val="22"/>
        </w:rPr>
        <w:t>lokaliteta</w:t>
      </w:r>
      <w:proofErr w:type="spellEnd"/>
      <w:r w:rsidRPr="00577044">
        <w:rPr>
          <w:rFonts w:ascii="Arial" w:hAnsi="Arial" w:cs="Arial"/>
          <w:sz w:val="22"/>
          <w:szCs w:val="22"/>
        </w:rPr>
        <w:t xml:space="preserve"> </w:t>
      </w:r>
      <w:proofErr w:type="spellStart"/>
      <w:r w:rsidR="0010704C" w:rsidRPr="00577044">
        <w:rPr>
          <w:rFonts w:ascii="Arial" w:hAnsi="Arial" w:cs="Arial"/>
          <w:sz w:val="22"/>
          <w:szCs w:val="22"/>
        </w:rPr>
        <w:t>tehničko-građevinskog</w:t>
      </w:r>
      <w:proofErr w:type="spellEnd"/>
      <w:r w:rsidR="0010704C" w:rsidRPr="00577044">
        <w:rPr>
          <w:rFonts w:ascii="Arial" w:hAnsi="Arial" w:cs="Arial"/>
          <w:sz w:val="22"/>
          <w:szCs w:val="22"/>
        </w:rPr>
        <w:t xml:space="preserve"> </w:t>
      </w:r>
      <w:proofErr w:type="spellStart"/>
      <w:r w:rsidR="0010704C" w:rsidRPr="00577044">
        <w:rPr>
          <w:rFonts w:ascii="Arial" w:hAnsi="Arial" w:cs="Arial"/>
          <w:sz w:val="22"/>
          <w:szCs w:val="22"/>
        </w:rPr>
        <w:t>kamena</w:t>
      </w:r>
      <w:proofErr w:type="spellEnd"/>
      <w:r w:rsidR="0010704C" w:rsidRPr="00577044">
        <w:rPr>
          <w:rFonts w:ascii="Arial" w:hAnsi="Arial" w:cs="Arial"/>
          <w:sz w:val="22"/>
          <w:szCs w:val="22"/>
        </w:rPr>
        <w:t xml:space="preserve"> (</w:t>
      </w:r>
      <w:proofErr w:type="spellStart"/>
      <w:r w:rsidR="0010704C" w:rsidRPr="00577044">
        <w:rPr>
          <w:rFonts w:ascii="Arial" w:hAnsi="Arial" w:cs="Arial"/>
          <w:sz w:val="22"/>
          <w:szCs w:val="22"/>
        </w:rPr>
        <w:t>vulkanit</w:t>
      </w:r>
      <w:proofErr w:type="spellEnd"/>
      <w:r w:rsidR="0010704C" w:rsidRPr="00577044">
        <w:rPr>
          <w:rFonts w:ascii="Arial" w:hAnsi="Arial" w:cs="Arial"/>
          <w:sz w:val="22"/>
          <w:szCs w:val="22"/>
        </w:rPr>
        <w:t>)</w:t>
      </w:r>
      <w:r w:rsidRPr="00577044">
        <w:rPr>
          <w:rFonts w:ascii="Arial" w:hAnsi="Arial" w:cs="Arial"/>
          <w:sz w:val="22"/>
          <w:szCs w:val="22"/>
        </w:rPr>
        <w:t xml:space="preserve"> </w:t>
      </w:r>
      <w:r w:rsidR="00577044" w:rsidRPr="00577044">
        <w:rPr>
          <w:rFonts w:ascii="Arial" w:hAnsi="Arial" w:cs="Arial"/>
          <w:sz w:val="22"/>
          <w:szCs w:val="22"/>
          <w:lang w:val="sr-Latn-CS"/>
        </w:rPr>
        <w:t>“Piševska rijeka 1”</w:t>
      </w:r>
      <w:r w:rsidRPr="00577044">
        <w:rPr>
          <w:rFonts w:ascii="Arial" w:hAnsi="Arial" w:cs="Arial"/>
          <w:sz w:val="22"/>
          <w:szCs w:val="22"/>
          <w:lang w:val="sr-Latn-CS"/>
        </w:rPr>
        <w:t xml:space="preserve">, Opština </w:t>
      </w:r>
      <w:r w:rsidR="00577044" w:rsidRPr="00577044">
        <w:rPr>
          <w:rFonts w:ascii="Arial" w:hAnsi="Arial" w:cs="Arial"/>
          <w:sz w:val="22"/>
          <w:szCs w:val="22"/>
          <w:lang w:val="sr-Latn-CS"/>
        </w:rPr>
        <w:t>Andrijevica</w:t>
      </w:r>
      <w:r w:rsidRPr="00577044">
        <w:rPr>
          <w:rFonts w:ascii="Arial" w:hAnsi="Arial" w:cs="Arial"/>
          <w:sz w:val="22"/>
          <w:szCs w:val="22"/>
          <w:lang w:val="pl-PL"/>
        </w:rPr>
        <w:t xml:space="preserve">, dati su u </w:t>
      </w:r>
      <w:r w:rsidR="00501EBE" w:rsidRPr="00577044">
        <w:rPr>
          <w:rFonts w:ascii="Arial" w:hAnsi="Arial" w:cs="Arial"/>
          <w:sz w:val="22"/>
          <w:szCs w:val="22"/>
          <w:lang w:val="pl-PL"/>
        </w:rPr>
        <w:t>Tehničkom izvještaju</w:t>
      </w:r>
      <w:r w:rsidRPr="00577044">
        <w:rPr>
          <w:rFonts w:ascii="Arial" w:hAnsi="Arial" w:cs="Arial"/>
          <w:sz w:val="22"/>
          <w:szCs w:val="22"/>
          <w:lang w:val="pl-PL"/>
        </w:rPr>
        <w:t>, koji je sastavni dio predmetnog Koncesionog akta</w:t>
      </w:r>
      <w:r w:rsidRPr="00577044">
        <w:rPr>
          <w:rFonts w:ascii="Arial" w:hAnsi="Arial" w:cs="Arial"/>
          <w:sz w:val="22"/>
          <w:szCs w:val="22"/>
          <w:lang w:val="sr-Latn-CS"/>
        </w:rPr>
        <w:t>.</w:t>
      </w:r>
    </w:p>
    <w:p w14:paraId="726D309D" w14:textId="77777777" w:rsidR="000E0CEA" w:rsidRPr="00205A29" w:rsidRDefault="000E0CEA" w:rsidP="007254CE">
      <w:pPr>
        <w:spacing w:after="0" w:line="240" w:lineRule="auto"/>
        <w:jc w:val="center"/>
        <w:rPr>
          <w:rFonts w:ascii="Arial" w:hAnsi="Arial" w:cs="Arial"/>
          <w:b/>
          <w:lang w:val="sr-Latn-CS"/>
        </w:rPr>
      </w:pPr>
    </w:p>
    <w:p w14:paraId="61EEEBC6" w14:textId="36E0DC0B" w:rsidR="003B180A" w:rsidRPr="00205A29" w:rsidRDefault="002F04D7" w:rsidP="007254CE">
      <w:pPr>
        <w:pStyle w:val="Heading2"/>
      </w:pPr>
      <w:r>
        <w:t xml:space="preserve">1.3 </w:t>
      </w:r>
      <w:r w:rsidR="003B180A" w:rsidRPr="00205A29">
        <w:t xml:space="preserve">Geomorfološke karakteristike područja </w:t>
      </w:r>
      <w:r w:rsidR="002E7A10" w:rsidRPr="00205A29">
        <w:t>lokaliteta</w:t>
      </w:r>
      <w:r w:rsidR="003B180A" w:rsidRPr="00205A29">
        <w:t xml:space="preserve"> </w:t>
      </w:r>
      <w:r w:rsidR="0010704C">
        <w:t xml:space="preserve">“Piševska rijeka 1” </w:t>
      </w:r>
    </w:p>
    <w:p w14:paraId="25D7E4C5" w14:textId="77777777" w:rsidR="00F1340A" w:rsidRPr="00205A29" w:rsidRDefault="00F1340A" w:rsidP="007254CE">
      <w:pPr>
        <w:spacing w:after="0" w:line="240" w:lineRule="auto"/>
        <w:jc w:val="both"/>
        <w:rPr>
          <w:rFonts w:ascii="Arial" w:hAnsi="Arial" w:cs="Arial"/>
          <w:lang w:val="pl-PL"/>
        </w:rPr>
      </w:pPr>
    </w:p>
    <w:p w14:paraId="78379C8C" w14:textId="29641951" w:rsidR="00030E38" w:rsidRPr="001042E9" w:rsidRDefault="00545A8D" w:rsidP="007254CE">
      <w:pPr>
        <w:spacing w:after="0" w:line="240" w:lineRule="auto"/>
        <w:jc w:val="both"/>
        <w:rPr>
          <w:rFonts w:ascii="Arial" w:hAnsi="Arial" w:cs="Arial"/>
          <w:lang w:val="sr-Latn-CS"/>
        </w:rPr>
      </w:pPr>
      <w:r w:rsidRPr="00205A29">
        <w:rPr>
          <w:rFonts w:ascii="Arial" w:hAnsi="Arial" w:cs="Arial"/>
          <w:lang w:val="sl-SI"/>
        </w:rPr>
        <w:t xml:space="preserve">Područje </w:t>
      </w:r>
      <w:r w:rsidRPr="00205A29">
        <w:rPr>
          <w:rFonts w:ascii="Arial" w:hAnsi="Arial" w:cs="Arial"/>
          <w:lang w:val="hr-HR"/>
        </w:rPr>
        <w:t xml:space="preserve">lokaliteta </w:t>
      </w:r>
      <w:r w:rsidR="00546937">
        <w:rPr>
          <w:rFonts w:ascii="Arial" w:hAnsi="Arial" w:cs="Arial"/>
          <w:lang w:val="sr-Latn-CS"/>
        </w:rPr>
        <w:t>“Piševska rijeka 1”</w:t>
      </w:r>
      <w:r w:rsidR="00036EAC" w:rsidRPr="00205A29">
        <w:rPr>
          <w:rFonts w:ascii="Arial" w:hAnsi="Arial" w:cs="Arial"/>
          <w:lang w:val="sr-Latn-CS"/>
        </w:rPr>
        <w:t xml:space="preserve">, </w:t>
      </w:r>
      <w:r w:rsidRPr="00205A29">
        <w:rPr>
          <w:rFonts w:ascii="Arial" w:hAnsi="Arial" w:cs="Arial"/>
          <w:lang w:val="sl-SI"/>
        </w:rPr>
        <w:t xml:space="preserve">predstavlja u suštini padine brdovitog dijela terena </w:t>
      </w:r>
      <w:r w:rsidR="00546937">
        <w:rPr>
          <w:rFonts w:ascii="Arial" w:hAnsi="Arial" w:cs="Arial"/>
          <w:lang w:val="sl-SI"/>
        </w:rPr>
        <w:t xml:space="preserve">Piševa, </w:t>
      </w:r>
      <w:r w:rsidRPr="00205A29">
        <w:rPr>
          <w:rFonts w:ascii="Arial" w:hAnsi="Arial" w:cs="Arial"/>
          <w:lang w:val="sl-SI"/>
        </w:rPr>
        <w:t xml:space="preserve">sa </w:t>
      </w:r>
      <w:r w:rsidR="00546937">
        <w:rPr>
          <w:rFonts w:ascii="Arial" w:hAnsi="Arial" w:cs="Arial"/>
          <w:lang w:val="sl-SI"/>
        </w:rPr>
        <w:t xml:space="preserve">lijeve </w:t>
      </w:r>
      <w:r w:rsidRPr="00205A29">
        <w:rPr>
          <w:rFonts w:ascii="Arial" w:hAnsi="Arial" w:cs="Arial"/>
          <w:lang w:val="sl-SI"/>
        </w:rPr>
        <w:t>strane</w:t>
      </w:r>
      <w:r w:rsidRPr="00205A29">
        <w:rPr>
          <w:rFonts w:ascii="Arial" w:hAnsi="Arial" w:cs="Arial"/>
          <w:lang w:val="sr-Latn-CS"/>
        </w:rPr>
        <w:t xml:space="preserve"> </w:t>
      </w:r>
      <w:r w:rsidR="00546937">
        <w:rPr>
          <w:rFonts w:ascii="Arial" w:hAnsi="Arial" w:cs="Arial"/>
          <w:lang w:val="sr-Latn-CS"/>
        </w:rPr>
        <w:t xml:space="preserve">Piševske rijeke, </w:t>
      </w:r>
      <w:r w:rsidRPr="00205A29">
        <w:rPr>
          <w:rFonts w:ascii="Arial" w:hAnsi="Arial" w:cs="Arial"/>
          <w:lang w:val="sl-SI"/>
        </w:rPr>
        <w:t xml:space="preserve">sa uzvišenjima kao što su: </w:t>
      </w:r>
      <w:r w:rsidR="001042E9">
        <w:rPr>
          <w:rFonts w:ascii="Arial" w:hAnsi="Arial" w:cs="Arial"/>
          <w:lang w:val="sl-SI"/>
        </w:rPr>
        <w:t>Sokolova glava</w:t>
      </w:r>
      <w:r w:rsidRPr="00205A29">
        <w:rPr>
          <w:rFonts w:ascii="Arial" w:hAnsi="Arial" w:cs="Arial"/>
          <w:lang w:val="sl-SI"/>
        </w:rPr>
        <w:t xml:space="preserve"> (</w:t>
      </w:r>
      <w:r w:rsidR="001042E9">
        <w:rPr>
          <w:rFonts w:ascii="Arial" w:hAnsi="Arial" w:cs="Arial"/>
          <w:lang w:val="sl-SI"/>
        </w:rPr>
        <w:t>1619</w:t>
      </w:r>
      <w:r w:rsidRPr="00205A29">
        <w:rPr>
          <w:rFonts w:ascii="Arial" w:hAnsi="Arial" w:cs="Arial"/>
          <w:lang w:val="sl-SI"/>
        </w:rPr>
        <w:t xml:space="preserve"> m), </w:t>
      </w:r>
      <w:r w:rsidR="001042E9">
        <w:rPr>
          <w:rFonts w:ascii="Arial" w:hAnsi="Arial" w:cs="Arial"/>
          <w:lang w:val="sl-SI"/>
        </w:rPr>
        <w:t>Gračaničko brdo</w:t>
      </w:r>
      <w:r w:rsidRPr="00205A29">
        <w:rPr>
          <w:rFonts w:ascii="Arial" w:hAnsi="Arial" w:cs="Arial"/>
          <w:lang w:val="sl-SI"/>
        </w:rPr>
        <w:t xml:space="preserve"> (</w:t>
      </w:r>
      <w:r w:rsidR="001042E9">
        <w:rPr>
          <w:rFonts w:ascii="Arial" w:hAnsi="Arial" w:cs="Arial"/>
          <w:lang w:val="sl-SI"/>
        </w:rPr>
        <w:t xml:space="preserve">1545 m), </w:t>
      </w:r>
      <w:r w:rsidR="001042E9" w:rsidRPr="001042E9">
        <w:rPr>
          <w:rFonts w:ascii="Arial" w:hAnsi="Arial" w:cs="Arial"/>
          <w:lang w:val="sr-Latn-CS"/>
        </w:rPr>
        <w:t>Rasojevićk</w:t>
      </w:r>
      <w:r w:rsidR="001042E9">
        <w:rPr>
          <w:rFonts w:ascii="Arial" w:hAnsi="Arial" w:cs="Arial"/>
          <w:lang w:val="sr-Latn-CS"/>
        </w:rPr>
        <w:t>a</w:t>
      </w:r>
      <w:r w:rsidR="001042E9" w:rsidRPr="001042E9">
        <w:rPr>
          <w:rFonts w:ascii="Arial" w:hAnsi="Arial" w:cs="Arial"/>
          <w:lang w:val="sr-Latn-CS"/>
        </w:rPr>
        <w:t xml:space="preserve"> glav</w:t>
      </w:r>
      <w:r w:rsidR="001042E9">
        <w:rPr>
          <w:rFonts w:ascii="Arial" w:hAnsi="Arial" w:cs="Arial"/>
          <w:lang w:val="sr-Latn-CS"/>
        </w:rPr>
        <w:t>a</w:t>
      </w:r>
      <w:r w:rsidR="001042E9" w:rsidRPr="001042E9">
        <w:rPr>
          <w:rFonts w:ascii="Arial" w:hAnsi="Arial" w:cs="Arial"/>
          <w:lang w:val="sr-Latn-CS"/>
        </w:rPr>
        <w:t xml:space="preserve"> (1601m)</w:t>
      </w:r>
      <w:r w:rsidR="001042E9">
        <w:rPr>
          <w:rFonts w:ascii="Arial" w:hAnsi="Arial" w:cs="Arial"/>
          <w:lang w:val="sr-Latn-CS"/>
        </w:rPr>
        <w:t xml:space="preserve"> </w:t>
      </w:r>
      <w:r w:rsidRPr="001042E9">
        <w:rPr>
          <w:rFonts w:ascii="Arial" w:hAnsi="Arial" w:cs="Arial"/>
          <w:lang w:val="sr-Latn-CS"/>
        </w:rPr>
        <w:t xml:space="preserve">i dr. </w:t>
      </w:r>
    </w:p>
    <w:p w14:paraId="087D9B74" w14:textId="77777777" w:rsidR="00030E38" w:rsidRPr="00205A29" w:rsidRDefault="00030E38" w:rsidP="007254CE">
      <w:pPr>
        <w:spacing w:after="0" w:line="240" w:lineRule="auto"/>
        <w:jc w:val="both"/>
        <w:rPr>
          <w:rFonts w:ascii="Arial" w:hAnsi="Arial" w:cs="Arial"/>
          <w:lang w:val="pl-PL"/>
        </w:rPr>
      </w:pPr>
    </w:p>
    <w:p w14:paraId="55C15687" w14:textId="77777777" w:rsidR="004C7585" w:rsidRPr="00205A29" w:rsidRDefault="00F16AFB" w:rsidP="007254CE">
      <w:pPr>
        <w:spacing w:after="0" w:line="240" w:lineRule="auto"/>
        <w:jc w:val="both"/>
        <w:rPr>
          <w:rFonts w:ascii="Arial" w:hAnsi="Arial" w:cs="Arial"/>
          <w:lang w:val="pl-PL"/>
        </w:rPr>
      </w:pPr>
      <w:r w:rsidRPr="00205A29">
        <w:rPr>
          <w:rFonts w:ascii="Arial" w:hAnsi="Arial" w:cs="Arial"/>
          <w:b/>
          <w:lang w:val="pl-PL" w:eastAsia="sl-SI"/>
        </w:rPr>
        <w:t xml:space="preserve">1.4. </w:t>
      </w:r>
      <w:r w:rsidR="004C7585" w:rsidRPr="00FE7737">
        <w:rPr>
          <w:rFonts w:ascii="Arial" w:hAnsi="Arial" w:cs="Arial"/>
          <w:b/>
          <w:u w:val="single"/>
          <w:lang w:val="pl-PL" w:eastAsia="sl-SI"/>
        </w:rPr>
        <w:t>Mišljenje Uprave za zaštitu kulturnih dobara</w:t>
      </w:r>
    </w:p>
    <w:p w14:paraId="75216B61" w14:textId="77777777" w:rsidR="004C7585" w:rsidRPr="00205A29" w:rsidRDefault="004C7585" w:rsidP="007254CE">
      <w:pPr>
        <w:spacing w:after="0" w:line="240" w:lineRule="auto"/>
        <w:jc w:val="both"/>
        <w:rPr>
          <w:rFonts w:ascii="Arial" w:hAnsi="Arial" w:cs="Arial"/>
          <w:lang w:val="pl-PL"/>
        </w:rPr>
      </w:pPr>
    </w:p>
    <w:p w14:paraId="0E4C50BF" w14:textId="23A12907" w:rsidR="00577044" w:rsidRDefault="00577044" w:rsidP="007254CE">
      <w:pPr>
        <w:spacing w:after="0" w:line="240" w:lineRule="auto"/>
        <w:jc w:val="both"/>
        <w:rPr>
          <w:rFonts w:ascii="Arial" w:hAnsi="Arial" w:cs="Arial"/>
        </w:rPr>
      </w:pPr>
      <w:proofErr w:type="spellStart"/>
      <w:r w:rsidRPr="005E669C">
        <w:rPr>
          <w:rFonts w:ascii="Arial" w:hAnsi="Arial" w:cs="Arial"/>
        </w:rPr>
        <w:t>Mišljenjem</w:t>
      </w:r>
      <w:proofErr w:type="spellEnd"/>
      <w:r w:rsidRPr="005E669C">
        <w:rPr>
          <w:rFonts w:ascii="Arial" w:hAnsi="Arial" w:cs="Arial"/>
        </w:rPr>
        <w:t xml:space="preserve"> </w:t>
      </w:r>
      <w:proofErr w:type="spellStart"/>
      <w:r w:rsidRPr="005E669C">
        <w:rPr>
          <w:rFonts w:ascii="Arial" w:hAnsi="Arial" w:cs="Arial"/>
        </w:rPr>
        <w:t>Uprave</w:t>
      </w:r>
      <w:proofErr w:type="spellEnd"/>
      <w:r w:rsidRPr="005E669C">
        <w:rPr>
          <w:rFonts w:ascii="Arial" w:hAnsi="Arial" w:cs="Arial"/>
        </w:rPr>
        <w:t xml:space="preserve"> za </w:t>
      </w:r>
      <w:proofErr w:type="spellStart"/>
      <w:r w:rsidRPr="005E669C">
        <w:rPr>
          <w:rFonts w:ascii="Arial" w:hAnsi="Arial" w:cs="Arial"/>
        </w:rPr>
        <w:t>zaštitu</w:t>
      </w:r>
      <w:proofErr w:type="spellEnd"/>
      <w:r w:rsidRPr="005E669C">
        <w:rPr>
          <w:rFonts w:ascii="Arial" w:hAnsi="Arial" w:cs="Arial"/>
        </w:rPr>
        <w:t xml:space="preserve"> </w:t>
      </w:r>
      <w:proofErr w:type="spellStart"/>
      <w:r w:rsidRPr="005E669C">
        <w:rPr>
          <w:rFonts w:ascii="Arial" w:hAnsi="Arial" w:cs="Arial"/>
        </w:rPr>
        <w:t>kulturnih</w:t>
      </w:r>
      <w:proofErr w:type="spellEnd"/>
      <w:r w:rsidRPr="005E669C">
        <w:rPr>
          <w:rFonts w:ascii="Arial" w:hAnsi="Arial" w:cs="Arial"/>
        </w:rPr>
        <w:t xml:space="preserve"> </w:t>
      </w:r>
      <w:proofErr w:type="spellStart"/>
      <w:r w:rsidRPr="005E669C">
        <w:rPr>
          <w:rFonts w:ascii="Arial" w:hAnsi="Arial" w:cs="Arial"/>
        </w:rPr>
        <w:t>dobara</w:t>
      </w:r>
      <w:proofErr w:type="spellEnd"/>
      <w:r w:rsidRPr="005E669C">
        <w:rPr>
          <w:rFonts w:ascii="Arial" w:hAnsi="Arial" w:cs="Arial"/>
        </w:rPr>
        <w:t xml:space="preserve">, br. 01-128/2021/12-2, od 22.03.2021. </w:t>
      </w:r>
      <w:proofErr w:type="spellStart"/>
      <w:r w:rsidRPr="005E669C">
        <w:rPr>
          <w:rFonts w:ascii="Arial" w:hAnsi="Arial" w:cs="Arial"/>
        </w:rPr>
        <w:t>godine</w:t>
      </w:r>
      <w:proofErr w:type="spellEnd"/>
      <w:r w:rsidRPr="005E669C">
        <w:rPr>
          <w:rFonts w:ascii="Arial" w:hAnsi="Arial" w:cs="Arial"/>
        </w:rPr>
        <w:t xml:space="preserve">, </w:t>
      </w:r>
      <w:proofErr w:type="spellStart"/>
      <w:r w:rsidRPr="005E669C">
        <w:rPr>
          <w:rFonts w:ascii="Arial" w:hAnsi="Arial" w:cs="Arial"/>
        </w:rPr>
        <w:t>konstatovano</w:t>
      </w:r>
      <w:proofErr w:type="spellEnd"/>
      <w:r w:rsidRPr="005E669C">
        <w:rPr>
          <w:rFonts w:ascii="Arial" w:hAnsi="Arial" w:cs="Arial"/>
        </w:rPr>
        <w:t xml:space="preserve"> je da u </w:t>
      </w:r>
      <w:proofErr w:type="spellStart"/>
      <w:r w:rsidRPr="005E669C">
        <w:rPr>
          <w:rFonts w:ascii="Arial" w:hAnsi="Arial" w:cs="Arial"/>
        </w:rPr>
        <w:t>predmetnom</w:t>
      </w:r>
      <w:proofErr w:type="spellEnd"/>
      <w:r w:rsidRPr="005E669C">
        <w:rPr>
          <w:rFonts w:ascii="Arial" w:hAnsi="Arial" w:cs="Arial"/>
        </w:rPr>
        <w:t xml:space="preserve"> </w:t>
      </w:r>
      <w:proofErr w:type="spellStart"/>
      <w:r w:rsidRPr="005E669C">
        <w:rPr>
          <w:rFonts w:ascii="Arial" w:hAnsi="Arial" w:cs="Arial"/>
        </w:rPr>
        <w:t>zahvatu</w:t>
      </w:r>
      <w:proofErr w:type="spellEnd"/>
      <w:r w:rsidRPr="005E669C">
        <w:rPr>
          <w:rFonts w:ascii="Arial" w:hAnsi="Arial" w:cs="Arial"/>
        </w:rPr>
        <w:t xml:space="preserve"> </w:t>
      </w:r>
      <w:proofErr w:type="spellStart"/>
      <w:r w:rsidRPr="005E669C">
        <w:rPr>
          <w:rFonts w:ascii="Arial" w:hAnsi="Arial" w:cs="Arial"/>
        </w:rPr>
        <w:t>lokaliteta</w:t>
      </w:r>
      <w:proofErr w:type="spellEnd"/>
      <w:r w:rsidRPr="005E669C">
        <w:rPr>
          <w:rFonts w:ascii="Arial" w:hAnsi="Arial" w:cs="Arial"/>
        </w:rPr>
        <w:t xml:space="preserve"> </w:t>
      </w:r>
      <w:r w:rsidRPr="00B07CC9">
        <w:rPr>
          <w:rFonts w:ascii="Arial" w:hAnsi="Arial" w:cs="Arial"/>
        </w:rPr>
        <w:t>“</w:t>
      </w:r>
      <w:proofErr w:type="spellStart"/>
      <w:r w:rsidRPr="00B07CC9">
        <w:rPr>
          <w:rFonts w:ascii="Arial" w:hAnsi="Arial" w:cs="Arial"/>
        </w:rPr>
        <w:t>Piševska</w:t>
      </w:r>
      <w:proofErr w:type="spellEnd"/>
      <w:r w:rsidRPr="00B07CC9">
        <w:rPr>
          <w:rFonts w:ascii="Arial" w:hAnsi="Arial" w:cs="Arial"/>
        </w:rPr>
        <w:t xml:space="preserve"> </w:t>
      </w:r>
      <w:proofErr w:type="spellStart"/>
      <w:r w:rsidRPr="00B07CC9">
        <w:rPr>
          <w:rFonts w:ascii="Arial" w:hAnsi="Arial" w:cs="Arial"/>
        </w:rPr>
        <w:t>rijeka</w:t>
      </w:r>
      <w:proofErr w:type="spellEnd"/>
      <w:r w:rsidRPr="00B07CC9">
        <w:rPr>
          <w:rFonts w:ascii="Arial" w:hAnsi="Arial" w:cs="Arial"/>
        </w:rPr>
        <w:t xml:space="preserve"> </w:t>
      </w:r>
      <w:r>
        <w:rPr>
          <w:rFonts w:ascii="Arial" w:hAnsi="Arial" w:cs="Arial"/>
        </w:rPr>
        <w:t>1</w:t>
      </w:r>
      <w:r w:rsidRPr="00B07CC9">
        <w:rPr>
          <w:rFonts w:ascii="Arial" w:hAnsi="Arial" w:cs="Arial"/>
        </w:rPr>
        <w:t>”,</w:t>
      </w:r>
      <w:r w:rsidRPr="005E669C">
        <w:rPr>
          <w:rFonts w:ascii="Arial" w:hAnsi="Arial" w:cs="Arial"/>
        </w:rPr>
        <w:t xml:space="preserve"> </w:t>
      </w:r>
      <w:proofErr w:type="spellStart"/>
      <w:r w:rsidRPr="005E669C">
        <w:rPr>
          <w:rFonts w:ascii="Arial" w:hAnsi="Arial" w:cs="Arial"/>
        </w:rPr>
        <w:t>nema</w:t>
      </w:r>
      <w:proofErr w:type="spellEnd"/>
      <w:r w:rsidRPr="005E669C">
        <w:rPr>
          <w:rFonts w:ascii="Arial" w:hAnsi="Arial" w:cs="Arial"/>
        </w:rPr>
        <w:t xml:space="preserve"> </w:t>
      </w:r>
      <w:proofErr w:type="spellStart"/>
      <w:r w:rsidRPr="005E669C">
        <w:rPr>
          <w:rFonts w:ascii="Arial" w:hAnsi="Arial" w:cs="Arial"/>
        </w:rPr>
        <w:t>zakonom</w:t>
      </w:r>
      <w:proofErr w:type="spellEnd"/>
      <w:r w:rsidRPr="005E669C">
        <w:rPr>
          <w:rFonts w:ascii="Arial" w:hAnsi="Arial" w:cs="Arial"/>
        </w:rPr>
        <w:t xml:space="preserve"> </w:t>
      </w:r>
      <w:proofErr w:type="spellStart"/>
      <w:r w:rsidRPr="005E669C">
        <w:rPr>
          <w:rFonts w:ascii="Arial" w:hAnsi="Arial" w:cs="Arial"/>
        </w:rPr>
        <w:t>zaštićenih</w:t>
      </w:r>
      <w:proofErr w:type="spellEnd"/>
      <w:r w:rsidRPr="005E669C">
        <w:rPr>
          <w:rFonts w:ascii="Arial" w:hAnsi="Arial" w:cs="Arial"/>
        </w:rPr>
        <w:t xml:space="preserve"> </w:t>
      </w:r>
      <w:proofErr w:type="spellStart"/>
      <w:r w:rsidRPr="005E669C">
        <w:rPr>
          <w:rFonts w:ascii="Arial" w:hAnsi="Arial" w:cs="Arial"/>
        </w:rPr>
        <w:t>kulturnih</w:t>
      </w:r>
      <w:proofErr w:type="spellEnd"/>
      <w:r w:rsidRPr="005E669C">
        <w:rPr>
          <w:rFonts w:ascii="Arial" w:hAnsi="Arial" w:cs="Arial"/>
        </w:rPr>
        <w:t xml:space="preserve"> </w:t>
      </w:r>
      <w:proofErr w:type="spellStart"/>
      <w:r w:rsidRPr="005E669C">
        <w:rPr>
          <w:rFonts w:ascii="Arial" w:hAnsi="Arial" w:cs="Arial"/>
        </w:rPr>
        <w:t>dobara</w:t>
      </w:r>
      <w:proofErr w:type="spellEnd"/>
      <w:r w:rsidRPr="005E669C">
        <w:rPr>
          <w:rFonts w:ascii="Arial" w:hAnsi="Arial" w:cs="Arial"/>
        </w:rPr>
        <w:t xml:space="preserve">, </w:t>
      </w:r>
      <w:proofErr w:type="spellStart"/>
      <w:r w:rsidRPr="005E669C">
        <w:rPr>
          <w:rFonts w:ascii="Arial" w:hAnsi="Arial" w:cs="Arial"/>
        </w:rPr>
        <w:t>kao</w:t>
      </w:r>
      <w:proofErr w:type="spellEnd"/>
      <w:r w:rsidRPr="005E669C">
        <w:rPr>
          <w:rFonts w:ascii="Arial" w:hAnsi="Arial" w:cs="Arial"/>
        </w:rPr>
        <w:t xml:space="preserve"> </w:t>
      </w:r>
      <w:proofErr w:type="spellStart"/>
      <w:r w:rsidRPr="005E669C">
        <w:rPr>
          <w:rFonts w:ascii="Arial" w:hAnsi="Arial" w:cs="Arial"/>
        </w:rPr>
        <w:t>ni</w:t>
      </w:r>
      <w:proofErr w:type="spellEnd"/>
      <w:r w:rsidRPr="005E669C">
        <w:rPr>
          <w:rFonts w:ascii="Arial" w:hAnsi="Arial" w:cs="Arial"/>
        </w:rPr>
        <w:t xml:space="preserve"> </w:t>
      </w:r>
      <w:proofErr w:type="spellStart"/>
      <w:r w:rsidRPr="005E669C">
        <w:rPr>
          <w:rFonts w:ascii="Arial" w:hAnsi="Arial" w:cs="Arial"/>
        </w:rPr>
        <w:t>dobara</w:t>
      </w:r>
      <w:proofErr w:type="spellEnd"/>
      <w:r w:rsidRPr="005E669C">
        <w:rPr>
          <w:rFonts w:ascii="Arial" w:hAnsi="Arial" w:cs="Arial"/>
        </w:rPr>
        <w:t xml:space="preserve"> </w:t>
      </w:r>
      <w:proofErr w:type="spellStart"/>
      <w:r w:rsidRPr="005E669C">
        <w:rPr>
          <w:rFonts w:ascii="Arial" w:hAnsi="Arial" w:cs="Arial"/>
        </w:rPr>
        <w:t>sa</w:t>
      </w:r>
      <w:proofErr w:type="spellEnd"/>
      <w:r w:rsidRPr="005E669C">
        <w:rPr>
          <w:rFonts w:ascii="Arial" w:hAnsi="Arial" w:cs="Arial"/>
        </w:rPr>
        <w:t xml:space="preserve"> </w:t>
      </w:r>
      <w:proofErr w:type="spellStart"/>
      <w:r w:rsidRPr="005E669C">
        <w:rPr>
          <w:rFonts w:ascii="Arial" w:hAnsi="Arial" w:cs="Arial"/>
        </w:rPr>
        <w:t>potencijalnim</w:t>
      </w:r>
      <w:proofErr w:type="spellEnd"/>
      <w:r w:rsidRPr="005E669C">
        <w:rPr>
          <w:rFonts w:ascii="Arial" w:hAnsi="Arial" w:cs="Arial"/>
        </w:rPr>
        <w:t xml:space="preserve"> </w:t>
      </w:r>
      <w:proofErr w:type="spellStart"/>
      <w:r w:rsidRPr="005E669C">
        <w:rPr>
          <w:rFonts w:ascii="Arial" w:hAnsi="Arial" w:cs="Arial"/>
        </w:rPr>
        <w:t>kulturnim</w:t>
      </w:r>
      <w:proofErr w:type="spellEnd"/>
      <w:r w:rsidRPr="005E669C">
        <w:rPr>
          <w:rFonts w:ascii="Arial" w:hAnsi="Arial" w:cs="Arial"/>
        </w:rPr>
        <w:t xml:space="preserve"> </w:t>
      </w:r>
      <w:proofErr w:type="spellStart"/>
      <w:r w:rsidRPr="005E669C">
        <w:rPr>
          <w:rFonts w:ascii="Arial" w:hAnsi="Arial" w:cs="Arial"/>
        </w:rPr>
        <w:t>vrijednostima</w:t>
      </w:r>
      <w:proofErr w:type="spellEnd"/>
      <w:r w:rsidRPr="005E669C">
        <w:rPr>
          <w:rFonts w:ascii="Arial" w:hAnsi="Arial" w:cs="Arial"/>
        </w:rPr>
        <w:t xml:space="preserve">, a u </w:t>
      </w:r>
      <w:proofErr w:type="spellStart"/>
      <w:r w:rsidRPr="005E669C">
        <w:rPr>
          <w:rFonts w:ascii="Arial" w:hAnsi="Arial" w:cs="Arial"/>
        </w:rPr>
        <w:t>vezi</w:t>
      </w:r>
      <w:proofErr w:type="spellEnd"/>
      <w:r w:rsidRPr="005E669C">
        <w:rPr>
          <w:rFonts w:ascii="Arial" w:hAnsi="Arial" w:cs="Arial"/>
        </w:rPr>
        <w:t xml:space="preserve"> </w:t>
      </w:r>
      <w:proofErr w:type="spellStart"/>
      <w:r w:rsidRPr="005E669C">
        <w:rPr>
          <w:rFonts w:ascii="Arial" w:hAnsi="Arial" w:cs="Arial"/>
        </w:rPr>
        <w:t>sa</w:t>
      </w:r>
      <w:proofErr w:type="spellEnd"/>
      <w:r w:rsidRPr="005E669C">
        <w:rPr>
          <w:rFonts w:ascii="Arial" w:hAnsi="Arial" w:cs="Arial"/>
        </w:rPr>
        <w:t xml:space="preserve"> </w:t>
      </w:r>
      <w:proofErr w:type="spellStart"/>
      <w:r w:rsidRPr="005E669C">
        <w:rPr>
          <w:rFonts w:ascii="Arial" w:hAnsi="Arial" w:cs="Arial"/>
        </w:rPr>
        <w:t>članom</w:t>
      </w:r>
      <w:proofErr w:type="spellEnd"/>
      <w:r w:rsidRPr="005E669C">
        <w:rPr>
          <w:rFonts w:ascii="Arial" w:hAnsi="Arial" w:cs="Arial"/>
        </w:rPr>
        <w:t xml:space="preserve"> 92 </w:t>
      </w:r>
      <w:proofErr w:type="spellStart"/>
      <w:r w:rsidRPr="005E669C">
        <w:rPr>
          <w:rFonts w:ascii="Arial" w:hAnsi="Arial" w:cs="Arial"/>
        </w:rPr>
        <w:t>Zakona</w:t>
      </w:r>
      <w:proofErr w:type="spellEnd"/>
      <w:r w:rsidRPr="005E669C">
        <w:rPr>
          <w:rFonts w:ascii="Arial" w:hAnsi="Arial" w:cs="Arial"/>
        </w:rPr>
        <w:t xml:space="preserve"> o </w:t>
      </w:r>
      <w:proofErr w:type="spellStart"/>
      <w:r w:rsidRPr="005E669C">
        <w:rPr>
          <w:rFonts w:ascii="Arial" w:hAnsi="Arial" w:cs="Arial"/>
        </w:rPr>
        <w:t>zaštiti</w:t>
      </w:r>
      <w:proofErr w:type="spellEnd"/>
      <w:r w:rsidRPr="005E669C">
        <w:rPr>
          <w:rFonts w:ascii="Arial" w:hAnsi="Arial" w:cs="Arial"/>
        </w:rPr>
        <w:t xml:space="preserve"> </w:t>
      </w:r>
      <w:proofErr w:type="spellStart"/>
      <w:r w:rsidRPr="005E669C">
        <w:rPr>
          <w:rFonts w:ascii="Arial" w:hAnsi="Arial" w:cs="Arial"/>
        </w:rPr>
        <w:t>kulturnih</w:t>
      </w:r>
      <w:proofErr w:type="spellEnd"/>
      <w:r w:rsidRPr="005E669C">
        <w:rPr>
          <w:rFonts w:ascii="Arial" w:hAnsi="Arial" w:cs="Arial"/>
        </w:rPr>
        <w:t xml:space="preserve"> </w:t>
      </w:r>
      <w:proofErr w:type="spellStart"/>
      <w:r w:rsidRPr="005E669C">
        <w:rPr>
          <w:rFonts w:ascii="Arial" w:hAnsi="Arial" w:cs="Arial"/>
        </w:rPr>
        <w:t>dobara</w:t>
      </w:r>
      <w:proofErr w:type="spellEnd"/>
      <w:r w:rsidRPr="005E669C">
        <w:rPr>
          <w:rFonts w:ascii="Arial" w:hAnsi="Arial" w:cs="Arial"/>
        </w:rPr>
        <w:t>.</w:t>
      </w:r>
    </w:p>
    <w:p w14:paraId="78AFC65C" w14:textId="77777777" w:rsidR="007254CE" w:rsidRPr="005E669C" w:rsidRDefault="007254CE" w:rsidP="007254CE">
      <w:pPr>
        <w:spacing w:after="0" w:line="240" w:lineRule="auto"/>
        <w:jc w:val="both"/>
        <w:rPr>
          <w:rFonts w:ascii="Arial" w:hAnsi="Arial" w:cs="Arial"/>
        </w:rPr>
      </w:pPr>
    </w:p>
    <w:p w14:paraId="20C27AC4" w14:textId="77777777" w:rsidR="00577044" w:rsidRPr="005E669C" w:rsidRDefault="00577044" w:rsidP="007254CE">
      <w:pPr>
        <w:spacing w:after="0" w:line="240" w:lineRule="auto"/>
        <w:jc w:val="both"/>
        <w:rPr>
          <w:rFonts w:ascii="Arial" w:hAnsi="Arial" w:cs="Arial"/>
        </w:rPr>
      </w:pPr>
      <w:r w:rsidRPr="005E669C">
        <w:rPr>
          <w:rFonts w:ascii="Arial" w:hAnsi="Arial" w:cs="Arial"/>
        </w:rPr>
        <w:t xml:space="preserve">U </w:t>
      </w:r>
      <w:proofErr w:type="spellStart"/>
      <w:r w:rsidRPr="005E669C">
        <w:rPr>
          <w:rFonts w:ascii="Arial" w:hAnsi="Arial" w:cs="Arial"/>
        </w:rPr>
        <w:t>aktu</w:t>
      </w:r>
      <w:proofErr w:type="spellEnd"/>
      <w:r w:rsidRPr="005E669C">
        <w:rPr>
          <w:rFonts w:ascii="Arial" w:hAnsi="Arial" w:cs="Arial"/>
        </w:rPr>
        <w:t xml:space="preserve"> </w:t>
      </w:r>
      <w:proofErr w:type="spellStart"/>
      <w:r w:rsidRPr="005E669C">
        <w:rPr>
          <w:rFonts w:ascii="Arial" w:hAnsi="Arial" w:cs="Arial"/>
        </w:rPr>
        <w:t>Uprave</w:t>
      </w:r>
      <w:proofErr w:type="spellEnd"/>
      <w:r w:rsidRPr="005E669C">
        <w:rPr>
          <w:rFonts w:ascii="Arial" w:hAnsi="Arial" w:cs="Arial"/>
        </w:rPr>
        <w:t xml:space="preserve"> za </w:t>
      </w:r>
      <w:proofErr w:type="spellStart"/>
      <w:r w:rsidRPr="005E669C">
        <w:rPr>
          <w:rFonts w:ascii="Arial" w:hAnsi="Arial" w:cs="Arial"/>
        </w:rPr>
        <w:t>zaštitu</w:t>
      </w:r>
      <w:proofErr w:type="spellEnd"/>
      <w:r w:rsidRPr="005E669C">
        <w:rPr>
          <w:rFonts w:ascii="Arial" w:hAnsi="Arial" w:cs="Arial"/>
        </w:rPr>
        <w:t xml:space="preserve"> </w:t>
      </w:r>
      <w:proofErr w:type="spellStart"/>
      <w:r w:rsidRPr="005E669C">
        <w:rPr>
          <w:rFonts w:ascii="Arial" w:hAnsi="Arial" w:cs="Arial"/>
        </w:rPr>
        <w:t>kulturnih</w:t>
      </w:r>
      <w:proofErr w:type="spellEnd"/>
      <w:r w:rsidRPr="005E669C">
        <w:rPr>
          <w:rFonts w:ascii="Arial" w:hAnsi="Arial" w:cs="Arial"/>
        </w:rPr>
        <w:t xml:space="preserve"> </w:t>
      </w:r>
      <w:proofErr w:type="spellStart"/>
      <w:r w:rsidRPr="005E669C">
        <w:rPr>
          <w:rFonts w:ascii="Arial" w:hAnsi="Arial" w:cs="Arial"/>
        </w:rPr>
        <w:t>dobara</w:t>
      </w:r>
      <w:proofErr w:type="spellEnd"/>
      <w:r w:rsidRPr="005E669C">
        <w:rPr>
          <w:rFonts w:ascii="Arial" w:hAnsi="Arial" w:cs="Arial"/>
        </w:rPr>
        <w:t xml:space="preserve">, </w:t>
      </w:r>
      <w:proofErr w:type="spellStart"/>
      <w:r w:rsidRPr="005E669C">
        <w:rPr>
          <w:rFonts w:ascii="Arial" w:hAnsi="Arial" w:cs="Arial"/>
        </w:rPr>
        <w:t>takođe</w:t>
      </w:r>
      <w:proofErr w:type="spellEnd"/>
      <w:r w:rsidRPr="005E669C">
        <w:rPr>
          <w:rFonts w:ascii="Arial" w:hAnsi="Arial" w:cs="Arial"/>
        </w:rPr>
        <w:t xml:space="preserve"> se </w:t>
      </w:r>
      <w:proofErr w:type="spellStart"/>
      <w:r w:rsidRPr="005E669C">
        <w:rPr>
          <w:rFonts w:ascii="Arial" w:hAnsi="Arial" w:cs="Arial"/>
        </w:rPr>
        <w:t>navodi</w:t>
      </w:r>
      <w:proofErr w:type="spellEnd"/>
      <w:r w:rsidRPr="005E669C">
        <w:rPr>
          <w:rFonts w:ascii="Arial" w:hAnsi="Arial" w:cs="Arial"/>
        </w:rPr>
        <w:t xml:space="preserve"> da je, u </w:t>
      </w:r>
      <w:proofErr w:type="spellStart"/>
      <w:r w:rsidRPr="005E669C">
        <w:rPr>
          <w:rFonts w:ascii="Arial" w:hAnsi="Arial" w:cs="Arial"/>
        </w:rPr>
        <w:t>toku</w:t>
      </w:r>
      <w:proofErr w:type="spellEnd"/>
      <w:r w:rsidRPr="005E669C">
        <w:rPr>
          <w:rFonts w:ascii="Arial" w:hAnsi="Arial" w:cs="Arial"/>
        </w:rPr>
        <w:t xml:space="preserve"> </w:t>
      </w:r>
      <w:proofErr w:type="spellStart"/>
      <w:r w:rsidRPr="005E669C">
        <w:rPr>
          <w:rFonts w:ascii="Arial" w:hAnsi="Arial" w:cs="Arial"/>
        </w:rPr>
        <w:t>izrade</w:t>
      </w:r>
      <w:proofErr w:type="spellEnd"/>
      <w:r w:rsidRPr="005E669C">
        <w:rPr>
          <w:rFonts w:ascii="Arial" w:hAnsi="Arial" w:cs="Arial"/>
        </w:rPr>
        <w:t xml:space="preserve"> </w:t>
      </w:r>
      <w:proofErr w:type="spellStart"/>
      <w:r w:rsidRPr="005E669C">
        <w:rPr>
          <w:rFonts w:ascii="Arial" w:hAnsi="Arial" w:cs="Arial"/>
        </w:rPr>
        <w:t>Koncesionog</w:t>
      </w:r>
      <w:proofErr w:type="spellEnd"/>
      <w:r w:rsidRPr="005E669C">
        <w:rPr>
          <w:rFonts w:ascii="Arial" w:hAnsi="Arial" w:cs="Arial"/>
        </w:rPr>
        <w:t xml:space="preserve"> </w:t>
      </w:r>
      <w:proofErr w:type="spellStart"/>
      <w:r w:rsidRPr="005E669C">
        <w:rPr>
          <w:rFonts w:ascii="Arial" w:hAnsi="Arial" w:cs="Arial"/>
        </w:rPr>
        <w:t>akta</w:t>
      </w:r>
      <w:proofErr w:type="spellEnd"/>
      <w:r w:rsidRPr="005E669C">
        <w:rPr>
          <w:rFonts w:ascii="Arial" w:hAnsi="Arial" w:cs="Arial"/>
        </w:rPr>
        <w:t xml:space="preserve"> </w:t>
      </w:r>
      <w:proofErr w:type="spellStart"/>
      <w:r w:rsidRPr="005E669C">
        <w:rPr>
          <w:rFonts w:ascii="Arial" w:hAnsi="Arial" w:cs="Arial"/>
        </w:rPr>
        <w:t>i</w:t>
      </w:r>
      <w:proofErr w:type="spellEnd"/>
      <w:r w:rsidRPr="005E669C">
        <w:rPr>
          <w:rFonts w:ascii="Arial" w:hAnsi="Arial" w:cs="Arial"/>
        </w:rPr>
        <w:t xml:space="preserve"> </w:t>
      </w:r>
      <w:proofErr w:type="spellStart"/>
      <w:r w:rsidRPr="005E669C">
        <w:rPr>
          <w:rFonts w:ascii="Arial" w:hAnsi="Arial" w:cs="Arial"/>
        </w:rPr>
        <w:t>realizacije</w:t>
      </w:r>
      <w:proofErr w:type="spellEnd"/>
      <w:r w:rsidRPr="005E669C">
        <w:rPr>
          <w:rFonts w:ascii="Arial" w:hAnsi="Arial" w:cs="Arial"/>
        </w:rPr>
        <w:t xml:space="preserve"> </w:t>
      </w:r>
      <w:proofErr w:type="spellStart"/>
      <w:r w:rsidRPr="005E669C">
        <w:rPr>
          <w:rFonts w:ascii="Arial" w:hAnsi="Arial" w:cs="Arial"/>
        </w:rPr>
        <w:t>koncesije</w:t>
      </w:r>
      <w:proofErr w:type="spellEnd"/>
      <w:r w:rsidRPr="005E669C">
        <w:rPr>
          <w:rFonts w:ascii="Arial" w:hAnsi="Arial" w:cs="Arial"/>
        </w:rPr>
        <w:t xml:space="preserve"> za </w:t>
      </w:r>
      <w:proofErr w:type="spellStart"/>
      <w:r w:rsidRPr="005E669C">
        <w:rPr>
          <w:rFonts w:ascii="Arial" w:hAnsi="Arial" w:cs="Arial"/>
        </w:rPr>
        <w:t>istraživanje</w:t>
      </w:r>
      <w:proofErr w:type="spellEnd"/>
      <w:r w:rsidRPr="005E669C">
        <w:rPr>
          <w:rFonts w:ascii="Arial" w:hAnsi="Arial" w:cs="Arial"/>
        </w:rPr>
        <w:t xml:space="preserve"> </w:t>
      </w:r>
      <w:proofErr w:type="spellStart"/>
      <w:r w:rsidRPr="005E669C">
        <w:rPr>
          <w:rFonts w:ascii="Arial" w:hAnsi="Arial" w:cs="Arial"/>
        </w:rPr>
        <w:t>i</w:t>
      </w:r>
      <w:proofErr w:type="spellEnd"/>
      <w:r w:rsidRPr="005E669C">
        <w:rPr>
          <w:rFonts w:ascii="Arial" w:hAnsi="Arial" w:cs="Arial"/>
        </w:rPr>
        <w:t xml:space="preserve"> </w:t>
      </w:r>
      <w:proofErr w:type="spellStart"/>
      <w:r w:rsidRPr="005E669C">
        <w:rPr>
          <w:rFonts w:ascii="Arial" w:hAnsi="Arial" w:cs="Arial"/>
        </w:rPr>
        <w:t>eksploataciju</w:t>
      </w:r>
      <w:proofErr w:type="spellEnd"/>
      <w:r w:rsidRPr="005E669C">
        <w:rPr>
          <w:rFonts w:ascii="Arial" w:hAnsi="Arial" w:cs="Arial"/>
        </w:rPr>
        <w:t xml:space="preserve"> </w:t>
      </w:r>
      <w:proofErr w:type="spellStart"/>
      <w:r w:rsidRPr="005E669C">
        <w:rPr>
          <w:rFonts w:ascii="Arial" w:hAnsi="Arial" w:cs="Arial"/>
        </w:rPr>
        <w:t>mineralne</w:t>
      </w:r>
      <w:proofErr w:type="spellEnd"/>
      <w:r w:rsidRPr="005E669C">
        <w:rPr>
          <w:rFonts w:ascii="Arial" w:hAnsi="Arial" w:cs="Arial"/>
        </w:rPr>
        <w:t xml:space="preserve"> </w:t>
      </w:r>
      <w:proofErr w:type="spellStart"/>
      <w:r w:rsidRPr="005E669C">
        <w:rPr>
          <w:rFonts w:ascii="Arial" w:hAnsi="Arial" w:cs="Arial"/>
        </w:rPr>
        <w:t>sirovine</w:t>
      </w:r>
      <w:proofErr w:type="spellEnd"/>
      <w:r w:rsidRPr="005E669C">
        <w:rPr>
          <w:rFonts w:ascii="Arial" w:hAnsi="Arial" w:cs="Arial"/>
        </w:rPr>
        <w:t xml:space="preserve"> </w:t>
      </w:r>
      <w:proofErr w:type="spellStart"/>
      <w:r w:rsidRPr="005E669C">
        <w:rPr>
          <w:rFonts w:ascii="Arial" w:hAnsi="Arial" w:cs="Arial"/>
        </w:rPr>
        <w:t>tehničko-građevinskog</w:t>
      </w:r>
      <w:proofErr w:type="spellEnd"/>
      <w:r w:rsidRPr="005E669C">
        <w:rPr>
          <w:rFonts w:ascii="Arial" w:hAnsi="Arial" w:cs="Arial"/>
        </w:rPr>
        <w:t xml:space="preserve"> </w:t>
      </w:r>
      <w:proofErr w:type="spellStart"/>
      <w:r w:rsidRPr="005E669C">
        <w:rPr>
          <w:rFonts w:ascii="Arial" w:hAnsi="Arial" w:cs="Arial"/>
        </w:rPr>
        <w:t>kamena</w:t>
      </w:r>
      <w:proofErr w:type="spellEnd"/>
      <w:r w:rsidRPr="005E669C">
        <w:rPr>
          <w:rFonts w:ascii="Arial" w:hAnsi="Arial" w:cs="Arial"/>
        </w:rPr>
        <w:t xml:space="preserve"> (</w:t>
      </w:r>
      <w:proofErr w:type="spellStart"/>
      <w:r w:rsidRPr="005E669C">
        <w:rPr>
          <w:rFonts w:ascii="Arial" w:hAnsi="Arial" w:cs="Arial"/>
        </w:rPr>
        <w:t>vulkanita</w:t>
      </w:r>
      <w:proofErr w:type="spellEnd"/>
      <w:r w:rsidRPr="005E669C">
        <w:rPr>
          <w:rFonts w:ascii="Arial" w:hAnsi="Arial" w:cs="Arial"/>
        </w:rPr>
        <w:t xml:space="preserve">) </w:t>
      </w:r>
      <w:proofErr w:type="spellStart"/>
      <w:r w:rsidRPr="005E669C">
        <w:rPr>
          <w:rFonts w:ascii="Arial" w:hAnsi="Arial" w:cs="Arial"/>
        </w:rPr>
        <w:t>na</w:t>
      </w:r>
      <w:proofErr w:type="spellEnd"/>
      <w:r w:rsidRPr="005E669C">
        <w:rPr>
          <w:rFonts w:ascii="Arial" w:hAnsi="Arial" w:cs="Arial"/>
        </w:rPr>
        <w:t xml:space="preserve"> </w:t>
      </w:r>
      <w:proofErr w:type="spellStart"/>
      <w:r w:rsidRPr="005E669C">
        <w:rPr>
          <w:rFonts w:ascii="Arial" w:hAnsi="Arial" w:cs="Arial"/>
        </w:rPr>
        <w:t>lokaciji</w:t>
      </w:r>
      <w:proofErr w:type="spellEnd"/>
      <w:r w:rsidRPr="005E669C">
        <w:rPr>
          <w:rFonts w:ascii="Arial" w:hAnsi="Arial" w:cs="Arial"/>
        </w:rPr>
        <w:t xml:space="preserve"> </w:t>
      </w:r>
      <w:r w:rsidRPr="00B07CC9">
        <w:rPr>
          <w:rFonts w:ascii="Arial" w:hAnsi="Arial" w:cs="Arial"/>
        </w:rPr>
        <w:t>“</w:t>
      </w:r>
      <w:proofErr w:type="spellStart"/>
      <w:r w:rsidRPr="00B07CC9">
        <w:rPr>
          <w:rFonts w:ascii="Arial" w:hAnsi="Arial" w:cs="Arial"/>
        </w:rPr>
        <w:t>Piševska</w:t>
      </w:r>
      <w:proofErr w:type="spellEnd"/>
      <w:r w:rsidRPr="00B07CC9">
        <w:rPr>
          <w:rFonts w:ascii="Arial" w:hAnsi="Arial" w:cs="Arial"/>
        </w:rPr>
        <w:t xml:space="preserve"> </w:t>
      </w:r>
      <w:proofErr w:type="spellStart"/>
      <w:r w:rsidRPr="00B07CC9">
        <w:rPr>
          <w:rFonts w:ascii="Arial" w:hAnsi="Arial" w:cs="Arial"/>
        </w:rPr>
        <w:t>rijeka</w:t>
      </w:r>
      <w:proofErr w:type="spellEnd"/>
      <w:r w:rsidRPr="00B07CC9">
        <w:rPr>
          <w:rFonts w:ascii="Arial" w:hAnsi="Arial" w:cs="Arial"/>
        </w:rPr>
        <w:t xml:space="preserve"> </w:t>
      </w:r>
      <w:r>
        <w:rPr>
          <w:rFonts w:ascii="Arial" w:hAnsi="Arial" w:cs="Arial"/>
        </w:rPr>
        <w:t>1</w:t>
      </w:r>
      <w:r w:rsidRPr="00B07CC9">
        <w:rPr>
          <w:rFonts w:ascii="Arial" w:hAnsi="Arial" w:cs="Arial"/>
        </w:rPr>
        <w:t>”</w:t>
      </w:r>
      <w:r>
        <w:rPr>
          <w:rFonts w:ascii="Arial" w:hAnsi="Arial" w:cs="Arial"/>
        </w:rPr>
        <w:t>,</w:t>
      </w:r>
      <w:r w:rsidRPr="00B07CC9">
        <w:rPr>
          <w:rFonts w:ascii="Arial" w:hAnsi="Arial" w:cs="Arial"/>
        </w:rPr>
        <w:t xml:space="preserve"> </w:t>
      </w:r>
      <w:proofErr w:type="spellStart"/>
      <w:r w:rsidRPr="005E669C">
        <w:rPr>
          <w:rFonts w:ascii="Arial" w:hAnsi="Arial" w:cs="Arial"/>
        </w:rPr>
        <w:t>Opština</w:t>
      </w:r>
      <w:proofErr w:type="spellEnd"/>
      <w:r w:rsidRPr="005E669C">
        <w:rPr>
          <w:rFonts w:ascii="Arial" w:hAnsi="Arial" w:cs="Arial"/>
        </w:rPr>
        <w:t xml:space="preserve"> </w:t>
      </w:r>
      <w:proofErr w:type="spellStart"/>
      <w:r w:rsidRPr="005E669C">
        <w:rPr>
          <w:rFonts w:ascii="Arial" w:hAnsi="Arial" w:cs="Arial"/>
        </w:rPr>
        <w:t>Andrijevica</w:t>
      </w:r>
      <w:proofErr w:type="spellEnd"/>
      <w:r w:rsidRPr="005E669C">
        <w:rPr>
          <w:rFonts w:ascii="Arial" w:hAnsi="Arial" w:cs="Arial"/>
        </w:rPr>
        <w:t xml:space="preserve">, </w:t>
      </w:r>
      <w:proofErr w:type="spellStart"/>
      <w:r w:rsidRPr="005E669C">
        <w:rPr>
          <w:rFonts w:ascii="Arial" w:hAnsi="Arial" w:cs="Arial"/>
        </w:rPr>
        <w:t>potrebno</w:t>
      </w:r>
      <w:proofErr w:type="spellEnd"/>
      <w:r w:rsidRPr="005E669C">
        <w:rPr>
          <w:rFonts w:ascii="Arial" w:hAnsi="Arial" w:cs="Arial"/>
        </w:rPr>
        <w:t xml:space="preserve"> </w:t>
      </w:r>
      <w:proofErr w:type="spellStart"/>
      <w:r w:rsidRPr="005E669C">
        <w:rPr>
          <w:rFonts w:ascii="Arial" w:hAnsi="Arial" w:cs="Arial"/>
        </w:rPr>
        <w:t>uvrstiti</w:t>
      </w:r>
      <w:proofErr w:type="spellEnd"/>
      <w:r w:rsidRPr="005E669C">
        <w:rPr>
          <w:rFonts w:ascii="Arial" w:hAnsi="Arial" w:cs="Arial"/>
        </w:rPr>
        <w:t xml:space="preserve"> </w:t>
      </w:r>
      <w:proofErr w:type="spellStart"/>
      <w:r w:rsidRPr="005E669C">
        <w:rPr>
          <w:rFonts w:ascii="Arial" w:hAnsi="Arial" w:cs="Arial"/>
        </w:rPr>
        <w:t>i</w:t>
      </w:r>
      <w:proofErr w:type="spellEnd"/>
      <w:r w:rsidRPr="005E669C">
        <w:rPr>
          <w:rFonts w:ascii="Arial" w:hAnsi="Arial" w:cs="Arial"/>
        </w:rPr>
        <w:t xml:space="preserve"> </w:t>
      </w:r>
      <w:proofErr w:type="spellStart"/>
      <w:r w:rsidRPr="005E669C">
        <w:rPr>
          <w:rFonts w:ascii="Arial" w:hAnsi="Arial" w:cs="Arial"/>
        </w:rPr>
        <w:t>poštovati</w:t>
      </w:r>
      <w:proofErr w:type="spellEnd"/>
      <w:r w:rsidRPr="005E669C">
        <w:rPr>
          <w:rFonts w:ascii="Arial" w:hAnsi="Arial" w:cs="Arial"/>
        </w:rPr>
        <w:t xml:space="preserve"> </w:t>
      </w:r>
      <w:proofErr w:type="spellStart"/>
      <w:r w:rsidRPr="005E669C">
        <w:rPr>
          <w:rFonts w:ascii="Arial" w:hAnsi="Arial" w:cs="Arial"/>
        </w:rPr>
        <w:t>odredbe</w:t>
      </w:r>
      <w:proofErr w:type="spellEnd"/>
      <w:r w:rsidRPr="005E669C">
        <w:rPr>
          <w:rFonts w:ascii="Arial" w:hAnsi="Arial" w:cs="Arial"/>
        </w:rPr>
        <w:t xml:space="preserve"> </w:t>
      </w:r>
      <w:proofErr w:type="spellStart"/>
      <w:r w:rsidRPr="005E669C">
        <w:rPr>
          <w:rFonts w:ascii="Arial" w:hAnsi="Arial" w:cs="Arial"/>
        </w:rPr>
        <w:t>čl</w:t>
      </w:r>
      <w:proofErr w:type="spellEnd"/>
      <w:r w:rsidRPr="005E669C">
        <w:rPr>
          <w:rFonts w:ascii="Arial" w:hAnsi="Arial" w:cs="Arial"/>
        </w:rPr>
        <w:t xml:space="preserve">. 87 </w:t>
      </w:r>
      <w:proofErr w:type="spellStart"/>
      <w:r w:rsidRPr="005E669C">
        <w:rPr>
          <w:rFonts w:ascii="Arial" w:hAnsi="Arial" w:cs="Arial"/>
        </w:rPr>
        <w:t>i</w:t>
      </w:r>
      <w:proofErr w:type="spellEnd"/>
      <w:r w:rsidRPr="005E669C">
        <w:rPr>
          <w:rFonts w:ascii="Arial" w:hAnsi="Arial" w:cs="Arial"/>
        </w:rPr>
        <w:t xml:space="preserve"> </w:t>
      </w:r>
      <w:proofErr w:type="gramStart"/>
      <w:r w:rsidRPr="005E669C">
        <w:rPr>
          <w:rFonts w:ascii="Arial" w:hAnsi="Arial" w:cs="Arial"/>
        </w:rPr>
        <w:t xml:space="preserve">88  </w:t>
      </w:r>
      <w:proofErr w:type="spellStart"/>
      <w:r w:rsidRPr="005E669C">
        <w:rPr>
          <w:rFonts w:ascii="Arial" w:hAnsi="Arial" w:cs="Arial"/>
        </w:rPr>
        <w:t>Zakona</w:t>
      </w:r>
      <w:proofErr w:type="spellEnd"/>
      <w:proofErr w:type="gramEnd"/>
      <w:r w:rsidRPr="005E669C">
        <w:rPr>
          <w:rFonts w:ascii="Arial" w:hAnsi="Arial" w:cs="Arial"/>
        </w:rPr>
        <w:t xml:space="preserve"> o </w:t>
      </w:r>
      <w:proofErr w:type="spellStart"/>
      <w:r w:rsidRPr="005E669C">
        <w:rPr>
          <w:rFonts w:ascii="Arial" w:hAnsi="Arial" w:cs="Arial"/>
        </w:rPr>
        <w:t>zaštiti</w:t>
      </w:r>
      <w:proofErr w:type="spellEnd"/>
      <w:r w:rsidRPr="005E669C">
        <w:rPr>
          <w:rFonts w:ascii="Arial" w:hAnsi="Arial" w:cs="Arial"/>
        </w:rPr>
        <w:t xml:space="preserve"> </w:t>
      </w:r>
      <w:proofErr w:type="spellStart"/>
      <w:r w:rsidRPr="005E669C">
        <w:rPr>
          <w:rFonts w:ascii="Arial" w:hAnsi="Arial" w:cs="Arial"/>
        </w:rPr>
        <w:t>kulturnih</w:t>
      </w:r>
      <w:proofErr w:type="spellEnd"/>
      <w:r w:rsidRPr="005E669C">
        <w:rPr>
          <w:rFonts w:ascii="Arial" w:hAnsi="Arial" w:cs="Arial"/>
        </w:rPr>
        <w:t xml:space="preserve"> </w:t>
      </w:r>
      <w:proofErr w:type="spellStart"/>
      <w:r w:rsidRPr="005E669C">
        <w:rPr>
          <w:rFonts w:ascii="Arial" w:hAnsi="Arial" w:cs="Arial"/>
        </w:rPr>
        <w:t>dobara</w:t>
      </w:r>
      <w:proofErr w:type="spellEnd"/>
      <w:r w:rsidRPr="005E669C">
        <w:rPr>
          <w:rFonts w:ascii="Arial" w:hAnsi="Arial" w:cs="Arial"/>
        </w:rPr>
        <w:t xml:space="preserve"> („</w:t>
      </w:r>
      <w:proofErr w:type="spellStart"/>
      <w:r w:rsidRPr="005E669C">
        <w:rPr>
          <w:rFonts w:ascii="Arial" w:hAnsi="Arial" w:cs="Arial"/>
        </w:rPr>
        <w:t>Sl.list</w:t>
      </w:r>
      <w:proofErr w:type="spellEnd"/>
      <w:r w:rsidRPr="005E669C">
        <w:rPr>
          <w:rFonts w:ascii="Arial" w:hAnsi="Arial" w:cs="Arial"/>
        </w:rPr>
        <w:t xml:space="preserve"> CG“, br. 49/10, 40/11, 44/17 </w:t>
      </w:r>
      <w:proofErr w:type="spellStart"/>
      <w:r w:rsidRPr="005E669C">
        <w:rPr>
          <w:rFonts w:ascii="Arial" w:hAnsi="Arial" w:cs="Arial"/>
        </w:rPr>
        <w:t>i</w:t>
      </w:r>
      <w:proofErr w:type="spellEnd"/>
      <w:r w:rsidRPr="005E669C">
        <w:rPr>
          <w:rFonts w:ascii="Arial" w:hAnsi="Arial" w:cs="Arial"/>
        </w:rPr>
        <w:t xml:space="preserve"> 18/19), </w:t>
      </w:r>
      <w:proofErr w:type="spellStart"/>
      <w:r w:rsidRPr="005E669C">
        <w:rPr>
          <w:rFonts w:ascii="Arial" w:hAnsi="Arial" w:cs="Arial"/>
        </w:rPr>
        <w:t>koje</w:t>
      </w:r>
      <w:proofErr w:type="spellEnd"/>
      <w:r w:rsidRPr="005E669C">
        <w:rPr>
          <w:rFonts w:ascii="Arial" w:hAnsi="Arial" w:cs="Arial"/>
        </w:rPr>
        <w:t xml:space="preserve"> se </w:t>
      </w:r>
      <w:proofErr w:type="spellStart"/>
      <w:r w:rsidRPr="005E669C">
        <w:rPr>
          <w:rFonts w:ascii="Arial" w:hAnsi="Arial" w:cs="Arial"/>
        </w:rPr>
        <w:t>odnose</w:t>
      </w:r>
      <w:proofErr w:type="spellEnd"/>
      <w:r w:rsidRPr="005E669C">
        <w:rPr>
          <w:rFonts w:ascii="Arial" w:hAnsi="Arial" w:cs="Arial"/>
        </w:rPr>
        <w:t xml:space="preserve"> </w:t>
      </w:r>
      <w:proofErr w:type="spellStart"/>
      <w:r w:rsidRPr="005E669C">
        <w:rPr>
          <w:rFonts w:ascii="Arial" w:hAnsi="Arial" w:cs="Arial"/>
        </w:rPr>
        <w:t>na</w:t>
      </w:r>
      <w:proofErr w:type="spellEnd"/>
      <w:r w:rsidRPr="005E669C">
        <w:rPr>
          <w:rFonts w:ascii="Arial" w:hAnsi="Arial" w:cs="Arial"/>
        </w:rPr>
        <w:t xml:space="preserve"> </w:t>
      </w:r>
      <w:proofErr w:type="spellStart"/>
      <w:r w:rsidRPr="005E669C">
        <w:rPr>
          <w:rFonts w:ascii="Arial" w:hAnsi="Arial" w:cs="Arial"/>
        </w:rPr>
        <w:t>slučajna</w:t>
      </w:r>
      <w:proofErr w:type="spellEnd"/>
      <w:r w:rsidRPr="005E669C">
        <w:rPr>
          <w:rFonts w:ascii="Arial" w:hAnsi="Arial" w:cs="Arial"/>
        </w:rPr>
        <w:t xml:space="preserve"> </w:t>
      </w:r>
      <w:proofErr w:type="spellStart"/>
      <w:r w:rsidRPr="005E669C">
        <w:rPr>
          <w:rFonts w:ascii="Arial" w:hAnsi="Arial" w:cs="Arial"/>
        </w:rPr>
        <w:t>otkrića</w:t>
      </w:r>
      <w:proofErr w:type="spellEnd"/>
      <w:r w:rsidRPr="005E669C">
        <w:rPr>
          <w:rFonts w:ascii="Arial" w:hAnsi="Arial" w:cs="Arial"/>
        </w:rPr>
        <w:t xml:space="preserve"> – </w:t>
      </w:r>
      <w:proofErr w:type="spellStart"/>
      <w:r w:rsidRPr="005E669C">
        <w:rPr>
          <w:rFonts w:ascii="Arial" w:hAnsi="Arial" w:cs="Arial"/>
        </w:rPr>
        <w:t>nalaza</w:t>
      </w:r>
      <w:proofErr w:type="spellEnd"/>
      <w:r w:rsidRPr="005E669C">
        <w:rPr>
          <w:rFonts w:ascii="Arial" w:hAnsi="Arial" w:cs="Arial"/>
        </w:rPr>
        <w:t xml:space="preserve"> od </w:t>
      </w:r>
      <w:proofErr w:type="spellStart"/>
      <w:r w:rsidRPr="005E669C">
        <w:rPr>
          <w:rFonts w:ascii="Arial" w:hAnsi="Arial" w:cs="Arial"/>
        </w:rPr>
        <w:t>arheološkog</w:t>
      </w:r>
      <w:proofErr w:type="spellEnd"/>
      <w:r w:rsidRPr="005E669C">
        <w:rPr>
          <w:rFonts w:ascii="Arial" w:hAnsi="Arial" w:cs="Arial"/>
        </w:rPr>
        <w:t xml:space="preserve"> </w:t>
      </w:r>
      <w:proofErr w:type="spellStart"/>
      <w:r w:rsidRPr="005E669C">
        <w:rPr>
          <w:rFonts w:ascii="Arial" w:hAnsi="Arial" w:cs="Arial"/>
        </w:rPr>
        <w:t>značaja</w:t>
      </w:r>
      <w:proofErr w:type="spellEnd"/>
      <w:r w:rsidRPr="005E669C">
        <w:rPr>
          <w:rFonts w:ascii="Arial" w:hAnsi="Arial" w:cs="Arial"/>
        </w:rPr>
        <w:t xml:space="preserve">, </w:t>
      </w:r>
      <w:proofErr w:type="spellStart"/>
      <w:r w:rsidRPr="005E669C">
        <w:rPr>
          <w:rFonts w:ascii="Arial" w:hAnsi="Arial" w:cs="Arial"/>
        </w:rPr>
        <w:t>ukoliko</w:t>
      </w:r>
      <w:proofErr w:type="spellEnd"/>
      <w:r w:rsidRPr="005E669C">
        <w:rPr>
          <w:rFonts w:ascii="Arial" w:hAnsi="Arial" w:cs="Arial"/>
        </w:rPr>
        <w:t xml:space="preserve"> se </w:t>
      </w:r>
      <w:proofErr w:type="spellStart"/>
      <w:r w:rsidRPr="005E669C">
        <w:rPr>
          <w:rFonts w:ascii="Arial" w:hAnsi="Arial" w:cs="Arial"/>
        </w:rPr>
        <w:t>prilikom</w:t>
      </w:r>
      <w:proofErr w:type="spellEnd"/>
      <w:r w:rsidRPr="005E669C">
        <w:rPr>
          <w:rFonts w:ascii="Arial" w:hAnsi="Arial" w:cs="Arial"/>
        </w:rPr>
        <w:t xml:space="preserve"> </w:t>
      </w:r>
      <w:proofErr w:type="spellStart"/>
      <w:r w:rsidRPr="005E669C">
        <w:rPr>
          <w:rFonts w:ascii="Arial" w:hAnsi="Arial" w:cs="Arial"/>
        </w:rPr>
        <w:t>izvođenja</w:t>
      </w:r>
      <w:proofErr w:type="spellEnd"/>
      <w:r w:rsidRPr="005E669C">
        <w:rPr>
          <w:rFonts w:ascii="Arial" w:hAnsi="Arial" w:cs="Arial"/>
        </w:rPr>
        <w:t xml:space="preserve"> </w:t>
      </w:r>
      <w:proofErr w:type="spellStart"/>
      <w:r w:rsidRPr="005E669C">
        <w:rPr>
          <w:rFonts w:ascii="Arial" w:hAnsi="Arial" w:cs="Arial"/>
        </w:rPr>
        <w:t>geoloških</w:t>
      </w:r>
      <w:proofErr w:type="spellEnd"/>
      <w:r w:rsidRPr="005E669C">
        <w:rPr>
          <w:rFonts w:ascii="Arial" w:hAnsi="Arial" w:cs="Arial"/>
        </w:rPr>
        <w:t xml:space="preserve"> </w:t>
      </w:r>
      <w:proofErr w:type="spellStart"/>
      <w:r w:rsidRPr="005E669C">
        <w:rPr>
          <w:rFonts w:ascii="Arial" w:hAnsi="Arial" w:cs="Arial"/>
        </w:rPr>
        <w:t>i</w:t>
      </w:r>
      <w:proofErr w:type="spellEnd"/>
      <w:r w:rsidRPr="005E669C">
        <w:rPr>
          <w:rFonts w:ascii="Arial" w:hAnsi="Arial" w:cs="Arial"/>
        </w:rPr>
        <w:t xml:space="preserve"> </w:t>
      </w:r>
      <w:proofErr w:type="spellStart"/>
      <w:r w:rsidRPr="005E669C">
        <w:rPr>
          <w:rFonts w:ascii="Arial" w:hAnsi="Arial" w:cs="Arial"/>
        </w:rPr>
        <w:t>rudarskih</w:t>
      </w:r>
      <w:proofErr w:type="spellEnd"/>
      <w:r w:rsidRPr="005E669C">
        <w:rPr>
          <w:rFonts w:ascii="Arial" w:hAnsi="Arial" w:cs="Arial"/>
        </w:rPr>
        <w:t xml:space="preserve"> </w:t>
      </w:r>
      <w:proofErr w:type="spellStart"/>
      <w:r w:rsidRPr="005E669C">
        <w:rPr>
          <w:rFonts w:ascii="Arial" w:hAnsi="Arial" w:cs="Arial"/>
        </w:rPr>
        <w:t>radova</w:t>
      </w:r>
      <w:proofErr w:type="spellEnd"/>
      <w:r w:rsidRPr="005E669C">
        <w:rPr>
          <w:rFonts w:ascii="Arial" w:hAnsi="Arial" w:cs="Arial"/>
        </w:rPr>
        <w:t xml:space="preserve"> </w:t>
      </w:r>
      <w:proofErr w:type="spellStart"/>
      <w:r w:rsidRPr="005E669C">
        <w:rPr>
          <w:rFonts w:ascii="Arial" w:hAnsi="Arial" w:cs="Arial"/>
        </w:rPr>
        <w:t>naiđe</w:t>
      </w:r>
      <w:proofErr w:type="spellEnd"/>
      <w:r w:rsidRPr="005E669C">
        <w:rPr>
          <w:rFonts w:ascii="Arial" w:hAnsi="Arial" w:cs="Arial"/>
        </w:rPr>
        <w:t xml:space="preserve"> </w:t>
      </w:r>
      <w:proofErr w:type="spellStart"/>
      <w:r w:rsidRPr="005E669C">
        <w:rPr>
          <w:rFonts w:ascii="Arial" w:hAnsi="Arial" w:cs="Arial"/>
        </w:rPr>
        <w:t>na</w:t>
      </w:r>
      <w:proofErr w:type="spellEnd"/>
      <w:r w:rsidRPr="005E669C">
        <w:rPr>
          <w:rFonts w:ascii="Arial" w:hAnsi="Arial" w:cs="Arial"/>
        </w:rPr>
        <w:t xml:space="preserve"> </w:t>
      </w:r>
      <w:proofErr w:type="spellStart"/>
      <w:r w:rsidRPr="005E669C">
        <w:rPr>
          <w:rFonts w:ascii="Arial" w:hAnsi="Arial" w:cs="Arial"/>
        </w:rPr>
        <w:t>iste</w:t>
      </w:r>
      <w:proofErr w:type="spellEnd"/>
      <w:r w:rsidRPr="005E669C">
        <w:rPr>
          <w:rFonts w:ascii="Arial" w:hAnsi="Arial" w:cs="Arial"/>
        </w:rPr>
        <w:t xml:space="preserve">, o </w:t>
      </w:r>
      <w:proofErr w:type="spellStart"/>
      <w:r w:rsidRPr="005E669C">
        <w:rPr>
          <w:rFonts w:ascii="Arial" w:hAnsi="Arial" w:cs="Arial"/>
        </w:rPr>
        <w:t>čemu</w:t>
      </w:r>
      <w:proofErr w:type="spellEnd"/>
      <w:r w:rsidRPr="005E669C">
        <w:rPr>
          <w:rFonts w:ascii="Arial" w:hAnsi="Arial" w:cs="Arial"/>
        </w:rPr>
        <w:t xml:space="preserve"> je </w:t>
      </w:r>
      <w:proofErr w:type="spellStart"/>
      <w:r w:rsidRPr="005E669C">
        <w:rPr>
          <w:rFonts w:ascii="Arial" w:hAnsi="Arial" w:cs="Arial"/>
        </w:rPr>
        <w:t>potrebno</w:t>
      </w:r>
      <w:proofErr w:type="spellEnd"/>
      <w:r w:rsidRPr="005E669C">
        <w:rPr>
          <w:rFonts w:ascii="Arial" w:hAnsi="Arial" w:cs="Arial"/>
        </w:rPr>
        <w:t xml:space="preserve"> </w:t>
      </w:r>
      <w:proofErr w:type="spellStart"/>
      <w:r w:rsidRPr="005E669C">
        <w:rPr>
          <w:rFonts w:ascii="Arial" w:hAnsi="Arial" w:cs="Arial"/>
        </w:rPr>
        <w:t>obavijestiti</w:t>
      </w:r>
      <w:proofErr w:type="spellEnd"/>
      <w:r w:rsidRPr="005E669C">
        <w:rPr>
          <w:rFonts w:ascii="Arial" w:hAnsi="Arial" w:cs="Arial"/>
        </w:rPr>
        <w:t xml:space="preserve"> </w:t>
      </w:r>
      <w:proofErr w:type="spellStart"/>
      <w:r w:rsidRPr="005E669C">
        <w:rPr>
          <w:rFonts w:ascii="Arial" w:hAnsi="Arial" w:cs="Arial"/>
        </w:rPr>
        <w:t>ovu</w:t>
      </w:r>
      <w:proofErr w:type="spellEnd"/>
      <w:r w:rsidRPr="005E669C">
        <w:rPr>
          <w:rFonts w:ascii="Arial" w:hAnsi="Arial" w:cs="Arial"/>
        </w:rPr>
        <w:t xml:space="preserve"> </w:t>
      </w:r>
      <w:proofErr w:type="spellStart"/>
      <w:r w:rsidRPr="005E669C">
        <w:rPr>
          <w:rFonts w:ascii="Arial" w:hAnsi="Arial" w:cs="Arial"/>
        </w:rPr>
        <w:t>Upravu</w:t>
      </w:r>
      <w:proofErr w:type="spellEnd"/>
      <w:r w:rsidRPr="005E669C">
        <w:rPr>
          <w:rFonts w:ascii="Arial" w:hAnsi="Arial" w:cs="Arial"/>
        </w:rPr>
        <w:t>.</w:t>
      </w:r>
    </w:p>
    <w:p w14:paraId="5FEC80B3" w14:textId="7F4B8397" w:rsidR="00577044" w:rsidRDefault="00577044" w:rsidP="007254CE">
      <w:pPr>
        <w:spacing w:after="0" w:line="240" w:lineRule="auto"/>
        <w:jc w:val="both"/>
        <w:rPr>
          <w:rFonts w:ascii="Arial" w:hAnsi="Arial" w:cs="Arial"/>
        </w:rPr>
      </w:pPr>
      <w:proofErr w:type="spellStart"/>
      <w:r w:rsidRPr="005E669C">
        <w:rPr>
          <w:rFonts w:ascii="Arial" w:hAnsi="Arial" w:cs="Arial"/>
        </w:rPr>
        <w:t>Navedeni</w:t>
      </w:r>
      <w:proofErr w:type="spellEnd"/>
      <w:r w:rsidRPr="005E669C">
        <w:rPr>
          <w:rFonts w:ascii="Arial" w:hAnsi="Arial" w:cs="Arial"/>
        </w:rPr>
        <w:t xml:space="preserve"> </w:t>
      </w:r>
      <w:proofErr w:type="spellStart"/>
      <w:r w:rsidRPr="005E669C">
        <w:rPr>
          <w:rFonts w:ascii="Arial" w:hAnsi="Arial" w:cs="Arial"/>
        </w:rPr>
        <w:t>akt</w:t>
      </w:r>
      <w:proofErr w:type="spellEnd"/>
      <w:r w:rsidRPr="005E669C">
        <w:rPr>
          <w:rFonts w:ascii="Arial" w:hAnsi="Arial" w:cs="Arial"/>
        </w:rPr>
        <w:t xml:space="preserve"> </w:t>
      </w:r>
      <w:proofErr w:type="spellStart"/>
      <w:r w:rsidRPr="005E669C">
        <w:rPr>
          <w:rFonts w:ascii="Arial" w:hAnsi="Arial" w:cs="Arial"/>
        </w:rPr>
        <w:t>Uprave</w:t>
      </w:r>
      <w:proofErr w:type="spellEnd"/>
      <w:r w:rsidRPr="005E669C">
        <w:rPr>
          <w:rFonts w:ascii="Arial" w:hAnsi="Arial" w:cs="Arial"/>
        </w:rPr>
        <w:t xml:space="preserve"> za </w:t>
      </w:r>
      <w:proofErr w:type="spellStart"/>
      <w:r w:rsidRPr="005E669C">
        <w:rPr>
          <w:rFonts w:ascii="Arial" w:hAnsi="Arial" w:cs="Arial"/>
        </w:rPr>
        <w:t>zaštitu</w:t>
      </w:r>
      <w:proofErr w:type="spellEnd"/>
      <w:r w:rsidRPr="005E669C">
        <w:rPr>
          <w:rFonts w:ascii="Arial" w:hAnsi="Arial" w:cs="Arial"/>
        </w:rPr>
        <w:t xml:space="preserve"> </w:t>
      </w:r>
      <w:proofErr w:type="spellStart"/>
      <w:r w:rsidRPr="005E669C">
        <w:rPr>
          <w:rFonts w:ascii="Arial" w:hAnsi="Arial" w:cs="Arial"/>
        </w:rPr>
        <w:t>kulturnih</w:t>
      </w:r>
      <w:proofErr w:type="spellEnd"/>
      <w:r w:rsidRPr="005E669C">
        <w:rPr>
          <w:rFonts w:ascii="Arial" w:hAnsi="Arial" w:cs="Arial"/>
        </w:rPr>
        <w:t xml:space="preserve"> </w:t>
      </w:r>
      <w:proofErr w:type="spellStart"/>
      <w:r w:rsidRPr="005E669C">
        <w:rPr>
          <w:rFonts w:ascii="Arial" w:hAnsi="Arial" w:cs="Arial"/>
        </w:rPr>
        <w:t>dobara</w:t>
      </w:r>
      <w:proofErr w:type="spellEnd"/>
      <w:r w:rsidRPr="005E669C">
        <w:rPr>
          <w:rFonts w:ascii="Arial" w:hAnsi="Arial" w:cs="Arial"/>
        </w:rPr>
        <w:t xml:space="preserve">, </w:t>
      </w:r>
      <w:proofErr w:type="spellStart"/>
      <w:r w:rsidRPr="005E669C">
        <w:rPr>
          <w:rFonts w:ascii="Arial" w:hAnsi="Arial" w:cs="Arial"/>
        </w:rPr>
        <w:t>navodi</w:t>
      </w:r>
      <w:proofErr w:type="spellEnd"/>
      <w:r w:rsidRPr="005E669C">
        <w:rPr>
          <w:rFonts w:ascii="Arial" w:hAnsi="Arial" w:cs="Arial"/>
        </w:rPr>
        <w:t xml:space="preserve">, da se </w:t>
      </w:r>
      <w:proofErr w:type="spellStart"/>
      <w:r w:rsidRPr="005E669C">
        <w:rPr>
          <w:rFonts w:ascii="Arial" w:hAnsi="Arial" w:cs="Arial"/>
        </w:rPr>
        <w:t>sa</w:t>
      </w:r>
      <w:proofErr w:type="spellEnd"/>
      <w:r w:rsidRPr="005E669C">
        <w:rPr>
          <w:rFonts w:ascii="Arial" w:hAnsi="Arial" w:cs="Arial"/>
        </w:rPr>
        <w:t xml:space="preserve"> </w:t>
      </w:r>
      <w:proofErr w:type="spellStart"/>
      <w:r w:rsidRPr="005E669C">
        <w:rPr>
          <w:rFonts w:ascii="Arial" w:hAnsi="Arial" w:cs="Arial"/>
        </w:rPr>
        <w:t>aspekta</w:t>
      </w:r>
      <w:proofErr w:type="spellEnd"/>
      <w:r w:rsidRPr="005E669C">
        <w:rPr>
          <w:rFonts w:ascii="Arial" w:hAnsi="Arial" w:cs="Arial"/>
        </w:rPr>
        <w:t xml:space="preserve"> </w:t>
      </w:r>
      <w:proofErr w:type="spellStart"/>
      <w:r w:rsidRPr="005E669C">
        <w:rPr>
          <w:rFonts w:ascii="Arial" w:hAnsi="Arial" w:cs="Arial"/>
        </w:rPr>
        <w:t>zaštite</w:t>
      </w:r>
      <w:proofErr w:type="spellEnd"/>
      <w:r w:rsidRPr="005E669C">
        <w:rPr>
          <w:rFonts w:ascii="Arial" w:hAnsi="Arial" w:cs="Arial"/>
        </w:rPr>
        <w:t xml:space="preserve"> </w:t>
      </w:r>
      <w:proofErr w:type="spellStart"/>
      <w:r w:rsidRPr="005E669C">
        <w:rPr>
          <w:rFonts w:ascii="Arial" w:hAnsi="Arial" w:cs="Arial"/>
        </w:rPr>
        <w:t>kulturnih</w:t>
      </w:r>
      <w:proofErr w:type="spellEnd"/>
      <w:r w:rsidRPr="005E669C">
        <w:rPr>
          <w:rFonts w:ascii="Arial" w:hAnsi="Arial" w:cs="Arial"/>
        </w:rPr>
        <w:t xml:space="preserve"> </w:t>
      </w:r>
      <w:proofErr w:type="spellStart"/>
      <w:r w:rsidRPr="005E669C">
        <w:rPr>
          <w:rFonts w:ascii="Arial" w:hAnsi="Arial" w:cs="Arial"/>
        </w:rPr>
        <w:t>dobara</w:t>
      </w:r>
      <w:proofErr w:type="spellEnd"/>
      <w:r w:rsidRPr="005E669C">
        <w:rPr>
          <w:rFonts w:ascii="Arial" w:hAnsi="Arial" w:cs="Arial"/>
        </w:rPr>
        <w:t xml:space="preserve"> </w:t>
      </w:r>
      <w:proofErr w:type="spellStart"/>
      <w:r w:rsidRPr="005E669C">
        <w:rPr>
          <w:rFonts w:ascii="Arial" w:hAnsi="Arial" w:cs="Arial"/>
        </w:rPr>
        <w:t>može</w:t>
      </w:r>
      <w:proofErr w:type="spellEnd"/>
      <w:r w:rsidRPr="005E669C">
        <w:rPr>
          <w:rFonts w:ascii="Arial" w:hAnsi="Arial" w:cs="Arial"/>
        </w:rPr>
        <w:t xml:space="preserve"> </w:t>
      </w:r>
      <w:proofErr w:type="spellStart"/>
      <w:r w:rsidRPr="005E669C">
        <w:rPr>
          <w:rFonts w:ascii="Arial" w:hAnsi="Arial" w:cs="Arial"/>
        </w:rPr>
        <w:t>pristupiti</w:t>
      </w:r>
      <w:proofErr w:type="spellEnd"/>
      <w:r w:rsidRPr="005E669C">
        <w:rPr>
          <w:rFonts w:ascii="Arial" w:hAnsi="Arial" w:cs="Arial"/>
        </w:rPr>
        <w:t xml:space="preserve"> </w:t>
      </w:r>
      <w:proofErr w:type="spellStart"/>
      <w:r w:rsidRPr="005E669C">
        <w:rPr>
          <w:rFonts w:ascii="Arial" w:hAnsi="Arial" w:cs="Arial"/>
        </w:rPr>
        <w:t>istraživanju</w:t>
      </w:r>
      <w:proofErr w:type="spellEnd"/>
      <w:r w:rsidRPr="005E669C">
        <w:rPr>
          <w:rFonts w:ascii="Arial" w:hAnsi="Arial" w:cs="Arial"/>
        </w:rPr>
        <w:t xml:space="preserve"> </w:t>
      </w:r>
      <w:proofErr w:type="spellStart"/>
      <w:r w:rsidRPr="005E669C">
        <w:rPr>
          <w:rFonts w:ascii="Arial" w:hAnsi="Arial" w:cs="Arial"/>
        </w:rPr>
        <w:t>i</w:t>
      </w:r>
      <w:proofErr w:type="spellEnd"/>
      <w:r w:rsidRPr="005E669C">
        <w:rPr>
          <w:rFonts w:ascii="Arial" w:hAnsi="Arial" w:cs="Arial"/>
        </w:rPr>
        <w:t xml:space="preserve"> </w:t>
      </w:r>
      <w:proofErr w:type="spellStart"/>
      <w:r w:rsidRPr="005E669C">
        <w:rPr>
          <w:rFonts w:ascii="Arial" w:hAnsi="Arial" w:cs="Arial"/>
        </w:rPr>
        <w:t>eksploataciji</w:t>
      </w:r>
      <w:proofErr w:type="spellEnd"/>
      <w:r w:rsidRPr="005E669C">
        <w:rPr>
          <w:rFonts w:ascii="Arial" w:hAnsi="Arial" w:cs="Arial"/>
        </w:rPr>
        <w:t xml:space="preserve"> </w:t>
      </w:r>
      <w:proofErr w:type="spellStart"/>
      <w:r w:rsidRPr="005E669C">
        <w:rPr>
          <w:rFonts w:ascii="Arial" w:hAnsi="Arial" w:cs="Arial"/>
        </w:rPr>
        <w:t>mineralne</w:t>
      </w:r>
      <w:proofErr w:type="spellEnd"/>
      <w:r w:rsidRPr="005E669C">
        <w:rPr>
          <w:rFonts w:ascii="Arial" w:hAnsi="Arial" w:cs="Arial"/>
        </w:rPr>
        <w:t xml:space="preserve"> </w:t>
      </w:r>
      <w:proofErr w:type="spellStart"/>
      <w:r w:rsidRPr="005E669C">
        <w:rPr>
          <w:rFonts w:ascii="Arial" w:hAnsi="Arial" w:cs="Arial"/>
        </w:rPr>
        <w:t>sirovine-tehničko-građevinskog</w:t>
      </w:r>
      <w:proofErr w:type="spellEnd"/>
      <w:r w:rsidRPr="005E669C">
        <w:rPr>
          <w:rFonts w:ascii="Arial" w:hAnsi="Arial" w:cs="Arial"/>
        </w:rPr>
        <w:t xml:space="preserve"> </w:t>
      </w:r>
      <w:proofErr w:type="spellStart"/>
      <w:r w:rsidRPr="005E669C">
        <w:rPr>
          <w:rFonts w:ascii="Arial" w:hAnsi="Arial" w:cs="Arial"/>
        </w:rPr>
        <w:t>kamena</w:t>
      </w:r>
      <w:proofErr w:type="spellEnd"/>
      <w:r w:rsidRPr="005E669C">
        <w:rPr>
          <w:rFonts w:ascii="Arial" w:hAnsi="Arial" w:cs="Arial"/>
        </w:rPr>
        <w:t xml:space="preserve"> (</w:t>
      </w:r>
      <w:proofErr w:type="spellStart"/>
      <w:r w:rsidRPr="005E669C">
        <w:rPr>
          <w:rFonts w:ascii="Arial" w:hAnsi="Arial" w:cs="Arial"/>
        </w:rPr>
        <w:t>vulkanita</w:t>
      </w:r>
      <w:proofErr w:type="spellEnd"/>
      <w:r w:rsidRPr="005E669C">
        <w:rPr>
          <w:rFonts w:ascii="Arial" w:hAnsi="Arial" w:cs="Arial"/>
        </w:rPr>
        <w:t xml:space="preserve">) </w:t>
      </w:r>
      <w:proofErr w:type="spellStart"/>
      <w:r w:rsidRPr="005E669C">
        <w:rPr>
          <w:rFonts w:ascii="Arial" w:hAnsi="Arial" w:cs="Arial"/>
        </w:rPr>
        <w:t>na</w:t>
      </w:r>
      <w:proofErr w:type="spellEnd"/>
      <w:r w:rsidRPr="005E669C">
        <w:rPr>
          <w:rFonts w:ascii="Arial" w:hAnsi="Arial" w:cs="Arial"/>
        </w:rPr>
        <w:t xml:space="preserve"> </w:t>
      </w:r>
      <w:proofErr w:type="spellStart"/>
      <w:r w:rsidRPr="005E669C">
        <w:rPr>
          <w:rFonts w:ascii="Arial" w:hAnsi="Arial" w:cs="Arial"/>
        </w:rPr>
        <w:t>lokaciji</w:t>
      </w:r>
      <w:proofErr w:type="spellEnd"/>
      <w:r w:rsidRPr="005E669C">
        <w:rPr>
          <w:rFonts w:ascii="Arial" w:hAnsi="Arial" w:cs="Arial"/>
        </w:rPr>
        <w:t xml:space="preserve"> „</w:t>
      </w:r>
      <w:proofErr w:type="spellStart"/>
      <w:r w:rsidRPr="005E669C">
        <w:rPr>
          <w:rFonts w:ascii="Arial" w:hAnsi="Arial" w:cs="Arial"/>
        </w:rPr>
        <w:t>Piševska</w:t>
      </w:r>
      <w:proofErr w:type="spellEnd"/>
      <w:r w:rsidRPr="005E669C">
        <w:rPr>
          <w:rFonts w:ascii="Arial" w:hAnsi="Arial" w:cs="Arial"/>
        </w:rPr>
        <w:t xml:space="preserve"> </w:t>
      </w:r>
      <w:proofErr w:type="spellStart"/>
      <w:r w:rsidRPr="005E669C">
        <w:rPr>
          <w:rFonts w:ascii="Arial" w:hAnsi="Arial" w:cs="Arial"/>
        </w:rPr>
        <w:t>rijeka</w:t>
      </w:r>
      <w:proofErr w:type="spellEnd"/>
      <w:r w:rsidRPr="005E669C">
        <w:rPr>
          <w:rFonts w:ascii="Arial" w:hAnsi="Arial" w:cs="Arial"/>
        </w:rPr>
        <w:t xml:space="preserve"> 1” </w:t>
      </w:r>
      <w:proofErr w:type="spellStart"/>
      <w:r w:rsidRPr="005E669C">
        <w:rPr>
          <w:rFonts w:ascii="Arial" w:hAnsi="Arial" w:cs="Arial"/>
        </w:rPr>
        <w:t>Opština</w:t>
      </w:r>
      <w:proofErr w:type="spellEnd"/>
      <w:r w:rsidRPr="005E669C">
        <w:rPr>
          <w:rFonts w:ascii="Arial" w:hAnsi="Arial" w:cs="Arial"/>
        </w:rPr>
        <w:t xml:space="preserve"> </w:t>
      </w:r>
      <w:proofErr w:type="spellStart"/>
      <w:r w:rsidRPr="005E669C">
        <w:rPr>
          <w:rFonts w:ascii="Arial" w:hAnsi="Arial" w:cs="Arial"/>
        </w:rPr>
        <w:t>Andrijevica</w:t>
      </w:r>
      <w:proofErr w:type="spellEnd"/>
      <w:r w:rsidRPr="005E669C">
        <w:rPr>
          <w:rFonts w:ascii="Arial" w:hAnsi="Arial" w:cs="Arial"/>
        </w:rPr>
        <w:t xml:space="preserve">, </w:t>
      </w:r>
      <w:proofErr w:type="spellStart"/>
      <w:r w:rsidRPr="005E669C">
        <w:rPr>
          <w:rFonts w:ascii="Arial" w:hAnsi="Arial" w:cs="Arial"/>
        </w:rPr>
        <w:t>uz</w:t>
      </w:r>
      <w:proofErr w:type="spellEnd"/>
      <w:r w:rsidRPr="005E669C">
        <w:rPr>
          <w:rFonts w:ascii="Arial" w:hAnsi="Arial" w:cs="Arial"/>
        </w:rPr>
        <w:t xml:space="preserve"> </w:t>
      </w:r>
      <w:proofErr w:type="spellStart"/>
      <w:r w:rsidRPr="005E669C">
        <w:rPr>
          <w:rFonts w:ascii="Arial" w:hAnsi="Arial" w:cs="Arial"/>
        </w:rPr>
        <w:t>obavezu</w:t>
      </w:r>
      <w:proofErr w:type="spellEnd"/>
      <w:r w:rsidRPr="005E669C">
        <w:rPr>
          <w:rFonts w:ascii="Arial" w:hAnsi="Arial" w:cs="Arial"/>
        </w:rPr>
        <w:t xml:space="preserve"> da se </w:t>
      </w:r>
      <w:proofErr w:type="spellStart"/>
      <w:r w:rsidRPr="005E669C">
        <w:rPr>
          <w:rFonts w:ascii="Arial" w:hAnsi="Arial" w:cs="Arial"/>
        </w:rPr>
        <w:t>uvaže</w:t>
      </w:r>
      <w:proofErr w:type="spellEnd"/>
      <w:r w:rsidRPr="005E669C">
        <w:rPr>
          <w:rFonts w:ascii="Arial" w:hAnsi="Arial" w:cs="Arial"/>
        </w:rPr>
        <w:t xml:space="preserve"> </w:t>
      </w:r>
      <w:proofErr w:type="spellStart"/>
      <w:r w:rsidRPr="005E669C">
        <w:rPr>
          <w:rFonts w:ascii="Arial" w:hAnsi="Arial" w:cs="Arial"/>
        </w:rPr>
        <w:t>zakonske</w:t>
      </w:r>
      <w:proofErr w:type="spellEnd"/>
      <w:r w:rsidRPr="005E669C">
        <w:rPr>
          <w:rFonts w:ascii="Arial" w:hAnsi="Arial" w:cs="Arial"/>
        </w:rPr>
        <w:t xml:space="preserve"> </w:t>
      </w:r>
      <w:proofErr w:type="spellStart"/>
      <w:r w:rsidRPr="005E669C">
        <w:rPr>
          <w:rFonts w:ascii="Arial" w:hAnsi="Arial" w:cs="Arial"/>
        </w:rPr>
        <w:t>odredbe</w:t>
      </w:r>
      <w:proofErr w:type="spellEnd"/>
      <w:r w:rsidRPr="005E669C">
        <w:rPr>
          <w:rFonts w:ascii="Arial" w:hAnsi="Arial" w:cs="Arial"/>
        </w:rPr>
        <w:t xml:space="preserve">, </w:t>
      </w:r>
      <w:proofErr w:type="spellStart"/>
      <w:r w:rsidRPr="005E669C">
        <w:rPr>
          <w:rFonts w:ascii="Arial" w:hAnsi="Arial" w:cs="Arial"/>
        </w:rPr>
        <w:t>konstatovane</w:t>
      </w:r>
      <w:proofErr w:type="spellEnd"/>
      <w:r w:rsidRPr="005E669C">
        <w:rPr>
          <w:rFonts w:ascii="Arial" w:hAnsi="Arial" w:cs="Arial"/>
        </w:rPr>
        <w:t xml:space="preserve"> </w:t>
      </w:r>
      <w:proofErr w:type="spellStart"/>
      <w:r w:rsidRPr="005E669C">
        <w:rPr>
          <w:rFonts w:ascii="Arial" w:hAnsi="Arial" w:cs="Arial"/>
        </w:rPr>
        <w:t>ovim</w:t>
      </w:r>
      <w:proofErr w:type="spellEnd"/>
      <w:r w:rsidRPr="005E669C">
        <w:rPr>
          <w:rFonts w:ascii="Arial" w:hAnsi="Arial" w:cs="Arial"/>
        </w:rPr>
        <w:t xml:space="preserve"> </w:t>
      </w:r>
      <w:proofErr w:type="spellStart"/>
      <w:r w:rsidRPr="005E669C">
        <w:rPr>
          <w:rFonts w:ascii="Arial" w:hAnsi="Arial" w:cs="Arial"/>
        </w:rPr>
        <w:t>Mišljenjem</w:t>
      </w:r>
      <w:proofErr w:type="spellEnd"/>
      <w:r w:rsidRPr="005E669C">
        <w:rPr>
          <w:rFonts w:ascii="Arial" w:hAnsi="Arial" w:cs="Arial"/>
        </w:rPr>
        <w:t>.</w:t>
      </w:r>
    </w:p>
    <w:p w14:paraId="0F04464C" w14:textId="77777777" w:rsidR="007254CE" w:rsidRPr="005E669C" w:rsidRDefault="007254CE" w:rsidP="007254CE">
      <w:pPr>
        <w:spacing w:after="0" w:line="240" w:lineRule="auto"/>
        <w:jc w:val="both"/>
        <w:rPr>
          <w:rFonts w:ascii="Arial" w:hAnsi="Arial" w:cs="Arial"/>
        </w:rPr>
      </w:pPr>
    </w:p>
    <w:p w14:paraId="7B9B6ED6" w14:textId="77777777" w:rsidR="00744584" w:rsidRPr="00205A29" w:rsidRDefault="00744584" w:rsidP="007254CE">
      <w:pPr>
        <w:pStyle w:val="Heading2"/>
        <w:numPr>
          <w:ilvl w:val="1"/>
          <w:numId w:val="19"/>
        </w:numPr>
      </w:pPr>
      <w:bookmarkStart w:id="7" w:name="_Toc402262928"/>
      <w:r w:rsidRPr="00205A29">
        <w:t>Podaci o imovinsko-pravnim odnosima</w:t>
      </w:r>
      <w:bookmarkEnd w:id="7"/>
    </w:p>
    <w:p w14:paraId="14F80A32" w14:textId="77777777" w:rsidR="00DF6748" w:rsidRPr="00205A29" w:rsidRDefault="00DF6748" w:rsidP="007254CE">
      <w:pPr>
        <w:spacing w:after="0" w:line="240" w:lineRule="auto"/>
        <w:jc w:val="both"/>
        <w:rPr>
          <w:rFonts w:ascii="Arial" w:eastAsia="Times New Roman" w:hAnsi="Arial" w:cs="Arial"/>
        </w:rPr>
      </w:pPr>
    </w:p>
    <w:p w14:paraId="595A4ED5" w14:textId="654B8438" w:rsidR="00577044" w:rsidRDefault="00577044" w:rsidP="007254CE">
      <w:pPr>
        <w:spacing w:after="0" w:line="240" w:lineRule="auto"/>
        <w:jc w:val="both"/>
        <w:rPr>
          <w:rFonts w:ascii="Arial" w:hAnsi="Arial" w:cs="Arial"/>
        </w:rPr>
      </w:pPr>
      <w:r w:rsidRPr="001021A2">
        <w:rPr>
          <w:rFonts w:ascii="Arial" w:hAnsi="Arial" w:cs="Arial"/>
        </w:rPr>
        <w:t xml:space="preserve">Na </w:t>
      </w:r>
      <w:proofErr w:type="spellStart"/>
      <w:r w:rsidRPr="001021A2">
        <w:rPr>
          <w:rFonts w:ascii="Arial" w:hAnsi="Arial" w:cs="Arial"/>
        </w:rPr>
        <w:t>osnovu</w:t>
      </w:r>
      <w:proofErr w:type="spellEnd"/>
      <w:r w:rsidRPr="001021A2">
        <w:rPr>
          <w:rFonts w:ascii="Arial" w:hAnsi="Arial" w:cs="Arial"/>
        </w:rPr>
        <w:t xml:space="preserve"> </w:t>
      </w:r>
      <w:proofErr w:type="spellStart"/>
      <w:r w:rsidRPr="001021A2">
        <w:rPr>
          <w:rFonts w:ascii="Arial" w:hAnsi="Arial" w:cs="Arial"/>
        </w:rPr>
        <w:t>dopisa</w:t>
      </w:r>
      <w:proofErr w:type="spellEnd"/>
      <w:r w:rsidRPr="001021A2">
        <w:rPr>
          <w:rFonts w:ascii="Arial" w:hAnsi="Arial" w:cs="Arial"/>
        </w:rPr>
        <w:t xml:space="preserve"> </w:t>
      </w:r>
      <w:proofErr w:type="spellStart"/>
      <w:r w:rsidRPr="001021A2">
        <w:rPr>
          <w:rFonts w:ascii="Arial" w:hAnsi="Arial" w:cs="Arial"/>
        </w:rPr>
        <w:t>Uprave</w:t>
      </w:r>
      <w:proofErr w:type="spellEnd"/>
      <w:r w:rsidRPr="001021A2">
        <w:rPr>
          <w:rFonts w:ascii="Arial" w:hAnsi="Arial" w:cs="Arial"/>
        </w:rPr>
        <w:t xml:space="preserve"> za </w:t>
      </w:r>
      <w:proofErr w:type="spellStart"/>
      <w:r>
        <w:rPr>
          <w:rFonts w:ascii="Arial" w:hAnsi="Arial" w:cs="Arial"/>
        </w:rPr>
        <w:t>katastar</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državnu</w:t>
      </w:r>
      <w:proofErr w:type="spellEnd"/>
      <w:r>
        <w:rPr>
          <w:rFonts w:ascii="Arial" w:hAnsi="Arial" w:cs="Arial"/>
        </w:rPr>
        <w:t xml:space="preserve"> </w:t>
      </w:r>
      <w:proofErr w:type="spellStart"/>
      <w:r>
        <w:rPr>
          <w:rFonts w:ascii="Arial" w:hAnsi="Arial" w:cs="Arial"/>
        </w:rPr>
        <w:t>imovinu</w:t>
      </w:r>
      <w:proofErr w:type="spellEnd"/>
      <w:r w:rsidRPr="001021A2">
        <w:rPr>
          <w:rFonts w:ascii="Arial" w:hAnsi="Arial" w:cs="Arial"/>
        </w:rPr>
        <w:t xml:space="preserve">, </w:t>
      </w:r>
      <w:proofErr w:type="spellStart"/>
      <w:r w:rsidRPr="001021A2">
        <w:rPr>
          <w:rFonts w:ascii="Arial" w:hAnsi="Arial" w:cs="Arial"/>
        </w:rPr>
        <w:t>Područna</w:t>
      </w:r>
      <w:proofErr w:type="spellEnd"/>
      <w:r w:rsidRPr="001021A2">
        <w:rPr>
          <w:rFonts w:ascii="Arial" w:hAnsi="Arial" w:cs="Arial"/>
        </w:rPr>
        <w:t xml:space="preserve"> </w:t>
      </w:r>
      <w:proofErr w:type="spellStart"/>
      <w:r w:rsidRPr="001021A2">
        <w:rPr>
          <w:rFonts w:ascii="Arial" w:hAnsi="Arial" w:cs="Arial"/>
        </w:rPr>
        <w:t>jedinica</w:t>
      </w:r>
      <w:proofErr w:type="spellEnd"/>
      <w:r w:rsidRPr="001021A2">
        <w:rPr>
          <w:rFonts w:ascii="Arial" w:hAnsi="Arial" w:cs="Arial"/>
        </w:rPr>
        <w:t xml:space="preserve"> </w:t>
      </w:r>
      <w:proofErr w:type="spellStart"/>
      <w:r w:rsidRPr="001021A2">
        <w:rPr>
          <w:rFonts w:ascii="Arial" w:hAnsi="Arial" w:cs="Arial"/>
        </w:rPr>
        <w:t>Andrijevica</w:t>
      </w:r>
      <w:proofErr w:type="spellEnd"/>
      <w:r w:rsidRPr="001021A2">
        <w:rPr>
          <w:rFonts w:ascii="Arial" w:hAnsi="Arial" w:cs="Arial"/>
        </w:rPr>
        <w:t xml:space="preserve">, </w:t>
      </w:r>
      <w:proofErr w:type="spellStart"/>
      <w:r w:rsidRPr="001021A2">
        <w:rPr>
          <w:rFonts w:ascii="Arial" w:hAnsi="Arial" w:cs="Arial"/>
        </w:rPr>
        <w:t>broj</w:t>
      </w:r>
      <w:proofErr w:type="spellEnd"/>
      <w:r w:rsidRPr="001021A2">
        <w:rPr>
          <w:rFonts w:ascii="Arial" w:hAnsi="Arial" w:cs="Arial"/>
        </w:rPr>
        <w:t xml:space="preserve"> 110-9</w:t>
      </w:r>
      <w:r>
        <w:rPr>
          <w:rFonts w:ascii="Arial" w:hAnsi="Arial" w:cs="Arial"/>
        </w:rPr>
        <w:t xml:space="preserve">19/21-129 DJ </w:t>
      </w:r>
      <w:r w:rsidRPr="001021A2">
        <w:rPr>
          <w:rFonts w:ascii="Arial" w:hAnsi="Arial" w:cs="Arial"/>
        </w:rPr>
        <w:t xml:space="preserve">od </w:t>
      </w:r>
      <w:r>
        <w:rPr>
          <w:rFonts w:ascii="Arial" w:hAnsi="Arial" w:cs="Arial"/>
        </w:rPr>
        <w:t>10.</w:t>
      </w:r>
      <w:proofErr w:type="gramStart"/>
      <w:r>
        <w:rPr>
          <w:rFonts w:ascii="Arial" w:hAnsi="Arial" w:cs="Arial"/>
        </w:rPr>
        <w:t>05.2021</w:t>
      </w:r>
      <w:r w:rsidRPr="001021A2">
        <w:rPr>
          <w:rFonts w:ascii="Arial" w:hAnsi="Arial" w:cs="Arial"/>
        </w:rPr>
        <w:t>.godine</w:t>
      </w:r>
      <w:proofErr w:type="gramEnd"/>
      <w:r w:rsidRPr="001021A2">
        <w:rPr>
          <w:rFonts w:ascii="Arial" w:hAnsi="Arial" w:cs="Arial"/>
        </w:rPr>
        <w:t xml:space="preserve">, </w:t>
      </w:r>
      <w:proofErr w:type="spellStart"/>
      <w:r w:rsidRPr="001021A2">
        <w:rPr>
          <w:rFonts w:ascii="Arial" w:hAnsi="Arial" w:cs="Arial"/>
        </w:rPr>
        <w:t>lokalitet</w:t>
      </w:r>
      <w:proofErr w:type="spellEnd"/>
      <w:r w:rsidRPr="001021A2">
        <w:rPr>
          <w:rFonts w:ascii="Arial" w:hAnsi="Arial" w:cs="Arial"/>
        </w:rPr>
        <w:t xml:space="preserve"> </w:t>
      </w:r>
      <w:r w:rsidR="00DD095F">
        <w:rPr>
          <w:rFonts w:ascii="Arial" w:hAnsi="Arial" w:cs="Arial"/>
        </w:rPr>
        <w:t>„</w:t>
      </w:r>
      <w:proofErr w:type="spellStart"/>
      <w:r w:rsidR="00DD095F">
        <w:rPr>
          <w:rFonts w:ascii="Arial" w:hAnsi="Arial" w:cs="Arial"/>
        </w:rPr>
        <w:t>Piševska</w:t>
      </w:r>
      <w:proofErr w:type="spellEnd"/>
      <w:r w:rsidR="00DD095F">
        <w:rPr>
          <w:rFonts w:ascii="Arial" w:hAnsi="Arial" w:cs="Arial"/>
        </w:rPr>
        <w:t xml:space="preserve"> </w:t>
      </w:r>
      <w:proofErr w:type="spellStart"/>
      <w:r w:rsidR="00DD095F">
        <w:rPr>
          <w:rFonts w:ascii="Arial" w:hAnsi="Arial" w:cs="Arial"/>
        </w:rPr>
        <w:t>rijeka</w:t>
      </w:r>
      <w:proofErr w:type="spellEnd"/>
      <w:r w:rsidR="00DD095F">
        <w:rPr>
          <w:rFonts w:ascii="Arial" w:hAnsi="Arial" w:cs="Arial"/>
        </w:rPr>
        <w:t xml:space="preserve"> 1</w:t>
      </w:r>
      <w:r w:rsidR="00DD095F" w:rsidRPr="00852DAE">
        <w:rPr>
          <w:rFonts w:ascii="Arial" w:hAnsi="Arial" w:cs="Arial"/>
        </w:rPr>
        <w:t>”</w:t>
      </w:r>
      <w:r w:rsidRPr="001021A2">
        <w:rPr>
          <w:rFonts w:ascii="Arial" w:hAnsi="Arial" w:cs="Arial"/>
        </w:rPr>
        <w:t xml:space="preserve"> </w:t>
      </w:r>
      <w:proofErr w:type="spellStart"/>
      <w:r w:rsidRPr="001021A2">
        <w:rPr>
          <w:rFonts w:ascii="Arial" w:hAnsi="Arial" w:cs="Arial"/>
        </w:rPr>
        <w:t>pripada</w:t>
      </w:r>
      <w:proofErr w:type="spellEnd"/>
      <w:r w:rsidRPr="001021A2">
        <w:rPr>
          <w:rFonts w:ascii="Arial" w:hAnsi="Arial" w:cs="Arial"/>
        </w:rPr>
        <w:t xml:space="preserve"> </w:t>
      </w:r>
      <w:r>
        <w:rPr>
          <w:rFonts w:ascii="Arial" w:hAnsi="Arial" w:cs="Arial"/>
        </w:rPr>
        <w:t xml:space="preserve">KO </w:t>
      </w:r>
      <w:proofErr w:type="spellStart"/>
      <w:r>
        <w:rPr>
          <w:rFonts w:ascii="Arial" w:hAnsi="Arial" w:cs="Arial"/>
        </w:rPr>
        <w:t>Gračanica</w:t>
      </w:r>
      <w:proofErr w:type="spellEnd"/>
      <w:r w:rsidR="006A61BE">
        <w:rPr>
          <w:rFonts w:ascii="Arial" w:hAnsi="Arial" w:cs="Arial"/>
        </w:rPr>
        <w:t>.</w:t>
      </w:r>
      <w:r>
        <w:rPr>
          <w:rFonts w:ascii="Arial" w:hAnsi="Arial" w:cs="Arial"/>
        </w:rPr>
        <w:t xml:space="preserve"> </w:t>
      </w:r>
      <w:proofErr w:type="spellStart"/>
      <w:r>
        <w:rPr>
          <w:rFonts w:ascii="Arial" w:hAnsi="Arial" w:cs="Arial"/>
        </w:rPr>
        <w:t>Prostor</w:t>
      </w:r>
      <w:proofErr w:type="spellEnd"/>
      <w:r>
        <w:rPr>
          <w:rFonts w:ascii="Arial" w:hAnsi="Arial" w:cs="Arial"/>
        </w:rPr>
        <w:t xml:space="preserve"> koji </w:t>
      </w:r>
      <w:proofErr w:type="spellStart"/>
      <w:r>
        <w:rPr>
          <w:rFonts w:ascii="Arial" w:hAnsi="Arial" w:cs="Arial"/>
        </w:rPr>
        <w:t>obuhvata</w:t>
      </w:r>
      <w:proofErr w:type="spellEnd"/>
      <w:r>
        <w:rPr>
          <w:rFonts w:ascii="Arial" w:hAnsi="Arial" w:cs="Arial"/>
        </w:rPr>
        <w:t xml:space="preserve"> </w:t>
      </w:r>
      <w:proofErr w:type="spellStart"/>
      <w:r>
        <w:rPr>
          <w:rFonts w:ascii="Arial" w:hAnsi="Arial" w:cs="Arial"/>
        </w:rPr>
        <w:t>predmetni</w:t>
      </w:r>
      <w:proofErr w:type="spellEnd"/>
      <w:r>
        <w:rPr>
          <w:rFonts w:ascii="Arial" w:hAnsi="Arial" w:cs="Arial"/>
        </w:rPr>
        <w:t xml:space="preserve"> </w:t>
      </w:r>
      <w:proofErr w:type="spellStart"/>
      <w:r>
        <w:rPr>
          <w:rFonts w:ascii="Arial" w:hAnsi="Arial" w:cs="Arial"/>
        </w:rPr>
        <w:t>lokalitet</w:t>
      </w:r>
      <w:proofErr w:type="spellEnd"/>
      <w:r>
        <w:rPr>
          <w:rFonts w:ascii="Arial" w:hAnsi="Arial" w:cs="Arial"/>
        </w:rPr>
        <w:t xml:space="preserve"> se </w:t>
      </w:r>
      <w:proofErr w:type="spellStart"/>
      <w:r>
        <w:rPr>
          <w:rFonts w:ascii="Arial" w:hAnsi="Arial" w:cs="Arial"/>
        </w:rPr>
        <w:t>nalazi</w:t>
      </w:r>
      <w:proofErr w:type="spellEnd"/>
      <w:r>
        <w:rPr>
          <w:rFonts w:ascii="Arial" w:hAnsi="Arial" w:cs="Arial"/>
        </w:rPr>
        <w:t xml:space="preserve"> u </w:t>
      </w:r>
      <w:proofErr w:type="spellStart"/>
      <w:r>
        <w:rPr>
          <w:rFonts w:ascii="Arial" w:hAnsi="Arial" w:cs="Arial"/>
        </w:rPr>
        <w:t>svojini</w:t>
      </w:r>
      <w:proofErr w:type="spellEnd"/>
      <w:r>
        <w:rPr>
          <w:rFonts w:ascii="Arial" w:hAnsi="Arial" w:cs="Arial"/>
        </w:rPr>
        <w:t xml:space="preserve"> </w:t>
      </w:r>
      <w:proofErr w:type="spellStart"/>
      <w:r>
        <w:rPr>
          <w:rFonts w:ascii="Arial" w:hAnsi="Arial" w:cs="Arial"/>
        </w:rPr>
        <w:t>Crne</w:t>
      </w:r>
      <w:proofErr w:type="spellEnd"/>
      <w:r>
        <w:rPr>
          <w:rFonts w:ascii="Arial" w:hAnsi="Arial" w:cs="Arial"/>
        </w:rPr>
        <w:t xml:space="preserve"> Gore - </w:t>
      </w:r>
      <w:proofErr w:type="spellStart"/>
      <w:r>
        <w:rPr>
          <w:rFonts w:ascii="Arial" w:hAnsi="Arial" w:cs="Arial"/>
        </w:rPr>
        <w:t>Opština</w:t>
      </w:r>
      <w:proofErr w:type="spellEnd"/>
      <w:r>
        <w:rPr>
          <w:rFonts w:ascii="Arial" w:hAnsi="Arial" w:cs="Arial"/>
        </w:rPr>
        <w:t xml:space="preserve"> </w:t>
      </w:r>
      <w:proofErr w:type="spellStart"/>
      <w:r>
        <w:rPr>
          <w:rFonts w:ascii="Arial" w:hAnsi="Arial" w:cs="Arial"/>
        </w:rPr>
        <w:t>Andrijevica</w:t>
      </w:r>
      <w:proofErr w:type="spellEnd"/>
      <w:r>
        <w:rPr>
          <w:rFonts w:ascii="Arial" w:hAnsi="Arial" w:cs="Arial"/>
        </w:rPr>
        <w:t xml:space="preserve"> - </w:t>
      </w:r>
      <w:proofErr w:type="spellStart"/>
      <w:r>
        <w:rPr>
          <w:rFonts w:ascii="Arial" w:hAnsi="Arial" w:cs="Arial"/>
        </w:rPr>
        <w:t>raspolaganje</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Uprave</w:t>
      </w:r>
      <w:proofErr w:type="spellEnd"/>
      <w:r>
        <w:rPr>
          <w:rFonts w:ascii="Arial" w:hAnsi="Arial" w:cs="Arial"/>
        </w:rPr>
        <w:t xml:space="preserve"> za </w:t>
      </w:r>
      <w:proofErr w:type="spellStart"/>
      <w:r>
        <w:rPr>
          <w:rFonts w:ascii="Arial" w:hAnsi="Arial" w:cs="Arial"/>
        </w:rPr>
        <w:t>šume</w:t>
      </w:r>
      <w:proofErr w:type="spellEnd"/>
      <w:r>
        <w:rPr>
          <w:rFonts w:ascii="Arial" w:hAnsi="Arial" w:cs="Arial"/>
        </w:rPr>
        <w:t>.</w:t>
      </w:r>
    </w:p>
    <w:p w14:paraId="788F26C1" w14:textId="77777777" w:rsidR="00577044" w:rsidRDefault="00577044" w:rsidP="007254CE">
      <w:pPr>
        <w:spacing w:after="0" w:line="240" w:lineRule="auto"/>
        <w:jc w:val="both"/>
        <w:rPr>
          <w:rFonts w:ascii="Arial" w:hAnsi="Arial" w:cs="Arial"/>
        </w:rPr>
      </w:pPr>
      <w:r>
        <w:rPr>
          <w:rFonts w:ascii="Arial" w:hAnsi="Arial" w:cs="Arial"/>
        </w:rPr>
        <w:t xml:space="preserve">U </w:t>
      </w:r>
      <w:proofErr w:type="spellStart"/>
      <w:r>
        <w:rPr>
          <w:rFonts w:ascii="Arial" w:hAnsi="Arial" w:cs="Arial"/>
        </w:rPr>
        <w:t>dostavljenom</w:t>
      </w:r>
      <w:proofErr w:type="spellEnd"/>
      <w:r>
        <w:rPr>
          <w:rFonts w:ascii="Arial" w:hAnsi="Arial" w:cs="Arial"/>
        </w:rPr>
        <w:t xml:space="preserve"> </w:t>
      </w:r>
      <w:proofErr w:type="spellStart"/>
      <w:r>
        <w:rPr>
          <w:rFonts w:ascii="Arial" w:hAnsi="Arial" w:cs="Arial"/>
        </w:rPr>
        <w:t>dopisu</w:t>
      </w:r>
      <w:proofErr w:type="spellEnd"/>
      <w:r>
        <w:rPr>
          <w:rFonts w:ascii="Arial" w:hAnsi="Arial" w:cs="Arial"/>
        </w:rPr>
        <w:t xml:space="preserve"> </w:t>
      </w:r>
      <w:proofErr w:type="spellStart"/>
      <w:r>
        <w:rPr>
          <w:rFonts w:ascii="Arial" w:hAnsi="Arial" w:cs="Arial"/>
        </w:rPr>
        <w:t>naznačeno</w:t>
      </w:r>
      <w:proofErr w:type="spellEnd"/>
      <w:r>
        <w:rPr>
          <w:rFonts w:ascii="Arial" w:hAnsi="Arial" w:cs="Arial"/>
        </w:rPr>
        <w:t xml:space="preserve"> je da je KO </w:t>
      </w:r>
      <w:proofErr w:type="spellStart"/>
      <w:r>
        <w:rPr>
          <w:rFonts w:ascii="Arial" w:hAnsi="Arial" w:cs="Arial"/>
        </w:rPr>
        <w:t>Gračanica</w:t>
      </w:r>
      <w:proofErr w:type="spellEnd"/>
      <w:r>
        <w:rPr>
          <w:rFonts w:ascii="Arial" w:hAnsi="Arial" w:cs="Arial"/>
        </w:rPr>
        <w:t xml:space="preserve"> </w:t>
      </w:r>
      <w:proofErr w:type="spellStart"/>
      <w:r>
        <w:rPr>
          <w:rFonts w:ascii="Arial" w:hAnsi="Arial" w:cs="Arial"/>
        </w:rPr>
        <w:t>još</w:t>
      </w:r>
      <w:proofErr w:type="spellEnd"/>
      <w:r>
        <w:rPr>
          <w:rFonts w:ascii="Arial" w:hAnsi="Arial" w:cs="Arial"/>
        </w:rPr>
        <w:t xml:space="preserve"> </w:t>
      </w:r>
      <w:proofErr w:type="spellStart"/>
      <w:r>
        <w:rPr>
          <w:rFonts w:ascii="Arial" w:hAnsi="Arial" w:cs="Arial"/>
        </w:rPr>
        <w:t>uvijek</w:t>
      </w:r>
      <w:proofErr w:type="spellEnd"/>
      <w:r>
        <w:rPr>
          <w:rFonts w:ascii="Arial" w:hAnsi="Arial" w:cs="Arial"/>
        </w:rPr>
        <w:t xml:space="preserve"> </w:t>
      </w:r>
      <w:proofErr w:type="spellStart"/>
      <w:r>
        <w:rPr>
          <w:rFonts w:ascii="Arial" w:hAnsi="Arial" w:cs="Arial"/>
        </w:rPr>
        <w:t>nalaze</w:t>
      </w:r>
      <w:proofErr w:type="spellEnd"/>
      <w:r>
        <w:rPr>
          <w:rFonts w:ascii="Arial" w:hAnsi="Arial" w:cs="Arial"/>
        </w:rPr>
        <w:t xml:space="preserve"> u </w:t>
      </w:r>
      <w:proofErr w:type="spellStart"/>
      <w:r>
        <w:rPr>
          <w:rFonts w:ascii="Arial" w:hAnsi="Arial" w:cs="Arial"/>
        </w:rPr>
        <w:t>popisnom</w:t>
      </w:r>
      <w:proofErr w:type="spellEnd"/>
      <w:r>
        <w:rPr>
          <w:rFonts w:ascii="Arial" w:hAnsi="Arial" w:cs="Arial"/>
        </w:rPr>
        <w:t xml:space="preserve"> </w:t>
      </w:r>
      <w:proofErr w:type="spellStart"/>
      <w:r>
        <w:rPr>
          <w:rFonts w:ascii="Arial" w:hAnsi="Arial" w:cs="Arial"/>
        </w:rPr>
        <w:t>katastru</w:t>
      </w:r>
      <w:proofErr w:type="spellEnd"/>
      <w:r>
        <w:rPr>
          <w:rFonts w:ascii="Arial" w:hAnsi="Arial" w:cs="Arial"/>
        </w:rPr>
        <w:t xml:space="preserve">, </w:t>
      </w:r>
      <w:proofErr w:type="spellStart"/>
      <w:r>
        <w:rPr>
          <w:rFonts w:ascii="Arial" w:hAnsi="Arial" w:cs="Arial"/>
        </w:rPr>
        <w:t>te</w:t>
      </w:r>
      <w:proofErr w:type="spellEnd"/>
      <w:r>
        <w:rPr>
          <w:rFonts w:ascii="Arial" w:hAnsi="Arial" w:cs="Arial"/>
        </w:rPr>
        <w:t xml:space="preserve"> da </w:t>
      </w:r>
      <w:proofErr w:type="spellStart"/>
      <w:r>
        <w:rPr>
          <w:rFonts w:ascii="Arial" w:hAnsi="Arial" w:cs="Arial"/>
        </w:rPr>
        <w:t>podaci</w:t>
      </w:r>
      <w:proofErr w:type="spellEnd"/>
      <w:r>
        <w:rPr>
          <w:rFonts w:ascii="Arial" w:hAnsi="Arial" w:cs="Arial"/>
        </w:rPr>
        <w:t xml:space="preserve"> koji </w:t>
      </w:r>
      <w:proofErr w:type="spellStart"/>
      <w:r>
        <w:rPr>
          <w:rFonts w:ascii="Arial" w:hAnsi="Arial" w:cs="Arial"/>
        </w:rPr>
        <w:t>su</w:t>
      </w:r>
      <w:proofErr w:type="spellEnd"/>
      <w:r>
        <w:rPr>
          <w:rFonts w:ascii="Arial" w:hAnsi="Arial" w:cs="Arial"/>
        </w:rPr>
        <w:t xml:space="preserve"> </w:t>
      </w:r>
      <w:proofErr w:type="spellStart"/>
      <w:r>
        <w:rPr>
          <w:rFonts w:ascii="Arial" w:hAnsi="Arial" w:cs="Arial"/>
        </w:rPr>
        <w:t>dostavljeni</w:t>
      </w:r>
      <w:proofErr w:type="spellEnd"/>
      <w:r>
        <w:rPr>
          <w:rFonts w:ascii="Arial" w:hAnsi="Arial" w:cs="Arial"/>
        </w:rPr>
        <w:t xml:space="preserve"> </w:t>
      </w:r>
      <w:proofErr w:type="spellStart"/>
      <w:r>
        <w:rPr>
          <w:rFonts w:ascii="Arial" w:hAnsi="Arial" w:cs="Arial"/>
        </w:rPr>
        <w:t>još</w:t>
      </w:r>
      <w:proofErr w:type="spellEnd"/>
      <w:r>
        <w:rPr>
          <w:rFonts w:ascii="Arial" w:hAnsi="Arial" w:cs="Arial"/>
        </w:rPr>
        <w:t xml:space="preserve"> </w:t>
      </w:r>
      <w:proofErr w:type="spellStart"/>
      <w:r>
        <w:rPr>
          <w:rFonts w:ascii="Arial" w:hAnsi="Arial" w:cs="Arial"/>
        </w:rPr>
        <w:t>uvijek</w:t>
      </w:r>
      <w:proofErr w:type="spellEnd"/>
      <w:r>
        <w:rPr>
          <w:rFonts w:ascii="Arial" w:hAnsi="Arial" w:cs="Arial"/>
        </w:rPr>
        <w:t xml:space="preserve"> </w:t>
      </w:r>
      <w:proofErr w:type="spellStart"/>
      <w:r>
        <w:rPr>
          <w:rFonts w:ascii="Arial" w:hAnsi="Arial" w:cs="Arial"/>
        </w:rPr>
        <w:t>nisu</w:t>
      </w:r>
      <w:proofErr w:type="spellEnd"/>
      <w:r>
        <w:rPr>
          <w:rFonts w:ascii="Arial" w:hAnsi="Arial" w:cs="Arial"/>
        </w:rPr>
        <w:t xml:space="preserve"> u </w:t>
      </w:r>
      <w:proofErr w:type="spellStart"/>
      <w:r>
        <w:rPr>
          <w:rFonts w:ascii="Arial" w:hAnsi="Arial" w:cs="Arial"/>
        </w:rPr>
        <w:t>zvaničnoj</w:t>
      </w:r>
      <w:proofErr w:type="spellEnd"/>
      <w:r>
        <w:rPr>
          <w:rFonts w:ascii="Arial" w:hAnsi="Arial" w:cs="Arial"/>
        </w:rPr>
        <w:t xml:space="preserve"> </w:t>
      </w:r>
      <w:proofErr w:type="spellStart"/>
      <w:r>
        <w:rPr>
          <w:rFonts w:ascii="Arial" w:hAnsi="Arial" w:cs="Arial"/>
        </w:rPr>
        <w:t>upotrebi</w:t>
      </w:r>
      <w:proofErr w:type="spellEnd"/>
      <w:r>
        <w:rPr>
          <w:rFonts w:ascii="Arial" w:hAnsi="Arial" w:cs="Arial"/>
        </w:rPr>
        <w:t>.</w:t>
      </w:r>
    </w:p>
    <w:p w14:paraId="3AE8434D" w14:textId="5240BA24" w:rsidR="009E4344" w:rsidRPr="00CB01AB" w:rsidRDefault="009E4344" w:rsidP="007254CE">
      <w:pPr>
        <w:shd w:val="clear" w:color="auto" w:fill="FFFFFF"/>
        <w:spacing w:after="0" w:line="240" w:lineRule="auto"/>
        <w:jc w:val="both"/>
        <w:rPr>
          <w:rFonts w:ascii="Arial" w:eastAsia="Times New Roman" w:hAnsi="Arial" w:cs="Arial"/>
        </w:rPr>
      </w:pPr>
      <w:bookmarkStart w:id="8" w:name="_Toc402262929"/>
      <w:proofErr w:type="spellStart"/>
      <w:r w:rsidRPr="00CB01AB">
        <w:rPr>
          <w:rFonts w:ascii="Arial" w:eastAsia="Times New Roman" w:hAnsi="Arial" w:cs="Arial"/>
        </w:rPr>
        <w:t>Površina</w:t>
      </w:r>
      <w:proofErr w:type="spellEnd"/>
      <w:r w:rsidRPr="00CB01AB">
        <w:rPr>
          <w:rFonts w:ascii="Arial" w:eastAsia="Times New Roman" w:hAnsi="Arial" w:cs="Arial"/>
        </w:rPr>
        <w:t xml:space="preserve"> </w:t>
      </w:r>
      <w:proofErr w:type="spellStart"/>
      <w:r w:rsidRPr="00CB01AB">
        <w:rPr>
          <w:rFonts w:ascii="Arial" w:eastAsia="Times New Roman" w:hAnsi="Arial" w:cs="Arial"/>
        </w:rPr>
        <w:t>zahvata</w:t>
      </w:r>
      <w:proofErr w:type="spellEnd"/>
      <w:r w:rsidRPr="00CB01AB">
        <w:rPr>
          <w:rFonts w:ascii="Arial" w:eastAsia="Times New Roman" w:hAnsi="Arial" w:cs="Arial"/>
        </w:rPr>
        <w:t xml:space="preserve"> </w:t>
      </w:r>
      <w:proofErr w:type="spellStart"/>
      <w:r w:rsidRPr="00CB01AB">
        <w:rPr>
          <w:rFonts w:ascii="Arial" w:eastAsia="Times New Roman" w:hAnsi="Arial" w:cs="Arial"/>
        </w:rPr>
        <w:t>istražno-eksploatacionog</w:t>
      </w:r>
      <w:proofErr w:type="spellEnd"/>
      <w:r w:rsidRPr="00CB01AB">
        <w:rPr>
          <w:rFonts w:ascii="Arial" w:eastAsia="Times New Roman" w:hAnsi="Arial" w:cs="Arial"/>
        </w:rPr>
        <w:t xml:space="preserve"> </w:t>
      </w:r>
      <w:proofErr w:type="spellStart"/>
      <w:r w:rsidRPr="00CB01AB">
        <w:rPr>
          <w:rFonts w:ascii="Arial" w:eastAsia="Times New Roman" w:hAnsi="Arial" w:cs="Arial"/>
        </w:rPr>
        <w:t>prostora</w:t>
      </w:r>
      <w:proofErr w:type="spellEnd"/>
      <w:r w:rsidRPr="00CB01AB">
        <w:rPr>
          <w:rFonts w:ascii="Arial" w:eastAsia="Times New Roman" w:hAnsi="Arial" w:cs="Arial"/>
        </w:rPr>
        <w:t xml:space="preserve"> </w:t>
      </w:r>
      <w:proofErr w:type="spellStart"/>
      <w:r w:rsidRPr="00CB01AB">
        <w:rPr>
          <w:rFonts w:ascii="Arial" w:eastAsia="Times New Roman" w:hAnsi="Arial" w:cs="Arial"/>
        </w:rPr>
        <w:t>prikazana</w:t>
      </w:r>
      <w:proofErr w:type="spellEnd"/>
      <w:r w:rsidRPr="00CB01AB">
        <w:rPr>
          <w:rFonts w:ascii="Arial" w:eastAsia="Times New Roman" w:hAnsi="Arial" w:cs="Arial"/>
        </w:rPr>
        <w:t xml:space="preserve"> je u </w:t>
      </w:r>
      <w:proofErr w:type="spellStart"/>
      <w:r w:rsidRPr="00CB01AB">
        <w:rPr>
          <w:rFonts w:ascii="Arial" w:eastAsia="Times New Roman" w:hAnsi="Arial" w:cs="Arial"/>
        </w:rPr>
        <w:t>okviru</w:t>
      </w:r>
      <w:proofErr w:type="spellEnd"/>
      <w:r w:rsidRPr="00CB01AB">
        <w:rPr>
          <w:rFonts w:ascii="Arial" w:eastAsia="Times New Roman" w:hAnsi="Arial" w:cs="Arial"/>
        </w:rPr>
        <w:t xml:space="preserve"> </w:t>
      </w:r>
      <w:proofErr w:type="spellStart"/>
      <w:r w:rsidRPr="00CB01AB">
        <w:rPr>
          <w:rFonts w:ascii="Arial" w:eastAsia="Times New Roman" w:hAnsi="Arial" w:cs="Arial"/>
        </w:rPr>
        <w:t>pomenutog</w:t>
      </w:r>
      <w:proofErr w:type="spellEnd"/>
      <w:r w:rsidRPr="00CB01AB">
        <w:rPr>
          <w:rFonts w:ascii="Arial" w:eastAsia="Times New Roman" w:hAnsi="Arial" w:cs="Arial"/>
        </w:rPr>
        <w:t xml:space="preserve"> </w:t>
      </w:r>
      <w:proofErr w:type="spellStart"/>
      <w:r w:rsidR="002A433B" w:rsidRPr="00CB01AB">
        <w:rPr>
          <w:rFonts w:ascii="Arial" w:eastAsia="Times New Roman" w:hAnsi="Arial" w:cs="Arial"/>
        </w:rPr>
        <w:t>Tehničkog</w:t>
      </w:r>
      <w:proofErr w:type="spellEnd"/>
      <w:r w:rsidR="002A433B" w:rsidRPr="00CB01AB">
        <w:rPr>
          <w:rFonts w:ascii="Arial" w:eastAsia="Times New Roman" w:hAnsi="Arial" w:cs="Arial"/>
        </w:rPr>
        <w:t xml:space="preserve"> </w:t>
      </w:r>
      <w:proofErr w:type="spellStart"/>
      <w:r w:rsidR="002A433B" w:rsidRPr="00CB01AB">
        <w:rPr>
          <w:rFonts w:ascii="Arial" w:eastAsia="Times New Roman" w:hAnsi="Arial" w:cs="Arial"/>
        </w:rPr>
        <w:t>izvještaja</w:t>
      </w:r>
      <w:proofErr w:type="spellEnd"/>
      <w:r w:rsidRPr="00CB01AB">
        <w:rPr>
          <w:rFonts w:ascii="Arial" w:eastAsia="Times New Roman" w:hAnsi="Arial" w:cs="Arial"/>
        </w:rPr>
        <w:t xml:space="preserve"> koji </w:t>
      </w:r>
      <w:proofErr w:type="spellStart"/>
      <w:r w:rsidRPr="00CB01AB">
        <w:rPr>
          <w:rFonts w:ascii="Arial" w:eastAsia="Times New Roman" w:hAnsi="Arial" w:cs="Arial"/>
        </w:rPr>
        <w:t>sadrži</w:t>
      </w:r>
      <w:proofErr w:type="spellEnd"/>
      <w:r w:rsidRPr="00CB01AB">
        <w:rPr>
          <w:rFonts w:ascii="Arial" w:eastAsia="Times New Roman" w:hAnsi="Arial" w:cs="Arial"/>
        </w:rPr>
        <w:t xml:space="preserve"> </w:t>
      </w:r>
      <w:proofErr w:type="spellStart"/>
      <w:r w:rsidRPr="00CB01AB">
        <w:rPr>
          <w:rFonts w:ascii="Arial" w:eastAsia="Times New Roman" w:hAnsi="Arial" w:cs="Arial"/>
        </w:rPr>
        <w:t>podatke</w:t>
      </w:r>
      <w:proofErr w:type="spellEnd"/>
      <w:r w:rsidRPr="00CB01AB">
        <w:rPr>
          <w:rFonts w:ascii="Arial" w:eastAsia="Times New Roman" w:hAnsi="Arial" w:cs="Arial"/>
        </w:rPr>
        <w:t xml:space="preserve"> </w:t>
      </w:r>
      <w:proofErr w:type="spellStart"/>
      <w:r w:rsidRPr="00CB01AB">
        <w:rPr>
          <w:rFonts w:ascii="Arial" w:eastAsia="Times New Roman" w:hAnsi="Arial" w:cs="Arial"/>
        </w:rPr>
        <w:t>sa</w:t>
      </w:r>
      <w:proofErr w:type="spellEnd"/>
      <w:r w:rsidRPr="00CB01AB">
        <w:rPr>
          <w:rFonts w:ascii="Arial" w:eastAsia="Times New Roman" w:hAnsi="Arial" w:cs="Arial"/>
        </w:rPr>
        <w:t xml:space="preserve"> </w:t>
      </w:r>
      <w:proofErr w:type="spellStart"/>
      <w:r w:rsidRPr="00CB01AB">
        <w:rPr>
          <w:rFonts w:ascii="Arial" w:eastAsia="Times New Roman" w:hAnsi="Arial" w:cs="Arial"/>
        </w:rPr>
        <w:t>naznačenim</w:t>
      </w:r>
      <w:proofErr w:type="spellEnd"/>
      <w:r w:rsidRPr="00CB01AB">
        <w:rPr>
          <w:rFonts w:ascii="Arial" w:eastAsia="Times New Roman" w:hAnsi="Arial" w:cs="Arial"/>
        </w:rPr>
        <w:t xml:space="preserve"> </w:t>
      </w:r>
      <w:proofErr w:type="spellStart"/>
      <w:r w:rsidRPr="00CB01AB">
        <w:rPr>
          <w:rFonts w:ascii="Arial" w:eastAsia="Times New Roman" w:hAnsi="Arial" w:cs="Arial"/>
        </w:rPr>
        <w:t>vlasnicima</w:t>
      </w:r>
      <w:proofErr w:type="spellEnd"/>
      <w:r w:rsidRPr="00CB01AB">
        <w:rPr>
          <w:rFonts w:ascii="Arial" w:eastAsia="Times New Roman" w:hAnsi="Arial" w:cs="Arial"/>
        </w:rPr>
        <w:t xml:space="preserve"> u </w:t>
      </w:r>
      <w:proofErr w:type="spellStart"/>
      <w:r w:rsidRPr="00CB01AB">
        <w:rPr>
          <w:rFonts w:ascii="Arial" w:eastAsia="Times New Roman" w:hAnsi="Arial" w:cs="Arial"/>
        </w:rPr>
        <w:t>trenutku</w:t>
      </w:r>
      <w:proofErr w:type="spellEnd"/>
      <w:r w:rsidRPr="00CB01AB">
        <w:rPr>
          <w:rFonts w:ascii="Arial" w:eastAsia="Times New Roman" w:hAnsi="Arial" w:cs="Arial"/>
        </w:rPr>
        <w:t xml:space="preserve"> </w:t>
      </w:r>
      <w:proofErr w:type="spellStart"/>
      <w:r w:rsidRPr="00CB01AB">
        <w:rPr>
          <w:rFonts w:ascii="Arial" w:eastAsia="Times New Roman" w:hAnsi="Arial" w:cs="Arial"/>
        </w:rPr>
        <w:t>izrade</w:t>
      </w:r>
      <w:proofErr w:type="spellEnd"/>
      <w:r w:rsidRPr="00CB01AB">
        <w:rPr>
          <w:rFonts w:ascii="Arial" w:eastAsia="Times New Roman" w:hAnsi="Arial" w:cs="Arial"/>
        </w:rPr>
        <w:t xml:space="preserve"> </w:t>
      </w:r>
      <w:proofErr w:type="spellStart"/>
      <w:r w:rsidRPr="00CB01AB">
        <w:rPr>
          <w:rFonts w:ascii="Arial" w:eastAsia="Times New Roman" w:hAnsi="Arial" w:cs="Arial"/>
        </w:rPr>
        <w:t>kao</w:t>
      </w:r>
      <w:proofErr w:type="spellEnd"/>
      <w:r w:rsidRPr="00CB01AB">
        <w:rPr>
          <w:rFonts w:ascii="Arial" w:eastAsia="Times New Roman" w:hAnsi="Arial" w:cs="Arial"/>
        </w:rPr>
        <w:t xml:space="preserve"> </w:t>
      </w:r>
      <w:proofErr w:type="spellStart"/>
      <w:r w:rsidRPr="00CB01AB">
        <w:rPr>
          <w:rFonts w:ascii="Arial" w:eastAsia="Times New Roman" w:hAnsi="Arial" w:cs="Arial"/>
        </w:rPr>
        <w:t>i</w:t>
      </w:r>
      <w:proofErr w:type="spellEnd"/>
      <w:r w:rsidRPr="00CB01AB">
        <w:rPr>
          <w:rFonts w:ascii="Arial" w:eastAsia="Times New Roman" w:hAnsi="Arial" w:cs="Arial"/>
        </w:rPr>
        <w:t xml:space="preserve"> </w:t>
      </w:r>
      <w:proofErr w:type="spellStart"/>
      <w:r w:rsidRPr="00CB01AB">
        <w:rPr>
          <w:rFonts w:ascii="Arial" w:eastAsia="Times New Roman" w:hAnsi="Arial" w:cs="Arial"/>
        </w:rPr>
        <w:t>koordinate</w:t>
      </w:r>
      <w:proofErr w:type="spellEnd"/>
      <w:r w:rsidRPr="00CB01AB">
        <w:rPr>
          <w:rFonts w:ascii="Arial" w:eastAsia="Times New Roman" w:hAnsi="Arial" w:cs="Arial"/>
        </w:rPr>
        <w:t xml:space="preserve"> </w:t>
      </w:r>
      <w:proofErr w:type="spellStart"/>
      <w:r w:rsidRPr="00CB01AB">
        <w:rPr>
          <w:rFonts w:ascii="Arial" w:eastAsia="Times New Roman" w:hAnsi="Arial" w:cs="Arial"/>
        </w:rPr>
        <w:t>graničnih</w:t>
      </w:r>
      <w:proofErr w:type="spellEnd"/>
      <w:r w:rsidRPr="00CB01AB">
        <w:rPr>
          <w:rFonts w:ascii="Arial" w:eastAsia="Times New Roman" w:hAnsi="Arial" w:cs="Arial"/>
        </w:rPr>
        <w:t xml:space="preserve"> </w:t>
      </w:r>
      <w:proofErr w:type="spellStart"/>
      <w:r w:rsidRPr="00CB01AB">
        <w:rPr>
          <w:rFonts w:ascii="Arial" w:eastAsia="Times New Roman" w:hAnsi="Arial" w:cs="Arial"/>
        </w:rPr>
        <w:t>tačaka</w:t>
      </w:r>
      <w:proofErr w:type="spellEnd"/>
      <w:r w:rsidRPr="00CB01AB">
        <w:rPr>
          <w:rFonts w:ascii="Arial" w:eastAsia="Times New Roman" w:hAnsi="Arial" w:cs="Arial"/>
        </w:rPr>
        <w:t xml:space="preserve"> </w:t>
      </w:r>
      <w:proofErr w:type="spellStart"/>
      <w:r w:rsidRPr="00CB01AB">
        <w:rPr>
          <w:rFonts w:ascii="Arial" w:eastAsia="Times New Roman" w:hAnsi="Arial" w:cs="Arial"/>
        </w:rPr>
        <w:t>uslovne</w:t>
      </w:r>
      <w:proofErr w:type="spellEnd"/>
      <w:r w:rsidRPr="00CB01AB">
        <w:rPr>
          <w:rFonts w:ascii="Arial" w:eastAsia="Times New Roman" w:hAnsi="Arial" w:cs="Arial"/>
        </w:rPr>
        <w:t xml:space="preserve"> </w:t>
      </w:r>
      <w:proofErr w:type="spellStart"/>
      <w:r w:rsidRPr="00CB01AB">
        <w:rPr>
          <w:rFonts w:ascii="Arial" w:eastAsia="Times New Roman" w:hAnsi="Arial" w:cs="Arial"/>
        </w:rPr>
        <w:t>parcelacije</w:t>
      </w:r>
      <w:proofErr w:type="spellEnd"/>
      <w:r w:rsidRPr="00CB01AB">
        <w:rPr>
          <w:rFonts w:ascii="Arial" w:eastAsia="Times New Roman" w:hAnsi="Arial" w:cs="Arial"/>
        </w:rPr>
        <w:t xml:space="preserve"> </w:t>
      </w:r>
      <w:proofErr w:type="spellStart"/>
      <w:r w:rsidRPr="00CB01AB">
        <w:rPr>
          <w:rFonts w:ascii="Arial" w:eastAsia="Times New Roman" w:hAnsi="Arial" w:cs="Arial"/>
        </w:rPr>
        <w:t>i</w:t>
      </w:r>
      <w:proofErr w:type="spellEnd"/>
      <w:r w:rsidRPr="00CB01AB">
        <w:rPr>
          <w:rFonts w:ascii="Arial" w:eastAsia="Times New Roman" w:hAnsi="Arial" w:cs="Arial"/>
        </w:rPr>
        <w:t xml:space="preserve"> </w:t>
      </w:r>
      <w:proofErr w:type="spellStart"/>
      <w:r w:rsidRPr="00CB01AB">
        <w:rPr>
          <w:rFonts w:ascii="Arial" w:eastAsia="Times New Roman" w:hAnsi="Arial" w:cs="Arial"/>
        </w:rPr>
        <w:t>preparcelacije</w:t>
      </w:r>
      <w:proofErr w:type="spellEnd"/>
      <w:r w:rsidRPr="00CB01AB">
        <w:rPr>
          <w:rFonts w:ascii="Arial" w:eastAsia="Times New Roman" w:hAnsi="Arial" w:cs="Arial"/>
        </w:rPr>
        <w:t xml:space="preserve">. </w:t>
      </w:r>
    </w:p>
    <w:p w14:paraId="7B6AB69D" w14:textId="77777777" w:rsidR="009E4344" w:rsidRPr="00CB01AB" w:rsidRDefault="009E4344" w:rsidP="007254CE">
      <w:pPr>
        <w:shd w:val="clear" w:color="auto" w:fill="FFFFFF"/>
        <w:spacing w:after="0" w:line="240" w:lineRule="auto"/>
        <w:jc w:val="both"/>
        <w:rPr>
          <w:rFonts w:ascii="Arial" w:eastAsia="Times New Roman" w:hAnsi="Arial" w:cs="Arial"/>
        </w:rPr>
      </w:pPr>
    </w:p>
    <w:p w14:paraId="47EC967A" w14:textId="77777777" w:rsidR="009E4344" w:rsidRPr="00CB01AB" w:rsidRDefault="009E4344" w:rsidP="007254CE">
      <w:pPr>
        <w:shd w:val="clear" w:color="auto" w:fill="FFFFFF"/>
        <w:spacing w:after="0" w:line="240" w:lineRule="auto"/>
        <w:jc w:val="both"/>
        <w:rPr>
          <w:rFonts w:ascii="Arial" w:eastAsia="Times New Roman" w:hAnsi="Arial" w:cs="Arial"/>
        </w:rPr>
      </w:pPr>
      <w:r w:rsidRPr="00CB01AB">
        <w:rPr>
          <w:rFonts w:ascii="Arial" w:eastAsia="Times New Roman" w:hAnsi="Arial" w:cs="Arial"/>
          <w:lang w:val="pl-PL"/>
        </w:rPr>
        <w:t xml:space="preserve">Ukoliko je vlasnik zemljišta koncedent, ne vrši se eksproprijacija, već se smatra da je koncesionar dobijanjem koncesije dobio saglasnost za njegovo korišćenje. </w:t>
      </w:r>
    </w:p>
    <w:p w14:paraId="5A55A075" w14:textId="77777777" w:rsidR="009E4344" w:rsidRPr="00CB01AB" w:rsidRDefault="009E4344" w:rsidP="007254CE">
      <w:pPr>
        <w:shd w:val="clear" w:color="auto" w:fill="FFFFFF"/>
        <w:spacing w:after="0" w:line="240" w:lineRule="auto"/>
        <w:jc w:val="both"/>
        <w:rPr>
          <w:rFonts w:ascii="Arial" w:eastAsia="Times New Roman" w:hAnsi="Arial" w:cs="Arial"/>
        </w:rPr>
      </w:pPr>
    </w:p>
    <w:p w14:paraId="21F9960D" w14:textId="77777777" w:rsidR="009E4344" w:rsidRPr="00CB01AB" w:rsidRDefault="009E4344" w:rsidP="007254CE">
      <w:pPr>
        <w:shd w:val="clear" w:color="auto" w:fill="FFFFFF"/>
        <w:spacing w:after="0" w:line="240" w:lineRule="auto"/>
        <w:jc w:val="both"/>
        <w:rPr>
          <w:rFonts w:ascii="Arial" w:eastAsia="Times New Roman" w:hAnsi="Arial" w:cs="Arial"/>
          <w:lang w:val="pl-PL"/>
        </w:rPr>
      </w:pPr>
      <w:r w:rsidRPr="00CB01AB">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p>
    <w:p w14:paraId="3AAD4E72" w14:textId="6338B57E" w:rsidR="00BD439E" w:rsidRDefault="00BD439E" w:rsidP="007254CE">
      <w:pPr>
        <w:shd w:val="clear" w:color="auto" w:fill="FFFFFF"/>
        <w:spacing w:after="0" w:line="240" w:lineRule="auto"/>
        <w:jc w:val="both"/>
        <w:rPr>
          <w:rFonts w:ascii="Arial" w:hAnsi="Arial" w:cs="Arial"/>
        </w:rPr>
      </w:pPr>
    </w:p>
    <w:p w14:paraId="11978A41" w14:textId="77777777" w:rsidR="00B21F9C" w:rsidRPr="00321064" w:rsidRDefault="00B21F9C" w:rsidP="007254CE">
      <w:pPr>
        <w:shd w:val="clear" w:color="auto" w:fill="FFFFFF"/>
        <w:spacing w:after="0" w:line="240" w:lineRule="auto"/>
        <w:jc w:val="both"/>
        <w:rPr>
          <w:rFonts w:ascii="Arial" w:hAnsi="Arial" w:cs="Arial"/>
        </w:rPr>
      </w:pPr>
    </w:p>
    <w:p w14:paraId="79F5A535" w14:textId="77777777" w:rsidR="00744584" w:rsidRPr="00205A29" w:rsidRDefault="00823143" w:rsidP="007254CE">
      <w:pPr>
        <w:pStyle w:val="Heading2"/>
        <w:numPr>
          <w:ilvl w:val="1"/>
          <w:numId w:val="19"/>
        </w:numPr>
      </w:pPr>
      <w:r w:rsidRPr="00205A29">
        <w:lastRenderedPageBreak/>
        <w:t xml:space="preserve">Podaci iz prostorno–urbanističke </w:t>
      </w:r>
      <w:r w:rsidR="00744584" w:rsidRPr="00205A29">
        <w:t>dokumentacije</w:t>
      </w:r>
      <w:bookmarkEnd w:id="8"/>
    </w:p>
    <w:p w14:paraId="5FCFECA5" w14:textId="77777777" w:rsidR="00885CFC" w:rsidRPr="00205A29" w:rsidRDefault="00885CFC" w:rsidP="007254CE">
      <w:pPr>
        <w:shd w:val="clear" w:color="auto" w:fill="FFFFFF"/>
        <w:spacing w:after="0" w:line="240" w:lineRule="auto"/>
        <w:jc w:val="both"/>
        <w:rPr>
          <w:rFonts w:ascii="Arial" w:hAnsi="Arial" w:cs="Arial"/>
          <w:lang w:val="sr-Latn-CS"/>
        </w:rPr>
      </w:pPr>
    </w:p>
    <w:p w14:paraId="067DC881" w14:textId="7D9F8D2B" w:rsidR="00577044" w:rsidRDefault="00577044" w:rsidP="007254CE">
      <w:pPr>
        <w:spacing w:after="0" w:line="240" w:lineRule="auto"/>
        <w:jc w:val="both"/>
        <w:rPr>
          <w:rFonts w:ascii="Arial" w:hAnsi="Arial" w:cs="Arial"/>
        </w:rPr>
      </w:pPr>
      <w:r w:rsidRPr="001021A2">
        <w:rPr>
          <w:rFonts w:ascii="Arial" w:hAnsi="Arial" w:cs="Arial"/>
        </w:rPr>
        <w:t xml:space="preserve">Na </w:t>
      </w:r>
      <w:proofErr w:type="spellStart"/>
      <w:r w:rsidRPr="001021A2">
        <w:rPr>
          <w:rFonts w:ascii="Arial" w:hAnsi="Arial" w:cs="Arial"/>
        </w:rPr>
        <w:t>osnovu</w:t>
      </w:r>
      <w:proofErr w:type="spellEnd"/>
      <w:r w:rsidRPr="001021A2">
        <w:rPr>
          <w:rFonts w:ascii="Arial" w:hAnsi="Arial" w:cs="Arial"/>
        </w:rPr>
        <w:t xml:space="preserve"> </w:t>
      </w:r>
      <w:proofErr w:type="spellStart"/>
      <w:r w:rsidRPr="001021A2">
        <w:rPr>
          <w:rFonts w:ascii="Arial" w:hAnsi="Arial" w:cs="Arial"/>
        </w:rPr>
        <w:t>dopisa</w:t>
      </w:r>
      <w:proofErr w:type="spellEnd"/>
      <w:r w:rsidRPr="001021A2">
        <w:rPr>
          <w:rFonts w:ascii="Arial" w:hAnsi="Arial" w:cs="Arial"/>
        </w:rPr>
        <w:t xml:space="preserve"> </w:t>
      </w:r>
      <w:proofErr w:type="spellStart"/>
      <w:r w:rsidRPr="001021A2">
        <w:rPr>
          <w:rFonts w:ascii="Arial" w:hAnsi="Arial" w:cs="Arial"/>
        </w:rPr>
        <w:t>Sekretarijata</w:t>
      </w:r>
      <w:proofErr w:type="spellEnd"/>
      <w:r w:rsidRPr="001021A2">
        <w:rPr>
          <w:rFonts w:ascii="Arial" w:hAnsi="Arial" w:cs="Arial"/>
        </w:rPr>
        <w:t xml:space="preserve"> </w:t>
      </w:r>
      <w:proofErr w:type="spellStart"/>
      <w:r w:rsidRPr="001021A2">
        <w:rPr>
          <w:rFonts w:ascii="Arial" w:hAnsi="Arial" w:cs="Arial"/>
        </w:rPr>
        <w:t>lokalne</w:t>
      </w:r>
      <w:proofErr w:type="spellEnd"/>
      <w:r w:rsidRPr="001021A2">
        <w:rPr>
          <w:rFonts w:ascii="Arial" w:hAnsi="Arial" w:cs="Arial"/>
        </w:rPr>
        <w:t xml:space="preserve"> </w:t>
      </w:r>
      <w:proofErr w:type="spellStart"/>
      <w:r w:rsidRPr="001021A2">
        <w:rPr>
          <w:rFonts w:ascii="Arial" w:hAnsi="Arial" w:cs="Arial"/>
        </w:rPr>
        <w:t>uprave</w:t>
      </w:r>
      <w:proofErr w:type="spellEnd"/>
      <w:r w:rsidRPr="001021A2">
        <w:rPr>
          <w:rFonts w:ascii="Arial" w:hAnsi="Arial" w:cs="Arial"/>
        </w:rPr>
        <w:t xml:space="preserve"> </w:t>
      </w:r>
      <w:proofErr w:type="spellStart"/>
      <w:r>
        <w:rPr>
          <w:rFonts w:ascii="Arial" w:hAnsi="Arial" w:cs="Arial"/>
        </w:rPr>
        <w:t>Opštine</w:t>
      </w:r>
      <w:proofErr w:type="spellEnd"/>
      <w:r w:rsidRPr="001021A2">
        <w:rPr>
          <w:rFonts w:ascii="Arial" w:hAnsi="Arial" w:cs="Arial"/>
        </w:rPr>
        <w:t xml:space="preserve"> </w:t>
      </w:r>
      <w:proofErr w:type="spellStart"/>
      <w:r w:rsidRPr="001021A2">
        <w:rPr>
          <w:rFonts w:ascii="Arial" w:hAnsi="Arial" w:cs="Arial"/>
        </w:rPr>
        <w:t>Andrijevica</w:t>
      </w:r>
      <w:proofErr w:type="spellEnd"/>
      <w:r w:rsidRPr="001021A2">
        <w:rPr>
          <w:rFonts w:ascii="Arial" w:hAnsi="Arial" w:cs="Arial"/>
        </w:rPr>
        <w:t xml:space="preserve"> </w:t>
      </w:r>
      <w:proofErr w:type="spellStart"/>
      <w:r w:rsidRPr="001021A2">
        <w:rPr>
          <w:rFonts w:ascii="Arial" w:hAnsi="Arial" w:cs="Arial"/>
        </w:rPr>
        <w:t>broj</w:t>
      </w:r>
      <w:proofErr w:type="spellEnd"/>
      <w:r w:rsidRPr="001021A2">
        <w:rPr>
          <w:rFonts w:ascii="Arial" w:hAnsi="Arial" w:cs="Arial"/>
        </w:rPr>
        <w:t xml:space="preserve"> </w:t>
      </w:r>
      <w:r>
        <w:rPr>
          <w:rFonts w:ascii="Arial" w:hAnsi="Arial" w:cs="Arial"/>
        </w:rPr>
        <w:t>332</w:t>
      </w:r>
      <w:r w:rsidRPr="001021A2">
        <w:rPr>
          <w:rFonts w:ascii="Arial" w:hAnsi="Arial" w:cs="Arial"/>
        </w:rPr>
        <w:t>-</w:t>
      </w:r>
      <w:r>
        <w:rPr>
          <w:rFonts w:ascii="Arial" w:hAnsi="Arial" w:cs="Arial"/>
        </w:rPr>
        <w:t>37-2021-0458/1</w:t>
      </w:r>
      <w:r w:rsidRPr="001021A2">
        <w:rPr>
          <w:rFonts w:ascii="Arial" w:hAnsi="Arial" w:cs="Arial"/>
        </w:rPr>
        <w:t xml:space="preserve"> od 20.0</w:t>
      </w:r>
      <w:r>
        <w:rPr>
          <w:rFonts w:ascii="Arial" w:hAnsi="Arial" w:cs="Arial"/>
        </w:rPr>
        <w:t>3</w:t>
      </w:r>
      <w:r w:rsidRPr="001021A2">
        <w:rPr>
          <w:rFonts w:ascii="Arial" w:hAnsi="Arial" w:cs="Arial"/>
        </w:rPr>
        <w:t>.20</w:t>
      </w:r>
      <w:r>
        <w:rPr>
          <w:rFonts w:ascii="Arial" w:hAnsi="Arial" w:cs="Arial"/>
        </w:rPr>
        <w:t>21</w:t>
      </w:r>
      <w:r w:rsidRPr="001021A2">
        <w:rPr>
          <w:rFonts w:ascii="Arial" w:hAnsi="Arial" w:cs="Arial"/>
        </w:rPr>
        <w:t xml:space="preserve">.g. </w:t>
      </w:r>
      <w:proofErr w:type="spellStart"/>
      <w:r>
        <w:rPr>
          <w:rFonts w:ascii="Arial" w:hAnsi="Arial" w:cs="Arial"/>
        </w:rPr>
        <w:t>lokalitet</w:t>
      </w:r>
      <w:proofErr w:type="spellEnd"/>
      <w:r>
        <w:rPr>
          <w:rFonts w:ascii="Arial" w:hAnsi="Arial" w:cs="Arial"/>
        </w:rPr>
        <w:t xml:space="preserve"> </w:t>
      </w:r>
      <w:r w:rsidRPr="00BE0006">
        <w:rPr>
          <w:rFonts w:ascii="Arial" w:hAnsi="Arial" w:cs="Arial"/>
        </w:rPr>
        <w:t>“</w:t>
      </w:r>
      <w:proofErr w:type="spellStart"/>
      <w:r w:rsidRPr="00BE0006">
        <w:rPr>
          <w:rFonts w:ascii="Arial" w:hAnsi="Arial" w:cs="Arial"/>
        </w:rPr>
        <w:t>Piševska</w:t>
      </w:r>
      <w:proofErr w:type="spellEnd"/>
      <w:r w:rsidRPr="00BE0006">
        <w:rPr>
          <w:rFonts w:ascii="Arial" w:hAnsi="Arial" w:cs="Arial"/>
        </w:rPr>
        <w:t xml:space="preserve"> </w:t>
      </w:r>
      <w:proofErr w:type="spellStart"/>
      <w:r w:rsidRPr="00BE0006">
        <w:rPr>
          <w:rFonts w:ascii="Arial" w:hAnsi="Arial" w:cs="Arial"/>
        </w:rPr>
        <w:t>rijeka</w:t>
      </w:r>
      <w:proofErr w:type="spellEnd"/>
      <w:r w:rsidRPr="00BE0006">
        <w:rPr>
          <w:rFonts w:ascii="Arial" w:hAnsi="Arial" w:cs="Arial"/>
        </w:rPr>
        <w:t xml:space="preserve"> </w:t>
      </w:r>
      <w:r>
        <w:rPr>
          <w:rFonts w:ascii="Arial" w:hAnsi="Arial" w:cs="Arial"/>
        </w:rPr>
        <w:t>1</w:t>
      </w:r>
      <w:r w:rsidRPr="00BE0006">
        <w:rPr>
          <w:rFonts w:ascii="Arial" w:hAnsi="Arial" w:cs="Arial"/>
        </w:rPr>
        <w:t>”</w:t>
      </w:r>
      <w:r>
        <w:rPr>
          <w:rFonts w:ascii="Arial" w:hAnsi="Arial" w:cs="Arial"/>
        </w:rPr>
        <w:t xml:space="preserve"> je </w:t>
      </w:r>
      <w:proofErr w:type="spellStart"/>
      <w:r>
        <w:rPr>
          <w:rFonts w:ascii="Arial" w:hAnsi="Arial" w:cs="Arial"/>
        </w:rPr>
        <w:t>prepoznat</w:t>
      </w:r>
      <w:proofErr w:type="spellEnd"/>
      <w:r>
        <w:rPr>
          <w:rFonts w:ascii="Arial" w:hAnsi="Arial" w:cs="Arial"/>
        </w:rPr>
        <w:t xml:space="preserve"> u </w:t>
      </w:r>
      <w:proofErr w:type="spellStart"/>
      <w:r>
        <w:rPr>
          <w:rFonts w:ascii="Arial" w:hAnsi="Arial" w:cs="Arial"/>
        </w:rPr>
        <w:t>planskoj</w:t>
      </w:r>
      <w:proofErr w:type="spellEnd"/>
      <w:r>
        <w:rPr>
          <w:rFonts w:ascii="Arial" w:hAnsi="Arial" w:cs="Arial"/>
        </w:rPr>
        <w:t xml:space="preserve"> </w:t>
      </w:r>
      <w:proofErr w:type="spellStart"/>
      <w:r>
        <w:rPr>
          <w:rFonts w:ascii="Arial" w:hAnsi="Arial" w:cs="Arial"/>
        </w:rPr>
        <w:t>dokumentaciji</w:t>
      </w:r>
      <w:proofErr w:type="spellEnd"/>
      <w:r>
        <w:rPr>
          <w:rFonts w:ascii="Arial" w:hAnsi="Arial" w:cs="Arial"/>
        </w:rPr>
        <w:t xml:space="preserve"> </w:t>
      </w:r>
      <w:proofErr w:type="spellStart"/>
      <w:r>
        <w:rPr>
          <w:rFonts w:ascii="Arial" w:hAnsi="Arial" w:cs="Arial"/>
        </w:rPr>
        <w:t>tj</w:t>
      </w:r>
      <w:proofErr w:type="spellEnd"/>
      <w:r>
        <w:rPr>
          <w:rFonts w:ascii="Arial" w:hAnsi="Arial" w:cs="Arial"/>
        </w:rPr>
        <w:t xml:space="preserve">. </w:t>
      </w:r>
      <w:proofErr w:type="spellStart"/>
      <w:r>
        <w:rPr>
          <w:rFonts w:ascii="Arial" w:hAnsi="Arial" w:cs="Arial"/>
        </w:rPr>
        <w:t>Prostorno</w:t>
      </w:r>
      <w:proofErr w:type="spellEnd"/>
      <w:r>
        <w:rPr>
          <w:rFonts w:ascii="Arial" w:hAnsi="Arial" w:cs="Arial"/>
        </w:rPr>
        <w:t xml:space="preserve"> </w:t>
      </w:r>
      <w:proofErr w:type="spellStart"/>
      <w:r>
        <w:rPr>
          <w:rFonts w:ascii="Arial" w:hAnsi="Arial" w:cs="Arial"/>
        </w:rPr>
        <w:t>urbanističkom</w:t>
      </w:r>
      <w:proofErr w:type="spellEnd"/>
      <w:r>
        <w:rPr>
          <w:rFonts w:ascii="Arial" w:hAnsi="Arial" w:cs="Arial"/>
        </w:rPr>
        <w:t xml:space="preserve"> </w:t>
      </w:r>
      <w:proofErr w:type="spellStart"/>
      <w:r>
        <w:rPr>
          <w:rFonts w:ascii="Arial" w:hAnsi="Arial" w:cs="Arial"/>
        </w:rPr>
        <w:t>planu</w:t>
      </w:r>
      <w:proofErr w:type="spellEnd"/>
      <w:r>
        <w:rPr>
          <w:rFonts w:ascii="Arial" w:hAnsi="Arial" w:cs="Arial"/>
        </w:rPr>
        <w:t xml:space="preserve"> </w:t>
      </w:r>
      <w:proofErr w:type="spellStart"/>
      <w:r>
        <w:rPr>
          <w:rFonts w:ascii="Arial" w:hAnsi="Arial" w:cs="Arial"/>
        </w:rPr>
        <w:t>opštine</w:t>
      </w:r>
      <w:proofErr w:type="spellEnd"/>
      <w:r>
        <w:rPr>
          <w:rFonts w:ascii="Arial" w:hAnsi="Arial" w:cs="Arial"/>
        </w:rPr>
        <w:t xml:space="preserve"> </w:t>
      </w:r>
      <w:proofErr w:type="spellStart"/>
      <w:r>
        <w:rPr>
          <w:rFonts w:ascii="Arial" w:hAnsi="Arial" w:cs="Arial"/>
        </w:rPr>
        <w:t>Andrijevica</w:t>
      </w:r>
      <w:proofErr w:type="spellEnd"/>
      <w:r>
        <w:rPr>
          <w:rFonts w:ascii="Arial" w:hAnsi="Arial" w:cs="Arial"/>
        </w:rPr>
        <w:t xml:space="preserve"> </w:t>
      </w:r>
      <w:proofErr w:type="spellStart"/>
      <w:r>
        <w:rPr>
          <w:rFonts w:ascii="Arial" w:hAnsi="Arial" w:cs="Arial"/>
        </w:rPr>
        <w:t>kao</w:t>
      </w:r>
      <w:proofErr w:type="spellEnd"/>
      <w:r>
        <w:rPr>
          <w:rFonts w:ascii="Arial" w:hAnsi="Arial" w:cs="Arial"/>
        </w:rPr>
        <w:t xml:space="preserve"> </w:t>
      </w:r>
      <w:proofErr w:type="spellStart"/>
      <w:r>
        <w:rPr>
          <w:rFonts w:ascii="Arial" w:hAnsi="Arial" w:cs="Arial"/>
        </w:rPr>
        <w:t>nalazište</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kao</w:t>
      </w:r>
      <w:proofErr w:type="spellEnd"/>
      <w:r>
        <w:rPr>
          <w:rFonts w:ascii="Arial" w:hAnsi="Arial" w:cs="Arial"/>
        </w:rPr>
        <w:t xml:space="preserve"> </w:t>
      </w:r>
      <w:proofErr w:type="spellStart"/>
      <w:r>
        <w:rPr>
          <w:rFonts w:ascii="Arial" w:hAnsi="Arial" w:cs="Arial"/>
        </w:rPr>
        <w:t>potencijalno</w:t>
      </w:r>
      <w:proofErr w:type="spellEnd"/>
      <w:r>
        <w:rPr>
          <w:rFonts w:ascii="Arial" w:hAnsi="Arial" w:cs="Arial"/>
        </w:rPr>
        <w:t xml:space="preserve"> </w:t>
      </w:r>
      <w:proofErr w:type="spellStart"/>
      <w:r>
        <w:rPr>
          <w:rFonts w:ascii="Arial" w:hAnsi="Arial" w:cs="Arial"/>
        </w:rPr>
        <w:t>područje</w:t>
      </w:r>
      <w:proofErr w:type="spellEnd"/>
      <w:r>
        <w:rPr>
          <w:rFonts w:ascii="Arial" w:hAnsi="Arial" w:cs="Arial"/>
        </w:rPr>
        <w:t xml:space="preserve"> </w:t>
      </w:r>
      <w:proofErr w:type="spellStart"/>
      <w:r>
        <w:rPr>
          <w:rFonts w:ascii="Arial" w:hAnsi="Arial" w:cs="Arial"/>
        </w:rPr>
        <w:t>arhitektonsko-građevinskog</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tehničko-građevinskog</w:t>
      </w:r>
      <w:proofErr w:type="spellEnd"/>
      <w:r>
        <w:rPr>
          <w:rFonts w:ascii="Arial" w:hAnsi="Arial" w:cs="Arial"/>
        </w:rPr>
        <w:t xml:space="preserve"> </w:t>
      </w:r>
      <w:proofErr w:type="spellStart"/>
      <w:r>
        <w:rPr>
          <w:rFonts w:ascii="Arial" w:hAnsi="Arial" w:cs="Arial"/>
        </w:rPr>
        <w:t>kamena</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ne </w:t>
      </w:r>
      <w:proofErr w:type="spellStart"/>
      <w:r>
        <w:rPr>
          <w:rFonts w:ascii="Arial" w:hAnsi="Arial" w:cs="Arial"/>
        </w:rPr>
        <w:t>postoje</w:t>
      </w:r>
      <w:proofErr w:type="spellEnd"/>
      <w:r>
        <w:rPr>
          <w:rFonts w:ascii="Arial" w:hAnsi="Arial" w:cs="Arial"/>
        </w:rPr>
        <w:t xml:space="preserve"> </w:t>
      </w:r>
      <w:proofErr w:type="spellStart"/>
      <w:r>
        <w:rPr>
          <w:rFonts w:ascii="Arial" w:hAnsi="Arial" w:cs="Arial"/>
        </w:rPr>
        <w:t>nikakve</w:t>
      </w:r>
      <w:proofErr w:type="spellEnd"/>
      <w:r>
        <w:rPr>
          <w:rFonts w:ascii="Arial" w:hAnsi="Arial" w:cs="Arial"/>
        </w:rPr>
        <w:t xml:space="preserve"> </w:t>
      </w:r>
      <w:proofErr w:type="spellStart"/>
      <w:r>
        <w:rPr>
          <w:rFonts w:ascii="Arial" w:hAnsi="Arial" w:cs="Arial"/>
        </w:rPr>
        <w:t>prepreke</w:t>
      </w:r>
      <w:proofErr w:type="spellEnd"/>
      <w:r>
        <w:rPr>
          <w:rFonts w:ascii="Arial" w:hAnsi="Arial" w:cs="Arial"/>
        </w:rPr>
        <w:t xml:space="preserve"> za </w:t>
      </w:r>
      <w:proofErr w:type="spellStart"/>
      <w:r>
        <w:rPr>
          <w:rFonts w:ascii="Arial" w:hAnsi="Arial" w:cs="Arial"/>
        </w:rPr>
        <w:t>izdavanje</w:t>
      </w:r>
      <w:proofErr w:type="spellEnd"/>
      <w:r>
        <w:rPr>
          <w:rFonts w:ascii="Arial" w:hAnsi="Arial" w:cs="Arial"/>
        </w:rPr>
        <w:t xml:space="preserve"> UT </w:t>
      </w:r>
      <w:proofErr w:type="spellStart"/>
      <w:r>
        <w:rPr>
          <w:rFonts w:ascii="Arial" w:hAnsi="Arial" w:cs="Arial"/>
        </w:rPr>
        <w:t>uslova</w:t>
      </w:r>
      <w:proofErr w:type="spellEnd"/>
      <w:r>
        <w:rPr>
          <w:rFonts w:ascii="Arial" w:hAnsi="Arial" w:cs="Arial"/>
        </w:rPr>
        <w:t xml:space="preserve"> za </w:t>
      </w:r>
      <w:proofErr w:type="spellStart"/>
      <w:r>
        <w:rPr>
          <w:rFonts w:ascii="Arial" w:hAnsi="Arial" w:cs="Arial"/>
        </w:rPr>
        <w:t>pomenuti</w:t>
      </w:r>
      <w:proofErr w:type="spellEnd"/>
      <w:r>
        <w:rPr>
          <w:rFonts w:ascii="Arial" w:hAnsi="Arial" w:cs="Arial"/>
        </w:rPr>
        <w:t xml:space="preserve"> </w:t>
      </w:r>
      <w:proofErr w:type="spellStart"/>
      <w:r>
        <w:rPr>
          <w:rFonts w:ascii="Arial" w:hAnsi="Arial" w:cs="Arial"/>
        </w:rPr>
        <w:t>lokalitet</w:t>
      </w:r>
      <w:proofErr w:type="spellEnd"/>
      <w:r>
        <w:rPr>
          <w:rFonts w:ascii="Arial" w:hAnsi="Arial" w:cs="Arial"/>
        </w:rPr>
        <w:t>.</w:t>
      </w:r>
    </w:p>
    <w:p w14:paraId="6CF7953E" w14:textId="77777777" w:rsidR="00B21F9C" w:rsidRDefault="00B21F9C" w:rsidP="007254CE">
      <w:pPr>
        <w:spacing w:after="0" w:line="240" w:lineRule="auto"/>
        <w:jc w:val="both"/>
        <w:rPr>
          <w:rFonts w:ascii="Arial" w:hAnsi="Arial" w:cs="Arial"/>
        </w:rPr>
      </w:pPr>
    </w:p>
    <w:p w14:paraId="6F68155A" w14:textId="5EB0775D" w:rsidR="00DF6748" w:rsidRPr="00205A29" w:rsidRDefault="00DF6748" w:rsidP="007254CE">
      <w:pPr>
        <w:pStyle w:val="Heading2"/>
        <w:numPr>
          <w:ilvl w:val="1"/>
          <w:numId w:val="19"/>
        </w:numPr>
      </w:pPr>
      <w:bookmarkStart w:id="9" w:name="_Toc402262930"/>
      <w:r w:rsidRPr="00205A29">
        <w:t>Infrastruktura</w:t>
      </w:r>
      <w:bookmarkEnd w:id="9"/>
    </w:p>
    <w:p w14:paraId="0707FD9B" w14:textId="77777777" w:rsidR="00DF6748" w:rsidRDefault="00DF6748" w:rsidP="007254CE">
      <w:pPr>
        <w:spacing w:after="0" w:line="240" w:lineRule="auto"/>
        <w:jc w:val="both"/>
        <w:rPr>
          <w:rFonts w:ascii="Arial" w:hAnsi="Arial" w:cs="Arial"/>
          <w:lang w:val="sr-Latn-CS"/>
        </w:rPr>
      </w:pPr>
    </w:p>
    <w:p w14:paraId="5898E9F7" w14:textId="4DEF59ED" w:rsidR="00FA73E2" w:rsidRPr="00F3001C" w:rsidRDefault="00427475" w:rsidP="007254CE">
      <w:pPr>
        <w:spacing w:after="0" w:line="240" w:lineRule="auto"/>
        <w:jc w:val="both"/>
        <w:rPr>
          <w:rFonts w:ascii="Arial" w:hAnsi="Arial" w:cs="Arial"/>
          <w:lang w:val="sr-Latn-CS"/>
        </w:rPr>
      </w:pPr>
      <w:r w:rsidRPr="00F3001C">
        <w:rPr>
          <w:rFonts w:ascii="Arial" w:hAnsi="Arial" w:cs="Arial"/>
          <w:lang w:val="pl-PL"/>
        </w:rPr>
        <w:t xml:space="preserve">Saobraćajne veze </w:t>
      </w:r>
      <w:r w:rsidRPr="00F3001C">
        <w:rPr>
          <w:rFonts w:ascii="Arial" w:hAnsi="Arial" w:cs="Arial"/>
          <w:lang w:val="sr-Latn-CS"/>
        </w:rPr>
        <w:t>u užem i širem području istražno-</w:t>
      </w:r>
      <w:r w:rsidRPr="00F3001C">
        <w:rPr>
          <w:rFonts w:ascii="Arial" w:hAnsi="Arial" w:cs="Arial"/>
          <w:lang w:val="hr-HR"/>
        </w:rPr>
        <w:t>eksploatacionog prostora</w:t>
      </w:r>
      <w:r w:rsidRPr="00F3001C">
        <w:rPr>
          <w:rFonts w:ascii="Arial" w:hAnsi="Arial" w:cs="Arial"/>
          <w:lang w:val="sr-Latn-CS"/>
        </w:rPr>
        <w:t xml:space="preserve"> </w:t>
      </w:r>
      <w:r w:rsidRPr="00F3001C">
        <w:rPr>
          <w:rFonts w:ascii="Arial" w:hAnsi="Arial" w:cs="Arial"/>
          <w:lang w:val="pl-PL"/>
        </w:rPr>
        <w:t>su veoma dobre,</w:t>
      </w:r>
      <w:r w:rsidRPr="00F3001C">
        <w:rPr>
          <w:rFonts w:ascii="Arial" w:hAnsi="Arial" w:cs="Arial"/>
          <w:lang w:val="sr-Latn-CS"/>
        </w:rPr>
        <w:t xml:space="preserve"> kada se radi o drumskom saobraćaju. </w:t>
      </w:r>
      <w:r w:rsidR="00BF3B65" w:rsidRPr="00F3001C">
        <w:rPr>
          <w:rFonts w:ascii="Arial" w:hAnsi="Arial" w:cs="Arial"/>
          <w:lang w:val="sr-Latn-CS"/>
        </w:rPr>
        <w:t>U</w:t>
      </w:r>
      <w:r w:rsidR="00134D6A" w:rsidRPr="00F3001C">
        <w:rPr>
          <w:rFonts w:ascii="Arial" w:hAnsi="Arial" w:cs="Arial"/>
          <w:lang w:val="sr-Latn-CS"/>
        </w:rPr>
        <w:t xml:space="preserve"> neposrednoj blizini </w:t>
      </w:r>
      <w:r w:rsidR="00BF3B65" w:rsidRPr="00F3001C">
        <w:rPr>
          <w:rFonts w:ascii="Arial" w:hAnsi="Arial" w:cs="Arial"/>
          <w:lang w:val="sr-Latn-CS"/>
        </w:rPr>
        <w:t>predmetnog lokaliteta</w:t>
      </w:r>
      <w:r w:rsidRPr="00F3001C">
        <w:rPr>
          <w:rFonts w:ascii="Arial" w:hAnsi="Arial" w:cs="Arial"/>
          <w:lang w:val="sr-Latn-CS"/>
        </w:rPr>
        <w:t xml:space="preserve"> prolazi regionalni magistralni put </w:t>
      </w:r>
      <w:r w:rsidR="007C47EF" w:rsidRPr="00F3001C">
        <w:rPr>
          <w:rFonts w:ascii="Arial" w:hAnsi="Arial" w:cs="Arial"/>
          <w:lang w:val="sr-Latn-CS"/>
        </w:rPr>
        <w:t xml:space="preserve">Berane-Andrijevica-Plav. </w:t>
      </w:r>
    </w:p>
    <w:p w14:paraId="490BD840" w14:textId="77777777" w:rsidR="007C47EF" w:rsidRPr="00F3001C" w:rsidRDefault="007C47EF" w:rsidP="007254CE">
      <w:pPr>
        <w:spacing w:after="0" w:line="240" w:lineRule="auto"/>
        <w:jc w:val="both"/>
        <w:rPr>
          <w:rFonts w:ascii="Arial" w:hAnsi="Arial" w:cs="Arial"/>
          <w:lang w:val="sr-Latn-CS"/>
        </w:rPr>
      </w:pPr>
    </w:p>
    <w:p w14:paraId="531789BC" w14:textId="32EC2568" w:rsidR="007C47EF" w:rsidRPr="00F3001C" w:rsidRDefault="007C47EF" w:rsidP="007254CE">
      <w:pPr>
        <w:spacing w:after="0" w:line="240" w:lineRule="auto"/>
        <w:jc w:val="both"/>
        <w:rPr>
          <w:rFonts w:ascii="Arial" w:hAnsi="Arial" w:cs="Arial"/>
          <w:lang w:val="sr-Latn-CS"/>
        </w:rPr>
      </w:pPr>
      <w:r w:rsidRPr="00F3001C">
        <w:rPr>
          <w:rFonts w:ascii="Arial" w:hAnsi="Arial" w:cs="Arial"/>
          <w:lang w:val="sr-Latn-CS"/>
        </w:rPr>
        <w:t xml:space="preserve">Pristup je moguć sa regionalnog asfaltnog puta, sa kojeg se odvaja u mjestu Luge lokalni asfaltni put dužine oko 1km i koji vodi do sela Luke. Sa ovog puta postoji lokalni makadamski (šumski) put dužine oko 3 km koji vodi do predmetnih lokacija, i dalje nastavlja prema Sjekirici. </w:t>
      </w:r>
    </w:p>
    <w:p w14:paraId="2A00C621" w14:textId="1CB01B36" w:rsidR="003B7BF4" w:rsidRPr="00F3001C" w:rsidRDefault="003B7BF4" w:rsidP="007254CE">
      <w:pPr>
        <w:pStyle w:val="BodyText"/>
        <w:spacing w:after="0" w:line="240" w:lineRule="auto"/>
        <w:jc w:val="both"/>
        <w:rPr>
          <w:rFonts w:ascii="Arial" w:hAnsi="Arial" w:cs="Arial"/>
          <w:sz w:val="22"/>
          <w:szCs w:val="22"/>
          <w:lang w:val="sr-Latn-CS"/>
        </w:rPr>
      </w:pPr>
      <w:r w:rsidRPr="00F3001C">
        <w:rPr>
          <w:rFonts w:ascii="Arial" w:hAnsi="Arial" w:cs="Arial"/>
          <w:sz w:val="22"/>
          <w:szCs w:val="22"/>
          <w:lang w:val="sr-Latn-CS"/>
        </w:rPr>
        <w:t xml:space="preserve">Najbliža željeznička stanica </w:t>
      </w:r>
      <w:r w:rsidR="007C47EF" w:rsidRPr="00F3001C">
        <w:rPr>
          <w:rFonts w:ascii="Arial" w:hAnsi="Arial" w:cs="Arial"/>
          <w:sz w:val="22"/>
          <w:szCs w:val="22"/>
          <w:lang w:val="sr-Latn-CS"/>
        </w:rPr>
        <w:t>je u Bijelom Polju</w:t>
      </w:r>
      <w:r w:rsidR="00F3001C">
        <w:rPr>
          <w:rFonts w:ascii="Arial" w:hAnsi="Arial" w:cs="Arial"/>
          <w:sz w:val="22"/>
          <w:szCs w:val="22"/>
          <w:lang w:val="sr-Latn-CS"/>
        </w:rPr>
        <w:t>,</w:t>
      </w:r>
      <w:r w:rsidR="007C47EF" w:rsidRPr="00F3001C">
        <w:rPr>
          <w:rFonts w:ascii="Arial" w:hAnsi="Arial" w:cs="Arial"/>
          <w:sz w:val="22"/>
          <w:szCs w:val="22"/>
          <w:lang w:val="sr-Latn-CS"/>
        </w:rPr>
        <w:t xml:space="preserve"> koje se nalazi na udaljenosti od 52 km od Andrijevice.</w:t>
      </w:r>
    </w:p>
    <w:p w14:paraId="7ABDBB06" w14:textId="77777777" w:rsidR="00BF3B65" w:rsidRPr="00F3001C" w:rsidRDefault="00BF3B65" w:rsidP="007254CE">
      <w:pPr>
        <w:pStyle w:val="BodyText"/>
        <w:spacing w:after="0" w:line="240" w:lineRule="auto"/>
        <w:jc w:val="both"/>
        <w:rPr>
          <w:rFonts w:ascii="Arial" w:hAnsi="Arial" w:cs="Arial"/>
          <w:sz w:val="22"/>
          <w:szCs w:val="22"/>
          <w:lang w:val="sr-Latn-CS"/>
        </w:rPr>
      </w:pPr>
    </w:p>
    <w:p w14:paraId="748F96B9" w14:textId="5AE17969" w:rsidR="00BF3B65" w:rsidRPr="00F3001C" w:rsidRDefault="00427475" w:rsidP="007254CE">
      <w:pPr>
        <w:pStyle w:val="BodyText2"/>
        <w:spacing w:after="0" w:line="240" w:lineRule="auto"/>
        <w:jc w:val="both"/>
        <w:rPr>
          <w:rFonts w:ascii="Arial" w:eastAsia="Arial Unicode MS" w:hAnsi="Arial" w:cs="Arial"/>
          <w:kern w:val="1"/>
          <w:sz w:val="22"/>
          <w:szCs w:val="22"/>
        </w:rPr>
      </w:pPr>
      <w:proofErr w:type="spellStart"/>
      <w:r w:rsidRPr="00F3001C">
        <w:rPr>
          <w:rFonts w:ascii="Arial" w:eastAsia="Arial Unicode MS" w:hAnsi="Arial" w:cs="Arial"/>
          <w:kern w:val="1"/>
          <w:sz w:val="22"/>
          <w:szCs w:val="22"/>
        </w:rPr>
        <w:t>Postoji</w:t>
      </w:r>
      <w:proofErr w:type="spellEnd"/>
      <w:r w:rsidRPr="00F3001C">
        <w:rPr>
          <w:rFonts w:ascii="Arial" w:eastAsia="Arial Unicode MS" w:hAnsi="Arial" w:cs="Arial"/>
          <w:kern w:val="1"/>
          <w:sz w:val="22"/>
          <w:szCs w:val="22"/>
        </w:rPr>
        <w:t xml:space="preserve"> </w:t>
      </w:r>
      <w:proofErr w:type="spellStart"/>
      <w:r w:rsidRPr="00F3001C">
        <w:rPr>
          <w:rFonts w:ascii="Arial" w:eastAsia="Arial Unicode MS" w:hAnsi="Arial" w:cs="Arial"/>
          <w:kern w:val="1"/>
          <w:sz w:val="22"/>
          <w:szCs w:val="22"/>
        </w:rPr>
        <w:t>mogućnost</w:t>
      </w:r>
      <w:proofErr w:type="spellEnd"/>
      <w:r w:rsidRPr="00F3001C">
        <w:rPr>
          <w:rFonts w:ascii="Arial" w:eastAsia="Arial Unicode MS" w:hAnsi="Arial" w:cs="Arial"/>
          <w:kern w:val="1"/>
          <w:sz w:val="22"/>
          <w:szCs w:val="22"/>
        </w:rPr>
        <w:t xml:space="preserve"> </w:t>
      </w:r>
      <w:proofErr w:type="spellStart"/>
      <w:r w:rsidRPr="00F3001C">
        <w:rPr>
          <w:rFonts w:ascii="Arial" w:eastAsia="Arial Unicode MS" w:hAnsi="Arial" w:cs="Arial"/>
          <w:kern w:val="1"/>
          <w:sz w:val="22"/>
          <w:szCs w:val="22"/>
        </w:rPr>
        <w:t>snadbijevanja</w:t>
      </w:r>
      <w:proofErr w:type="spellEnd"/>
      <w:r w:rsidRPr="00F3001C">
        <w:rPr>
          <w:rFonts w:ascii="Arial" w:eastAsia="Arial Unicode MS" w:hAnsi="Arial" w:cs="Arial"/>
          <w:kern w:val="1"/>
          <w:sz w:val="22"/>
          <w:szCs w:val="22"/>
        </w:rPr>
        <w:t xml:space="preserve"> </w:t>
      </w:r>
      <w:proofErr w:type="spellStart"/>
      <w:r w:rsidRPr="00F3001C">
        <w:rPr>
          <w:rFonts w:ascii="Arial" w:eastAsia="Arial Unicode MS" w:hAnsi="Arial" w:cs="Arial"/>
          <w:kern w:val="1"/>
          <w:sz w:val="22"/>
          <w:szCs w:val="22"/>
        </w:rPr>
        <w:t>električnom</w:t>
      </w:r>
      <w:proofErr w:type="spellEnd"/>
      <w:r w:rsidRPr="00F3001C">
        <w:rPr>
          <w:rFonts w:ascii="Arial" w:eastAsia="Arial Unicode MS" w:hAnsi="Arial" w:cs="Arial"/>
          <w:kern w:val="1"/>
          <w:sz w:val="22"/>
          <w:szCs w:val="22"/>
        </w:rPr>
        <w:t xml:space="preserve"> </w:t>
      </w:r>
      <w:proofErr w:type="spellStart"/>
      <w:r w:rsidRPr="00F3001C">
        <w:rPr>
          <w:rFonts w:ascii="Arial" w:eastAsia="Arial Unicode MS" w:hAnsi="Arial" w:cs="Arial"/>
          <w:kern w:val="1"/>
          <w:sz w:val="22"/>
          <w:szCs w:val="22"/>
        </w:rPr>
        <w:t>energijom</w:t>
      </w:r>
      <w:proofErr w:type="spellEnd"/>
      <w:r w:rsidRPr="00F3001C">
        <w:rPr>
          <w:rFonts w:ascii="Arial" w:eastAsia="Arial Unicode MS" w:hAnsi="Arial" w:cs="Arial"/>
          <w:kern w:val="1"/>
          <w:sz w:val="22"/>
          <w:szCs w:val="22"/>
        </w:rPr>
        <w:t xml:space="preserve">, </w:t>
      </w:r>
      <w:proofErr w:type="spellStart"/>
      <w:r w:rsidR="002F04D7" w:rsidRPr="00F3001C">
        <w:rPr>
          <w:rFonts w:ascii="Arial" w:eastAsia="Arial Unicode MS" w:hAnsi="Arial" w:cs="Arial"/>
          <w:kern w:val="1"/>
          <w:sz w:val="22"/>
          <w:szCs w:val="22"/>
        </w:rPr>
        <w:t>budući</w:t>
      </w:r>
      <w:proofErr w:type="spellEnd"/>
      <w:r w:rsidRPr="00F3001C">
        <w:rPr>
          <w:rFonts w:ascii="Arial" w:eastAsia="Arial Unicode MS" w:hAnsi="Arial" w:cs="Arial"/>
          <w:kern w:val="1"/>
          <w:sz w:val="22"/>
          <w:szCs w:val="22"/>
        </w:rPr>
        <w:t xml:space="preserve"> da </w:t>
      </w:r>
      <w:proofErr w:type="spellStart"/>
      <w:r w:rsidRPr="00F3001C">
        <w:rPr>
          <w:rFonts w:ascii="Arial" w:eastAsia="Arial Unicode MS" w:hAnsi="Arial" w:cs="Arial"/>
          <w:kern w:val="1"/>
          <w:sz w:val="22"/>
          <w:szCs w:val="22"/>
        </w:rPr>
        <w:t>kroz</w:t>
      </w:r>
      <w:proofErr w:type="spellEnd"/>
      <w:r w:rsidR="007C47EF" w:rsidRPr="00F3001C">
        <w:rPr>
          <w:rFonts w:ascii="Arial" w:eastAsia="Arial Unicode MS" w:hAnsi="Arial" w:cs="Arial"/>
          <w:kern w:val="1"/>
          <w:sz w:val="22"/>
          <w:szCs w:val="22"/>
        </w:rPr>
        <w:t xml:space="preserve"> </w:t>
      </w:r>
      <w:proofErr w:type="spellStart"/>
      <w:r w:rsidR="007C47EF" w:rsidRPr="00F3001C">
        <w:rPr>
          <w:rFonts w:ascii="Arial" w:eastAsia="Arial Unicode MS" w:hAnsi="Arial" w:cs="Arial"/>
          <w:kern w:val="1"/>
          <w:sz w:val="22"/>
          <w:szCs w:val="22"/>
        </w:rPr>
        <w:t>okolna</w:t>
      </w:r>
      <w:proofErr w:type="spellEnd"/>
      <w:r w:rsidRPr="00F3001C">
        <w:rPr>
          <w:rFonts w:ascii="Arial" w:eastAsia="Arial Unicode MS" w:hAnsi="Arial" w:cs="Arial"/>
          <w:kern w:val="1"/>
          <w:sz w:val="22"/>
          <w:szCs w:val="22"/>
        </w:rPr>
        <w:t xml:space="preserve"> sela </w:t>
      </w:r>
      <w:proofErr w:type="spellStart"/>
      <w:r w:rsidR="00DE6E30">
        <w:rPr>
          <w:rFonts w:ascii="Arial" w:eastAsia="Arial Unicode MS" w:hAnsi="Arial" w:cs="Arial"/>
          <w:kern w:val="1"/>
          <w:sz w:val="22"/>
          <w:szCs w:val="22"/>
        </w:rPr>
        <w:t>Batlak</w:t>
      </w:r>
      <w:proofErr w:type="spellEnd"/>
      <w:r w:rsidR="00DE6E30">
        <w:rPr>
          <w:rFonts w:ascii="Arial" w:eastAsia="Arial Unicode MS" w:hAnsi="Arial" w:cs="Arial"/>
          <w:kern w:val="1"/>
          <w:sz w:val="22"/>
          <w:szCs w:val="22"/>
        </w:rPr>
        <w:t xml:space="preserve">, </w:t>
      </w:r>
      <w:r w:rsidR="007C47EF" w:rsidRPr="00F3001C">
        <w:rPr>
          <w:rFonts w:ascii="Arial" w:eastAsia="Arial Unicode MS" w:hAnsi="Arial" w:cs="Arial"/>
          <w:kern w:val="1"/>
          <w:sz w:val="22"/>
          <w:szCs w:val="22"/>
        </w:rPr>
        <w:t xml:space="preserve">Luke, </w:t>
      </w:r>
      <w:proofErr w:type="spellStart"/>
      <w:r w:rsidR="007C47EF" w:rsidRPr="00F3001C">
        <w:rPr>
          <w:rFonts w:ascii="Arial" w:eastAsia="Arial Unicode MS" w:hAnsi="Arial" w:cs="Arial"/>
          <w:kern w:val="1"/>
          <w:sz w:val="22"/>
          <w:szCs w:val="22"/>
        </w:rPr>
        <w:t>Krš</w:t>
      </w:r>
      <w:proofErr w:type="spellEnd"/>
      <w:r w:rsidR="007C47EF" w:rsidRPr="00F3001C">
        <w:rPr>
          <w:rFonts w:ascii="Arial" w:eastAsia="Arial Unicode MS" w:hAnsi="Arial" w:cs="Arial"/>
          <w:kern w:val="1"/>
          <w:sz w:val="22"/>
          <w:szCs w:val="22"/>
        </w:rPr>
        <w:t xml:space="preserve">, </w:t>
      </w:r>
      <w:proofErr w:type="spellStart"/>
      <w:r w:rsidR="007C47EF" w:rsidRPr="00F3001C">
        <w:rPr>
          <w:rFonts w:ascii="Arial" w:eastAsia="Arial Unicode MS" w:hAnsi="Arial" w:cs="Arial"/>
          <w:kern w:val="1"/>
          <w:sz w:val="22"/>
          <w:szCs w:val="22"/>
        </w:rPr>
        <w:t>Zapodek</w:t>
      </w:r>
      <w:proofErr w:type="spellEnd"/>
      <w:r w:rsidR="007C47EF" w:rsidRPr="00F3001C">
        <w:rPr>
          <w:rFonts w:ascii="Arial" w:eastAsia="Arial Unicode MS" w:hAnsi="Arial" w:cs="Arial"/>
          <w:kern w:val="1"/>
          <w:sz w:val="22"/>
          <w:szCs w:val="22"/>
        </w:rPr>
        <w:t xml:space="preserve">, Plasa </w:t>
      </w:r>
      <w:proofErr w:type="spellStart"/>
      <w:r w:rsidR="007C47EF" w:rsidRPr="00F3001C">
        <w:rPr>
          <w:rFonts w:ascii="Arial" w:eastAsia="Arial Unicode MS" w:hAnsi="Arial" w:cs="Arial"/>
          <w:kern w:val="1"/>
          <w:sz w:val="22"/>
          <w:szCs w:val="22"/>
        </w:rPr>
        <w:t>i</w:t>
      </w:r>
      <w:proofErr w:type="spellEnd"/>
      <w:r w:rsidR="007C47EF" w:rsidRPr="00F3001C">
        <w:rPr>
          <w:rFonts w:ascii="Arial" w:eastAsia="Arial Unicode MS" w:hAnsi="Arial" w:cs="Arial"/>
          <w:kern w:val="1"/>
          <w:sz w:val="22"/>
          <w:szCs w:val="22"/>
        </w:rPr>
        <w:t xml:space="preserve"> </w:t>
      </w:r>
      <w:proofErr w:type="spellStart"/>
      <w:r w:rsidR="007C47EF" w:rsidRPr="00F3001C">
        <w:rPr>
          <w:rFonts w:ascii="Arial" w:eastAsia="Arial Unicode MS" w:hAnsi="Arial" w:cs="Arial"/>
          <w:kern w:val="1"/>
          <w:sz w:val="22"/>
          <w:szCs w:val="22"/>
        </w:rPr>
        <w:t>Selišta</w:t>
      </w:r>
      <w:proofErr w:type="spellEnd"/>
      <w:r w:rsidRPr="00F3001C">
        <w:rPr>
          <w:rFonts w:ascii="Arial" w:eastAsia="Arial Unicode MS" w:hAnsi="Arial" w:cs="Arial"/>
          <w:kern w:val="1"/>
          <w:sz w:val="22"/>
          <w:szCs w:val="22"/>
        </w:rPr>
        <w:t xml:space="preserve"> </w:t>
      </w:r>
      <w:proofErr w:type="spellStart"/>
      <w:r w:rsidRPr="00F3001C">
        <w:rPr>
          <w:rFonts w:ascii="Arial" w:eastAsia="Arial Unicode MS" w:hAnsi="Arial" w:cs="Arial"/>
          <w:kern w:val="1"/>
          <w:sz w:val="22"/>
          <w:szCs w:val="22"/>
        </w:rPr>
        <w:t>prolazi</w:t>
      </w:r>
      <w:proofErr w:type="spellEnd"/>
      <w:r w:rsidRPr="00F3001C">
        <w:rPr>
          <w:rFonts w:ascii="Arial" w:eastAsia="Arial Unicode MS" w:hAnsi="Arial" w:cs="Arial"/>
          <w:kern w:val="1"/>
          <w:sz w:val="22"/>
          <w:szCs w:val="22"/>
        </w:rPr>
        <w:t xml:space="preserve"> </w:t>
      </w:r>
      <w:proofErr w:type="spellStart"/>
      <w:r w:rsidRPr="00F3001C">
        <w:rPr>
          <w:rFonts w:ascii="Arial" w:eastAsia="Arial Unicode MS" w:hAnsi="Arial" w:cs="Arial"/>
          <w:kern w:val="1"/>
          <w:sz w:val="22"/>
          <w:szCs w:val="22"/>
        </w:rPr>
        <w:t>nisko</w:t>
      </w:r>
      <w:proofErr w:type="spellEnd"/>
      <w:r w:rsidRPr="00F3001C">
        <w:rPr>
          <w:rFonts w:ascii="Arial" w:eastAsia="Arial Unicode MS" w:hAnsi="Arial" w:cs="Arial"/>
          <w:kern w:val="1"/>
          <w:sz w:val="22"/>
          <w:szCs w:val="22"/>
        </w:rPr>
        <w:t xml:space="preserve"> </w:t>
      </w:r>
      <w:proofErr w:type="spellStart"/>
      <w:r w:rsidRPr="00F3001C">
        <w:rPr>
          <w:rFonts w:ascii="Arial" w:eastAsia="Arial Unicode MS" w:hAnsi="Arial" w:cs="Arial"/>
          <w:kern w:val="1"/>
          <w:sz w:val="22"/>
          <w:szCs w:val="22"/>
        </w:rPr>
        <w:t>naponska</w:t>
      </w:r>
      <w:proofErr w:type="spellEnd"/>
      <w:r w:rsidRPr="00F3001C">
        <w:rPr>
          <w:rFonts w:ascii="Arial" w:eastAsia="Arial Unicode MS" w:hAnsi="Arial" w:cs="Arial"/>
          <w:kern w:val="1"/>
          <w:sz w:val="22"/>
          <w:szCs w:val="22"/>
        </w:rPr>
        <w:t xml:space="preserve"> </w:t>
      </w:r>
      <w:proofErr w:type="spellStart"/>
      <w:r w:rsidRPr="00F3001C">
        <w:rPr>
          <w:rFonts w:ascii="Arial" w:eastAsia="Arial Unicode MS" w:hAnsi="Arial" w:cs="Arial"/>
          <w:kern w:val="1"/>
          <w:sz w:val="22"/>
          <w:szCs w:val="22"/>
        </w:rPr>
        <w:t>električna</w:t>
      </w:r>
      <w:proofErr w:type="spellEnd"/>
      <w:r w:rsidRPr="00F3001C">
        <w:rPr>
          <w:rFonts w:ascii="Arial" w:eastAsia="Arial Unicode MS" w:hAnsi="Arial" w:cs="Arial"/>
          <w:kern w:val="1"/>
          <w:sz w:val="22"/>
          <w:szCs w:val="22"/>
        </w:rPr>
        <w:t xml:space="preserve"> </w:t>
      </w:r>
      <w:proofErr w:type="spellStart"/>
      <w:r w:rsidRPr="00F3001C">
        <w:rPr>
          <w:rFonts w:ascii="Arial" w:eastAsia="Arial Unicode MS" w:hAnsi="Arial" w:cs="Arial"/>
          <w:kern w:val="1"/>
          <w:sz w:val="22"/>
          <w:szCs w:val="22"/>
        </w:rPr>
        <w:t>mreža</w:t>
      </w:r>
      <w:proofErr w:type="spellEnd"/>
      <w:r w:rsidR="007C47EF" w:rsidRPr="00F3001C">
        <w:rPr>
          <w:rFonts w:ascii="Arial" w:eastAsia="Arial Unicode MS" w:hAnsi="Arial" w:cs="Arial"/>
          <w:kern w:val="1"/>
          <w:sz w:val="22"/>
          <w:szCs w:val="22"/>
        </w:rPr>
        <w:t>.</w:t>
      </w:r>
    </w:p>
    <w:p w14:paraId="30A6BB38" w14:textId="77777777" w:rsidR="007C47EF" w:rsidRPr="00F3001C" w:rsidRDefault="007C47EF" w:rsidP="007254CE">
      <w:pPr>
        <w:pStyle w:val="BodyText2"/>
        <w:spacing w:after="0" w:line="240" w:lineRule="auto"/>
        <w:jc w:val="both"/>
        <w:rPr>
          <w:rFonts w:ascii="Arial" w:eastAsia="Arial Unicode MS" w:hAnsi="Arial" w:cs="Arial"/>
          <w:kern w:val="1"/>
          <w:sz w:val="22"/>
          <w:szCs w:val="22"/>
        </w:rPr>
      </w:pPr>
    </w:p>
    <w:p w14:paraId="43963FBA" w14:textId="0C424827" w:rsidR="00D35018" w:rsidRDefault="000B353B" w:rsidP="007254CE">
      <w:pPr>
        <w:spacing w:after="0" w:line="240" w:lineRule="auto"/>
        <w:jc w:val="both"/>
        <w:rPr>
          <w:rFonts w:ascii="Arial" w:hAnsi="Arial" w:cs="Arial"/>
          <w:lang w:val="pl-PL"/>
        </w:rPr>
      </w:pPr>
      <w:proofErr w:type="spellStart"/>
      <w:r w:rsidRPr="00F3001C">
        <w:rPr>
          <w:rFonts w:ascii="Arial" w:hAnsi="Arial" w:cs="Arial"/>
        </w:rPr>
        <w:t>Povoljan</w:t>
      </w:r>
      <w:proofErr w:type="spellEnd"/>
      <w:r w:rsidRPr="00F3001C">
        <w:rPr>
          <w:rFonts w:ascii="Arial" w:hAnsi="Arial" w:cs="Arial"/>
        </w:rPr>
        <w:t xml:space="preserve"> </w:t>
      </w:r>
      <w:proofErr w:type="spellStart"/>
      <w:r w:rsidRPr="00F3001C">
        <w:rPr>
          <w:rFonts w:ascii="Arial" w:hAnsi="Arial" w:cs="Arial"/>
        </w:rPr>
        <w:t>geogra</w:t>
      </w:r>
      <w:r w:rsidR="00BF3B65" w:rsidRPr="00F3001C">
        <w:rPr>
          <w:rFonts w:ascii="Arial" w:hAnsi="Arial" w:cs="Arial"/>
        </w:rPr>
        <w:t>fski</w:t>
      </w:r>
      <w:proofErr w:type="spellEnd"/>
      <w:r w:rsidR="00BF3B65" w:rsidRPr="00F3001C">
        <w:rPr>
          <w:rFonts w:ascii="Arial" w:hAnsi="Arial" w:cs="Arial"/>
        </w:rPr>
        <w:t xml:space="preserve"> </w:t>
      </w:r>
      <w:proofErr w:type="spellStart"/>
      <w:r w:rsidR="00BF3B65" w:rsidRPr="00F3001C">
        <w:rPr>
          <w:rFonts w:ascii="Arial" w:hAnsi="Arial" w:cs="Arial"/>
        </w:rPr>
        <w:t>položaj</w:t>
      </w:r>
      <w:proofErr w:type="spellEnd"/>
      <w:r w:rsidR="00BF3B65" w:rsidRPr="00F3001C">
        <w:rPr>
          <w:rFonts w:ascii="Arial" w:hAnsi="Arial" w:cs="Arial"/>
        </w:rPr>
        <w:t xml:space="preserve">, </w:t>
      </w:r>
      <w:proofErr w:type="spellStart"/>
      <w:r w:rsidR="00BF3B65" w:rsidRPr="00F3001C">
        <w:rPr>
          <w:rFonts w:ascii="Arial" w:hAnsi="Arial" w:cs="Arial"/>
        </w:rPr>
        <w:t>razvijen</w:t>
      </w:r>
      <w:proofErr w:type="spellEnd"/>
      <w:r w:rsidR="00BF3B65" w:rsidRPr="00F3001C">
        <w:rPr>
          <w:rFonts w:ascii="Arial" w:hAnsi="Arial" w:cs="Arial"/>
        </w:rPr>
        <w:t xml:space="preserve"> </w:t>
      </w:r>
      <w:proofErr w:type="spellStart"/>
      <w:r w:rsidR="00BF3B65" w:rsidRPr="00F3001C">
        <w:rPr>
          <w:rFonts w:ascii="Arial" w:hAnsi="Arial" w:cs="Arial"/>
        </w:rPr>
        <w:t>drumski</w:t>
      </w:r>
      <w:proofErr w:type="spellEnd"/>
      <w:r w:rsidR="00BF3B65" w:rsidRPr="00F3001C">
        <w:rPr>
          <w:rFonts w:ascii="Arial" w:hAnsi="Arial" w:cs="Arial"/>
        </w:rPr>
        <w:t xml:space="preserve"> </w:t>
      </w:r>
      <w:proofErr w:type="spellStart"/>
      <w:r w:rsidR="00BF3B65" w:rsidRPr="00F3001C">
        <w:rPr>
          <w:rFonts w:ascii="Arial" w:hAnsi="Arial" w:cs="Arial"/>
        </w:rPr>
        <w:t>i</w:t>
      </w:r>
      <w:proofErr w:type="spellEnd"/>
      <w:r w:rsidR="00BF3B65" w:rsidRPr="00F3001C">
        <w:rPr>
          <w:rFonts w:ascii="Arial" w:hAnsi="Arial" w:cs="Arial"/>
        </w:rPr>
        <w:t xml:space="preserve"> </w:t>
      </w:r>
      <w:proofErr w:type="spellStart"/>
      <w:r w:rsidRPr="00F3001C">
        <w:rPr>
          <w:rFonts w:ascii="Arial" w:hAnsi="Arial" w:cs="Arial"/>
        </w:rPr>
        <w:t>pomorski</w:t>
      </w:r>
      <w:proofErr w:type="spellEnd"/>
      <w:r w:rsidRPr="00F3001C">
        <w:rPr>
          <w:rFonts w:ascii="Arial" w:hAnsi="Arial" w:cs="Arial"/>
        </w:rPr>
        <w:t xml:space="preserve"> </w:t>
      </w:r>
      <w:proofErr w:type="spellStart"/>
      <w:r w:rsidRPr="00F3001C">
        <w:rPr>
          <w:rFonts w:ascii="Arial" w:hAnsi="Arial" w:cs="Arial"/>
        </w:rPr>
        <w:t>saobraćaj</w:t>
      </w:r>
      <w:proofErr w:type="spellEnd"/>
      <w:r w:rsidRPr="00F3001C">
        <w:rPr>
          <w:rFonts w:ascii="Arial" w:hAnsi="Arial" w:cs="Arial"/>
        </w:rPr>
        <w:t xml:space="preserve"> </w:t>
      </w:r>
      <w:proofErr w:type="spellStart"/>
      <w:r w:rsidRPr="00F3001C">
        <w:rPr>
          <w:rFonts w:ascii="Arial" w:hAnsi="Arial" w:cs="Arial"/>
        </w:rPr>
        <w:t>i</w:t>
      </w:r>
      <w:proofErr w:type="spellEnd"/>
      <w:r w:rsidRPr="00F3001C">
        <w:rPr>
          <w:rFonts w:ascii="Arial" w:hAnsi="Arial" w:cs="Arial"/>
        </w:rPr>
        <w:t xml:space="preserve"> </w:t>
      </w:r>
      <w:proofErr w:type="spellStart"/>
      <w:r w:rsidRPr="00F3001C">
        <w:rPr>
          <w:rFonts w:ascii="Arial" w:hAnsi="Arial" w:cs="Arial"/>
        </w:rPr>
        <w:t>postojeći</w:t>
      </w:r>
      <w:proofErr w:type="spellEnd"/>
      <w:r w:rsidRPr="00F3001C">
        <w:rPr>
          <w:rFonts w:ascii="Arial" w:hAnsi="Arial" w:cs="Arial"/>
        </w:rPr>
        <w:t xml:space="preserve"> </w:t>
      </w:r>
      <w:proofErr w:type="spellStart"/>
      <w:r w:rsidRPr="00F3001C">
        <w:rPr>
          <w:rFonts w:ascii="Arial" w:hAnsi="Arial" w:cs="Arial"/>
        </w:rPr>
        <w:t>prirodni</w:t>
      </w:r>
      <w:proofErr w:type="spellEnd"/>
      <w:r w:rsidRPr="00F3001C">
        <w:rPr>
          <w:rFonts w:ascii="Arial" w:hAnsi="Arial" w:cs="Arial"/>
        </w:rPr>
        <w:t xml:space="preserve"> </w:t>
      </w:r>
      <w:proofErr w:type="spellStart"/>
      <w:r w:rsidRPr="00F3001C">
        <w:rPr>
          <w:rFonts w:ascii="Arial" w:hAnsi="Arial" w:cs="Arial"/>
        </w:rPr>
        <w:t>resursi</w:t>
      </w:r>
      <w:proofErr w:type="spellEnd"/>
      <w:r w:rsidRPr="00F3001C">
        <w:rPr>
          <w:rFonts w:ascii="Arial" w:hAnsi="Arial" w:cs="Arial"/>
        </w:rPr>
        <w:t xml:space="preserve">, </w:t>
      </w:r>
      <w:proofErr w:type="spellStart"/>
      <w:r w:rsidRPr="00F3001C">
        <w:rPr>
          <w:rFonts w:ascii="Arial" w:hAnsi="Arial" w:cs="Arial"/>
        </w:rPr>
        <w:t>predstavljaju</w:t>
      </w:r>
      <w:proofErr w:type="spellEnd"/>
      <w:r w:rsidRPr="00F3001C">
        <w:rPr>
          <w:rFonts w:ascii="Arial" w:hAnsi="Arial" w:cs="Arial"/>
        </w:rPr>
        <w:t xml:space="preserve"> </w:t>
      </w:r>
      <w:proofErr w:type="spellStart"/>
      <w:r w:rsidRPr="00F3001C">
        <w:rPr>
          <w:rFonts w:ascii="Arial" w:hAnsi="Arial" w:cs="Arial"/>
        </w:rPr>
        <w:t>važnu</w:t>
      </w:r>
      <w:proofErr w:type="spellEnd"/>
      <w:r w:rsidRPr="00F3001C">
        <w:rPr>
          <w:rFonts w:ascii="Arial" w:hAnsi="Arial" w:cs="Arial"/>
        </w:rPr>
        <w:t xml:space="preserve"> </w:t>
      </w:r>
      <w:proofErr w:type="spellStart"/>
      <w:r w:rsidRPr="00F3001C">
        <w:rPr>
          <w:rFonts w:ascii="Arial" w:hAnsi="Arial" w:cs="Arial"/>
        </w:rPr>
        <w:t>osnovu</w:t>
      </w:r>
      <w:proofErr w:type="spellEnd"/>
      <w:r w:rsidRPr="00F3001C">
        <w:rPr>
          <w:rFonts w:ascii="Arial" w:hAnsi="Arial" w:cs="Arial"/>
        </w:rPr>
        <w:t xml:space="preserve"> za </w:t>
      </w:r>
      <w:proofErr w:type="spellStart"/>
      <w:r w:rsidRPr="00F3001C">
        <w:rPr>
          <w:rFonts w:ascii="Arial" w:hAnsi="Arial" w:cs="Arial"/>
        </w:rPr>
        <w:t>razvoj</w:t>
      </w:r>
      <w:proofErr w:type="spellEnd"/>
      <w:r w:rsidRPr="00F3001C">
        <w:rPr>
          <w:rFonts w:ascii="Arial" w:hAnsi="Arial" w:cs="Arial"/>
        </w:rPr>
        <w:t xml:space="preserve"> </w:t>
      </w:r>
      <w:proofErr w:type="spellStart"/>
      <w:r w:rsidRPr="00F3001C">
        <w:rPr>
          <w:rFonts w:ascii="Arial" w:hAnsi="Arial" w:cs="Arial"/>
        </w:rPr>
        <w:t>ovog</w:t>
      </w:r>
      <w:proofErr w:type="spellEnd"/>
      <w:r w:rsidRPr="00F3001C">
        <w:rPr>
          <w:rFonts w:ascii="Arial" w:hAnsi="Arial" w:cs="Arial"/>
        </w:rPr>
        <w:t xml:space="preserve"> </w:t>
      </w:r>
      <w:proofErr w:type="spellStart"/>
      <w:r w:rsidRPr="00F3001C">
        <w:rPr>
          <w:rFonts w:ascii="Arial" w:hAnsi="Arial" w:cs="Arial"/>
        </w:rPr>
        <w:t>p</w:t>
      </w:r>
      <w:r w:rsidR="00030E38" w:rsidRPr="00F3001C">
        <w:rPr>
          <w:rFonts w:ascii="Arial" w:hAnsi="Arial" w:cs="Arial"/>
        </w:rPr>
        <w:t>odručja</w:t>
      </w:r>
      <w:proofErr w:type="spellEnd"/>
      <w:r w:rsidR="00030E38" w:rsidRPr="00F3001C">
        <w:rPr>
          <w:rFonts w:ascii="Arial" w:hAnsi="Arial" w:cs="Arial"/>
        </w:rPr>
        <w:t xml:space="preserve">. </w:t>
      </w:r>
      <w:r w:rsidR="00030E38" w:rsidRPr="00F3001C">
        <w:rPr>
          <w:rFonts w:ascii="Arial" w:hAnsi="Arial" w:cs="Arial"/>
          <w:lang w:val="pl-PL"/>
        </w:rPr>
        <w:t xml:space="preserve">U ekonomskom pogledu, </w:t>
      </w:r>
      <w:r w:rsidRPr="00F3001C">
        <w:rPr>
          <w:rFonts w:ascii="Arial" w:hAnsi="Arial" w:cs="Arial"/>
          <w:lang w:val="pl-PL"/>
        </w:rPr>
        <w:t xml:space="preserve">imajući u vidu postojeću infrastrukturu, ovo područje uglavnom </w:t>
      </w:r>
      <w:r w:rsidR="00935E61" w:rsidRPr="00F3001C">
        <w:rPr>
          <w:rFonts w:ascii="Arial" w:hAnsi="Arial" w:cs="Arial"/>
          <w:lang w:val="pl-PL"/>
        </w:rPr>
        <w:t xml:space="preserve">je </w:t>
      </w:r>
      <w:r w:rsidRPr="00F3001C">
        <w:rPr>
          <w:rFonts w:ascii="Arial" w:hAnsi="Arial" w:cs="Arial"/>
          <w:lang w:val="pl-PL"/>
        </w:rPr>
        <w:t xml:space="preserve">oslonjeno na </w:t>
      </w:r>
      <w:r w:rsidR="0010704C" w:rsidRPr="00F3001C">
        <w:rPr>
          <w:rFonts w:ascii="Arial" w:hAnsi="Arial" w:cs="Arial"/>
          <w:lang w:val="pl-PL"/>
        </w:rPr>
        <w:t>Andrijevica</w:t>
      </w:r>
      <w:r w:rsidR="007C47EF" w:rsidRPr="00F3001C">
        <w:rPr>
          <w:rFonts w:ascii="Arial" w:hAnsi="Arial" w:cs="Arial"/>
          <w:lang w:val="pl-PL"/>
        </w:rPr>
        <w:t>, i Berane.</w:t>
      </w:r>
      <w:r w:rsidRPr="00F3001C">
        <w:rPr>
          <w:rFonts w:ascii="Arial" w:hAnsi="Arial" w:cs="Arial"/>
          <w:lang w:val="pl-PL"/>
        </w:rPr>
        <w:t xml:space="preserve"> Na prostoru ovih opština razvijeno je više privrednih djelatnosti: turizam i</w:t>
      </w:r>
      <w:r w:rsidR="00F3001C">
        <w:rPr>
          <w:rFonts w:ascii="Arial" w:hAnsi="Arial" w:cs="Arial"/>
          <w:lang w:val="pl-PL"/>
        </w:rPr>
        <w:t xml:space="preserve"> ugostiteljstvo, građevinarstvo</w:t>
      </w:r>
      <w:r w:rsidRPr="00F3001C">
        <w:rPr>
          <w:rFonts w:ascii="Arial" w:hAnsi="Arial" w:cs="Arial"/>
          <w:lang w:val="pl-PL"/>
        </w:rPr>
        <w:t xml:space="preserve"> </w:t>
      </w:r>
      <w:r w:rsidR="00F3001C">
        <w:rPr>
          <w:rFonts w:ascii="Arial" w:hAnsi="Arial" w:cs="Arial"/>
          <w:lang w:val="pl-PL"/>
        </w:rPr>
        <w:t>i druge</w:t>
      </w:r>
      <w:r w:rsidRPr="00F3001C">
        <w:rPr>
          <w:rFonts w:ascii="Arial" w:hAnsi="Arial" w:cs="Arial"/>
          <w:lang w:val="pl-PL"/>
        </w:rPr>
        <w:t xml:space="preserve"> uslug</w:t>
      </w:r>
      <w:r w:rsidR="00F3001C">
        <w:rPr>
          <w:rFonts w:ascii="Arial" w:hAnsi="Arial" w:cs="Arial"/>
          <w:lang w:val="pl-PL"/>
        </w:rPr>
        <w:t>a iz različitih djelatnosti</w:t>
      </w:r>
      <w:r w:rsidRPr="00F3001C">
        <w:rPr>
          <w:rFonts w:ascii="Arial" w:hAnsi="Arial" w:cs="Arial"/>
          <w:lang w:val="pl-PL"/>
        </w:rPr>
        <w:t>.</w:t>
      </w:r>
    </w:p>
    <w:p w14:paraId="12E6D19A" w14:textId="77777777" w:rsidR="00B0622F" w:rsidRDefault="00B0622F" w:rsidP="007254CE">
      <w:pPr>
        <w:spacing w:after="0" w:line="240" w:lineRule="auto"/>
        <w:jc w:val="both"/>
        <w:rPr>
          <w:rFonts w:ascii="Arial" w:hAnsi="Arial" w:cs="Arial"/>
          <w:lang w:val="pl-PL"/>
        </w:rPr>
      </w:pPr>
    </w:p>
    <w:p w14:paraId="65DDE21D" w14:textId="3DC51320" w:rsidR="00B0622F" w:rsidRDefault="00B0622F" w:rsidP="007254CE">
      <w:pPr>
        <w:spacing w:after="0" w:line="240" w:lineRule="auto"/>
        <w:jc w:val="both"/>
        <w:rPr>
          <w:rFonts w:ascii="Arial" w:hAnsi="Arial" w:cs="Arial"/>
        </w:rPr>
      </w:pPr>
      <w:proofErr w:type="spellStart"/>
      <w:r w:rsidRPr="00B0622F">
        <w:rPr>
          <w:rFonts w:ascii="Arial" w:hAnsi="Arial" w:cs="Arial"/>
        </w:rPr>
        <w:t>Lokacija</w:t>
      </w:r>
      <w:proofErr w:type="spellEnd"/>
      <w:r w:rsidRPr="00B0622F">
        <w:rPr>
          <w:rFonts w:ascii="Arial" w:hAnsi="Arial" w:cs="Arial"/>
        </w:rPr>
        <w:t xml:space="preserve"> je </w:t>
      </w:r>
      <w:proofErr w:type="spellStart"/>
      <w:r w:rsidRPr="00B0622F">
        <w:rPr>
          <w:rFonts w:ascii="Arial" w:hAnsi="Arial" w:cs="Arial"/>
        </w:rPr>
        <w:t>ocijenjena</w:t>
      </w:r>
      <w:proofErr w:type="spellEnd"/>
      <w:r w:rsidRPr="00B0622F">
        <w:rPr>
          <w:rFonts w:ascii="Arial" w:hAnsi="Arial" w:cs="Arial"/>
        </w:rPr>
        <w:t xml:space="preserve"> </w:t>
      </w:r>
      <w:proofErr w:type="spellStart"/>
      <w:r w:rsidRPr="00B0622F">
        <w:rPr>
          <w:rFonts w:ascii="Arial" w:hAnsi="Arial" w:cs="Arial"/>
        </w:rPr>
        <w:t>kao</w:t>
      </w:r>
      <w:proofErr w:type="spellEnd"/>
      <w:r w:rsidRPr="00B0622F">
        <w:rPr>
          <w:rFonts w:ascii="Arial" w:hAnsi="Arial" w:cs="Arial"/>
        </w:rPr>
        <w:t xml:space="preserve"> </w:t>
      </w:r>
      <w:proofErr w:type="spellStart"/>
      <w:r w:rsidRPr="00B0622F">
        <w:rPr>
          <w:rFonts w:ascii="Arial" w:hAnsi="Arial" w:cs="Arial"/>
        </w:rPr>
        <w:t>perspektivna</w:t>
      </w:r>
      <w:proofErr w:type="spellEnd"/>
      <w:r w:rsidRPr="00B0622F">
        <w:rPr>
          <w:rFonts w:ascii="Arial" w:hAnsi="Arial" w:cs="Arial"/>
        </w:rPr>
        <w:t xml:space="preserve"> </w:t>
      </w:r>
      <w:proofErr w:type="spellStart"/>
      <w:r w:rsidRPr="00B0622F">
        <w:rPr>
          <w:rFonts w:ascii="Arial" w:hAnsi="Arial" w:cs="Arial"/>
        </w:rPr>
        <w:t>jer</w:t>
      </w:r>
      <w:proofErr w:type="spellEnd"/>
      <w:r w:rsidRPr="00B0622F">
        <w:rPr>
          <w:rFonts w:ascii="Arial" w:hAnsi="Arial" w:cs="Arial"/>
        </w:rPr>
        <w:t xml:space="preserve"> </w:t>
      </w:r>
      <w:proofErr w:type="spellStart"/>
      <w:r w:rsidRPr="00B0622F">
        <w:rPr>
          <w:rFonts w:ascii="Arial" w:hAnsi="Arial" w:cs="Arial"/>
        </w:rPr>
        <w:t>andeziti</w:t>
      </w:r>
      <w:proofErr w:type="spellEnd"/>
      <w:r w:rsidRPr="00B0622F">
        <w:rPr>
          <w:rFonts w:ascii="Arial" w:hAnsi="Arial" w:cs="Arial"/>
        </w:rPr>
        <w:t xml:space="preserve"> </w:t>
      </w:r>
      <w:proofErr w:type="spellStart"/>
      <w:r w:rsidRPr="00B0622F">
        <w:rPr>
          <w:rFonts w:ascii="Arial" w:hAnsi="Arial" w:cs="Arial"/>
        </w:rPr>
        <w:t>imaju</w:t>
      </w:r>
      <w:proofErr w:type="spellEnd"/>
      <w:r w:rsidRPr="00B0622F">
        <w:rPr>
          <w:rFonts w:ascii="Arial" w:hAnsi="Arial" w:cs="Arial"/>
        </w:rPr>
        <w:t xml:space="preserve"> </w:t>
      </w:r>
      <w:proofErr w:type="spellStart"/>
      <w:r w:rsidRPr="00B0622F">
        <w:rPr>
          <w:rFonts w:ascii="Arial" w:hAnsi="Arial" w:cs="Arial"/>
        </w:rPr>
        <w:t>veliko</w:t>
      </w:r>
      <w:proofErr w:type="spellEnd"/>
      <w:r w:rsidRPr="00B0622F">
        <w:rPr>
          <w:rFonts w:ascii="Arial" w:hAnsi="Arial" w:cs="Arial"/>
        </w:rPr>
        <w:t xml:space="preserve"> </w:t>
      </w:r>
      <w:proofErr w:type="spellStart"/>
      <w:r w:rsidRPr="00B0622F">
        <w:rPr>
          <w:rFonts w:ascii="Arial" w:hAnsi="Arial" w:cs="Arial"/>
        </w:rPr>
        <w:t>rasprostranjenje</w:t>
      </w:r>
      <w:proofErr w:type="spellEnd"/>
      <w:r w:rsidRPr="00B0622F">
        <w:rPr>
          <w:rFonts w:ascii="Arial" w:hAnsi="Arial" w:cs="Arial"/>
        </w:rPr>
        <w:t xml:space="preserve"> u </w:t>
      </w:r>
      <w:proofErr w:type="spellStart"/>
      <w:r w:rsidRPr="00B0622F">
        <w:rPr>
          <w:rFonts w:ascii="Arial" w:hAnsi="Arial" w:cs="Arial"/>
        </w:rPr>
        <w:t>području</w:t>
      </w:r>
      <w:proofErr w:type="spellEnd"/>
      <w:r w:rsidRPr="00B0622F">
        <w:rPr>
          <w:rFonts w:ascii="Arial" w:hAnsi="Arial" w:cs="Arial"/>
        </w:rPr>
        <w:t xml:space="preserve"> </w:t>
      </w:r>
      <w:proofErr w:type="spellStart"/>
      <w:r w:rsidRPr="00B0622F">
        <w:rPr>
          <w:rFonts w:ascii="Arial" w:hAnsi="Arial" w:cs="Arial"/>
        </w:rPr>
        <w:t>Piševske</w:t>
      </w:r>
      <w:proofErr w:type="spellEnd"/>
      <w:r w:rsidRPr="00B0622F">
        <w:rPr>
          <w:rFonts w:ascii="Arial" w:hAnsi="Arial" w:cs="Arial"/>
        </w:rPr>
        <w:t xml:space="preserve"> </w:t>
      </w:r>
      <w:proofErr w:type="spellStart"/>
      <w:r w:rsidRPr="00B0622F">
        <w:rPr>
          <w:rFonts w:ascii="Arial" w:hAnsi="Arial" w:cs="Arial"/>
        </w:rPr>
        <w:t>rijeke</w:t>
      </w:r>
      <w:proofErr w:type="spellEnd"/>
      <w:r w:rsidRPr="00B0622F">
        <w:rPr>
          <w:rFonts w:ascii="Arial" w:hAnsi="Arial" w:cs="Arial"/>
        </w:rPr>
        <w:t xml:space="preserve">, </w:t>
      </w:r>
      <w:proofErr w:type="spellStart"/>
      <w:r w:rsidRPr="00B0622F">
        <w:rPr>
          <w:rFonts w:ascii="Arial" w:hAnsi="Arial" w:cs="Arial"/>
        </w:rPr>
        <w:t>tako</w:t>
      </w:r>
      <w:proofErr w:type="spellEnd"/>
      <w:r w:rsidRPr="00B0622F">
        <w:rPr>
          <w:rFonts w:ascii="Arial" w:hAnsi="Arial" w:cs="Arial"/>
        </w:rPr>
        <w:t xml:space="preserve"> da bi se, </w:t>
      </w:r>
      <w:proofErr w:type="spellStart"/>
      <w:r w:rsidRPr="00B0622F">
        <w:rPr>
          <w:rFonts w:ascii="Arial" w:hAnsi="Arial" w:cs="Arial"/>
        </w:rPr>
        <w:t>izborom</w:t>
      </w:r>
      <w:proofErr w:type="spellEnd"/>
      <w:r w:rsidRPr="00B0622F">
        <w:rPr>
          <w:rFonts w:ascii="Arial" w:hAnsi="Arial" w:cs="Arial"/>
        </w:rPr>
        <w:t xml:space="preserve"> </w:t>
      </w:r>
      <w:proofErr w:type="spellStart"/>
      <w:r w:rsidRPr="00B0622F">
        <w:rPr>
          <w:rFonts w:ascii="Arial" w:hAnsi="Arial" w:cs="Arial"/>
        </w:rPr>
        <w:t>prostora</w:t>
      </w:r>
      <w:proofErr w:type="spellEnd"/>
      <w:r w:rsidRPr="00B0622F">
        <w:rPr>
          <w:rFonts w:ascii="Arial" w:hAnsi="Arial" w:cs="Arial"/>
        </w:rPr>
        <w:t xml:space="preserve"> </w:t>
      </w:r>
      <w:proofErr w:type="spellStart"/>
      <w:r w:rsidRPr="00B0622F">
        <w:rPr>
          <w:rFonts w:ascii="Arial" w:hAnsi="Arial" w:cs="Arial"/>
        </w:rPr>
        <w:t>i</w:t>
      </w:r>
      <w:proofErr w:type="spellEnd"/>
      <w:r w:rsidRPr="00B0622F">
        <w:rPr>
          <w:rFonts w:ascii="Arial" w:hAnsi="Arial" w:cs="Arial"/>
        </w:rPr>
        <w:t xml:space="preserve"> </w:t>
      </w:r>
      <w:proofErr w:type="spellStart"/>
      <w:r w:rsidRPr="00B0622F">
        <w:rPr>
          <w:rFonts w:ascii="Arial" w:hAnsi="Arial" w:cs="Arial"/>
        </w:rPr>
        <w:t>sprovođenjem</w:t>
      </w:r>
      <w:proofErr w:type="spellEnd"/>
      <w:r w:rsidRPr="00B0622F">
        <w:rPr>
          <w:rFonts w:ascii="Arial" w:hAnsi="Arial" w:cs="Arial"/>
        </w:rPr>
        <w:t xml:space="preserve"> </w:t>
      </w:r>
      <w:proofErr w:type="spellStart"/>
      <w:r w:rsidRPr="00B0622F">
        <w:rPr>
          <w:rFonts w:ascii="Arial" w:hAnsi="Arial" w:cs="Arial"/>
        </w:rPr>
        <w:t>procesa</w:t>
      </w:r>
      <w:proofErr w:type="spellEnd"/>
      <w:r w:rsidRPr="00B0622F">
        <w:rPr>
          <w:rFonts w:ascii="Arial" w:hAnsi="Arial" w:cs="Arial"/>
        </w:rPr>
        <w:t xml:space="preserve"> </w:t>
      </w:r>
      <w:proofErr w:type="spellStart"/>
      <w:r w:rsidRPr="00B0622F">
        <w:rPr>
          <w:rFonts w:ascii="Arial" w:hAnsi="Arial" w:cs="Arial"/>
        </w:rPr>
        <w:t>detaljnih</w:t>
      </w:r>
      <w:proofErr w:type="spellEnd"/>
      <w:r w:rsidRPr="00B0622F">
        <w:rPr>
          <w:rFonts w:ascii="Arial" w:hAnsi="Arial" w:cs="Arial"/>
        </w:rPr>
        <w:t xml:space="preserve"> </w:t>
      </w:r>
      <w:proofErr w:type="spellStart"/>
      <w:r w:rsidRPr="00B0622F">
        <w:rPr>
          <w:rFonts w:ascii="Arial" w:hAnsi="Arial" w:cs="Arial"/>
        </w:rPr>
        <w:t>geoloških</w:t>
      </w:r>
      <w:proofErr w:type="spellEnd"/>
      <w:r w:rsidRPr="00B0622F">
        <w:rPr>
          <w:rFonts w:ascii="Arial" w:hAnsi="Arial" w:cs="Arial"/>
        </w:rPr>
        <w:t xml:space="preserve"> </w:t>
      </w:r>
      <w:proofErr w:type="spellStart"/>
      <w:r w:rsidRPr="00B0622F">
        <w:rPr>
          <w:rFonts w:ascii="Arial" w:hAnsi="Arial" w:cs="Arial"/>
        </w:rPr>
        <w:t>istraživanja</w:t>
      </w:r>
      <w:proofErr w:type="spellEnd"/>
      <w:r w:rsidRPr="00B0622F">
        <w:rPr>
          <w:rFonts w:ascii="Arial" w:hAnsi="Arial" w:cs="Arial"/>
        </w:rPr>
        <w:t xml:space="preserve"> </w:t>
      </w:r>
      <w:proofErr w:type="spellStart"/>
      <w:r w:rsidRPr="00B0622F">
        <w:rPr>
          <w:rFonts w:ascii="Arial" w:hAnsi="Arial" w:cs="Arial"/>
        </w:rPr>
        <w:t>moglo</w:t>
      </w:r>
      <w:proofErr w:type="spellEnd"/>
      <w:r w:rsidRPr="00B0622F">
        <w:rPr>
          <w:rFonts w:ascii="Arial" w:hAnsi="Arial" w:cs="Arial"/>
        </w:rPr>
        <w:t xml:space="preserve"> </w:t>
      </w:r>
      <w:proofErr w:type="spellStart"/>
      <w:r w:rsidRPr="00B0622F">
        <w:rPr>
          <w:rFonts w:ascii="Arial" w:hAnsi="Arial" w:cs="Arial"/>
        </w:rPr>
        <w:t>definisati</w:t>
      </w:r>
      <w:proofErr w:type="spellEnd"/>
      <w:r w:rsidRPr="00B0622F">
        <w:rPr>
          <w:rFonts w:ascii="Arial" w:hAnsi="Arial" w:cs="Arial"/>
        </w:rPr>
        <w:t xml:space="preserve"> </w:t>
      </w:r>
      <w:proofErr w:type="spellStart"/>
      <w:r w:rsidRPr="00B0622F">
        <w:rPr>
          <w:rFonts w:ascii="Arial" w:hAnsi="Arial" w:cs="Arial"/>
        </w:rPr>
        <w:t>ležište</w:t>
      </w:r>
      <w:proofErr w:type="spellEnd"/>
      <w:r w:rsidRPr="00B0622F">
        <w:rPr>
          <w:rFonts w:ascii="Arial" w:hAnsi="Arial" w:cs="Arial"/>
        </w:rPr>
        <w:t xml:space="preserve"> </w:t>
      </w:r>
      <w:proofErr w:type="spellStart"/>
      <w:r w:rsidRPr="00B0622F">
        <w:rPr>
          <w:rFonts w:ascii="Arial" w:hAnsi="Arial" w:cs="Arial"/>
        </w:rPr>
        <w:t>tehničko-građevinskog</w:t>
      </w:r>
      <w:proofErr w:type="spellEnd"/>
      <w:r w:rsidRPr="00B0622F">
        <w:rPr>
          <w:rFonts w:ascii="Arial" w:hAnsi="Arial" w:cs="Arial"/>
        </w:rPr>
        <w:t xml:space="preserve"> </w:t>
      </w:r>
      <w:proofErr w:type="spellStart"/>
      <w:r w:rsidRPr="00B0622F">
        <w:rPr>
          <w:rFonts w:ascii="Arial" w:hAnsi="Arial" w:cs="Arial"/>
        </w:rPr>
        <w:t>kamena</w:t>
      </w:r>
      <w:proofErr w:type="spellEnd"/>
      <w:r w:rsidRPr="00B0622F">
        <w:rPr>
          <w:rFonts w:ascii="Arial" w:hAnsi="Arial" w:cs="Arial"/>
        </w:rPr>
        <w:t xml:space="preserve"> </w:t>
      </w:r>
      <w:proofErr w:type="spellStart"/>
      <w:r w:rsidR="00CB01AB">
        <w:rPr>
          <w:rFonts w:ascii="Arial" w:hAnsi="Arial" w:cs="Arial"/>
        </w:rPr>
        <w:t>većih</w:t>
      </w:r>
      <w:proofErr w:type="spellEnd"/>
      <w:r w:rsidRPr="00B0622F">
        <w:rPr>
          <w:rFonts w:ascii="Arial" w:hAnsi="Arial" w:cs="Arial"/>
        </w:rPr>
        <w:t xml:space="preserve"> </w:t>
      </w:r>
      <w:proofErr w:type="spellStart"/>
      <w:r w:rsidRPr="00B0622F">
        <w:rPr>
          <w:rFonts w:ascii="Arial" w:hAnsi="Arial" w:cs="Arial"/>
        </w:rPr>
        <w:t>razmjera</w:t>
      </w:r>
      <w:proofErr w:type="spellEnd"/>
      <w:r w:rsidRPr="00B0622F">
        <w:rPr>
          <w:rFonts w:ascii="Arial" w:hAnsi="Arial" w:cs="Arial"/>
        </w:rPr>
        <w:t xml:space="preserve">. </w:t>
      </w:r>
      <w:proofErr w:type="spellStart"/>
      <w:r w:rsidRPr="00B0622F">
        <w:rPr>
          <w:rFonts w:ascii="Arial" w:hAnsi="Arial" w:cs="Arial"/>
        </w:rPr>
        <w:t>Takođe</w:t>
      </w:r>
      <w:proofErr w:type="spellEnd"/>
      <w:r w:rsidRPr="00B0622F">
        <w:rPr>
          <w:rFonts w:ascii="Arial" w:hAnsi="Arial" w:cs="Arial"/>
        </w:rPr>
        <w:t xml:space="preserve">, do same </w:t>
      </w:r>
      <w:proofErr w:type="spellStart"/>
      <w:r w:rsidRPr="00B0622F">
        <w:rPr>
          <w:rFonts w:ascii="Arial" w:hAnsi="Arial" w:cs="Arial"/>
        </w:rPr>
        <w:t>lokacije</w:t>
      </w:r>
      <w:proofErr w:type="spellEnd"/>
      <w:r w:rsidRPr="00B0622F">
        <w:rPr>
          <w:rFonts w:ascii="Arial" w:hAnsi="Arial" w:cs="Arial"/>
        </w:rPr>
        <w:t xml:space="preserve"> </w:t>
      </w:r>
      <w:proofErr w:type="spellStart"/>
      <w:r w:rsidRPr="00B0622F">
        <w:rPr>
          <w:rFonts w:ascii="Arial" w:hAnsi="Arial" w:cs="Arial"/>
        </w:rPr>
        <w:t>postoji</w:t>
      </w:r>
      <w:proofErr w:type="spellEnd"/>
      <w:r w:rsidRPr="00B0622F">
        <w:rPr>
          <w:rFonts w:ascii="Arial" w:hAnsi="Arial" w:cs="Arial"/>
        </w:rPr>
        <w:t xml:space="preserve"> </w:t>
      </w:r>
      <w:proofErr w:type="spellStart"/>
      <w:r w:rsidRPr="00B0622F">
        <w:rPr>
          <w:rFonts w:ascii="Arial" w:hAnsi="Arial" w:cs="Arial"/>
        </w:rPr>
        <w:t>relativno</w:t>
      </w:r>
      <w:proofErr w:type="spellEnd"/>
      <w:r w:rsidRPr="00B0622F">
        <w:rPr>
          <w:rFonts w:ascii="Arial" w:hAnsi="Arial" w:cs="Arial"/>
        </w:rPr>
        <w:t xml:space="preserve"> </w:t>
      </w:r>
      <w:proofErr w:type="spellStart"/>
      <w:r w:rsidRPr="00B0622F">
        <w:rPr>
          <w:rFonts w:ascii="Arial" w:hAnsi="Arial" w:cs="Arial"/>
        </w:rPr>
        <w:t>dobar</w:t>
      </w:r>
      <w:proofErr w:type="spellEnd"/>
      <w:r w:rsidRPr="00B0622F">
        <w:rPr>
          <w:rFonts w:ascii="Arial" w:hAnsi="Arial" w:cs="Arial"/>
        </w:rPr>
        <w:t xml:space="preserve"> </w:t>
      </w:r>
      <w:proofErr w:type="spellStart"/>
      <w:r w:rsidRPr="00B0622F">
        <w:rPr>
          <w:rFonts w:ascii="Arial" w:hAnsi="Arial" w:cs="Arial"/>
        </w:rPr>
        <w:t>šumski</w:t>
      </w:r>
      <w:proofErr w:type="spellEnd"/>
      <w:r w:rsidRPr="00B0622F">
        <w:rPr>
          <w:rFonts w:ascii="Arial" w:hAnsi="Arial" w:cs="Arial"/>
        </w:rPr>
        <w:t xml:space="preserve"> put, a u </w:t>
      </w:r>
      <w:proofErr w:type="spellStart"/>
      <w:r w:rsidRPr="00B0622F">
        <w:rPr>
          <w:rFonts w:ascii="Arial" w:hAnsi="Arial" w:cs="Arial"/>
        </w:rPr>
        <w:t>neposrednoj</w:t>
      </w:r>
      <w:proofErr w:type="spellEnd"/>
      <w:r w:rsidRPr="00B0622F">
        <w:rPr>
          <w:rFonts w:ascii="Arial" w:hAnsi="Arial" w:cs="Arial"/>
        </w:rPr>
        <w:t xml:space="preserve"> </w:t>
      </w:r>
      <w:proofErr w:type="spellStart"/>
      <w:r w:rsidRPr="00B0622F">
        <w:rPr>
          <w:rFonts w:ascii="Arial" w:hAnsi="Arial" w:cs="Arial"/>
        </w:rPr>
        <w:t>blizini</w:t>
      </w:r>
      <w:proofErr w:type="spellEnd"/>
      <w:r w:rsidRPr="00B0622F">
        <w:rPr>
          <w:rFonts w:ascii="Arial" w:hAnsi="Arial" w:cs="Arial"/>
        </w:rPr>
        <w:t xml:space="preserve"> </w:t>
      </w:r>
      <w:proofErr w:type="spellStart"/>
      <w:r w:rsidRPr="00B0622F">
        <w:rPr>
          <w:rFonts w:ascii="Arial" w:hAnsi="Arial" w:cs="Arial"/>
        </w:rPr>
        <w:t>nema</w:t>
      </w:r>
      <w:proofErr w:type="spellEnd"/>
      <w:r w:rsidRPr="00B0622F">
        <w:rPr>
          <w:rFonts w:ascii="Arial" w:hAnsi="Arial" w:cs="Arial"/>
        </w:rPr>
        <w:t xml:space="preserve"> </w:t>
      </w:r>
      <w:proofErr w:type="spellStart"/>
      <w:r w:rsidRPr="00B0622F">
        <w:rPr>
          <w:rFonts w:ascii="Arial" w:hAnsi="Arial" w:cs="Arial"/>
        </w:rPr>
        <w:t>naselja</w:t>
      </w:r>
      <w:proofErr w:type="spellEnd"/>
      <w:r w:rsidRPr="00B0622F">
        <w:rPr>
          <w:rFonts w:ascii="Arial" w:hAnsi="Arial" w:cs="Arial"/>
        </w:rPr>
        <w:t xml:space="preserve">, </w:t>
      </w:r>
      <w:proofErr w:type="spellStart"/>
      <w:r w:rsidRPr="00B0622F">
        <w:rPr>
          <w:rFonts w:ascii="Arial" w:hAnsi="Arial" w:cs="Arial"/>
        </w:rPr>
        <w:t>koja</w:t>
      </w:r>
      <w:proofErr w:type="spellEnd"/>
      <w:r w:rsidRPr="00B0622F">
        <w:rPr>
          <w:rFonts w:ascii="Arial" w:hAnsi="Arial" w:cs="Arial"/>
        </w:rPr>
        <w:t xml:space="preserve"> bi </w:t>
      </w:r>
      <w:proofErr w:type="spellStart"/>
      <w:r w:rsidRPr="00B0622F">
        <w:rPr>
          <w:rFonts w:ascii="Arial" w:hAnsi="Arial" w:cs="Arial"/>
        </w:rPr>
        <w:t>bila</w:t>
      </w:r>
      <w:proofErr w:type="spellEnd"/>
      <w:r w:rsidRPr="00B0622F">
        <w:rPr>
          <w:rFonts w:ascii="Arial" w:hAnsi="Arial" w:cs="Arial"/>
        </w:rPr>
        <w:t xml:space="preserve"> </w:t>
      </w:r>
      <w:proofErr w:type="spellStart"/>
      <w:r w:rsidRPr="00B0622F">
        <w:rPr>
          <w:rFonts w:ascii="Arial" w:hAnsi="Arial" w:cs="Arial"/>
        </w:rPr>
        <w:t>ugrožena</w:t>
      </w:r>
      <w:proofErr w:type="spellEnd"/>
      <w:r w:rsidRPr="00B0622F">
        <w:rPr>
          <w:rFonts w:ascii="Arial" w:hAnsi="Arial" w:cs="Arial"/>
        </w:rPr>
        <w:t xml:space="preserve"> </w:t>
      </w:r>
      <w:proofErr w:type="spellStart"/>
      <w:r w:rsidRPr="00B0622F">
        <w:rPr>
          <w:rFonts w:ascii="Arial" w:hAnsi="Arial" w:cs="Arial"/>
        </w:rPr>
        <w:t>eksploatacijom</w:t>
      </w:r>
      <w:proofErr w:type="spellEnd"/>
      <w:r w:rsidRPr="00B0622F">
        <w:rPr>
          <w:rFonts w:ascii="Arial" w:hAnsi="Arial" w:cs="Arial"/>
        </w:rPr>
        <w:t xml:space="preserve"> </w:t>
      </w:r>
      <w:proofErr w:type="spellStart"/>
      <w:r w:rsidRPr="00B0622F">
        <w:rPr>
          <w:rFonts w:ascii="Arial" w:hAnsi="Arial" w:cs="Arial"/>
        </w:rPr>
        <w:t>tehničko-građevinskog</w:t>
      </w:r>
      <w:proofErr w:type="spellEnd"/>
      <w:r w:rsidRPr="00B0622F">
        <w:rPr>
          <w:rFonts w:ascii="Arial" w:hAnsi="Arial" w:cs="Arial"/>
        </w:rPr>
        <w:t xml:space="preserve"> </w:t>
      </w:r>
      <w:proofErr w:type="spellStart"/>
      <w:r w:rsidRPr="00B0622F">
        <w:rPr>
          <w:rFonts w:ascii="Arial" w:hAnsi="Arial" w:cs="Arial"/>
        </w:rPr>
        <w:t>kamena</w:t>
      </w:r>
      <w:proofErr w:type="spellEnd"/>
      <w:r w:rsidRPr="00B0622F">
        <w:rPr>
          <w:rFonts w:ascii="Arial" w:hAnsi="Arial" w:cs="Arial"/>
        </w:rPr>
        <w:t xml:space="preserve"> </w:t>
      </w:r>
      <w:proofErr w:type="spellStart"/>
      <w:r w:rsidRPr="00B0622F">
        <w:rPr>
          <w:rFonts w:ascii="Arial" w:hAnsi="Arial" w:cs="Arial"/>
        </w:rPr>
        <w:t>usled</w:t>
      </w:r>
      <w:proofErr w:type="spellEnd"/>
      <w:r w:rsidRPr="00B0622F">
        <w:rPr>
          <w:rFonts w:ascii="Arial" w:hAnsi="Arial" w:cs="Arial"/>
        </w:rPr>
        <w:t xml:space="preserve"> </w:t>
      </w:r>
      <w:proofErr w:type="spellStart"/>
      <w:r w:rsidRPr="00B0622F">
        <w:rPr>
          <w:rFonts w:ascii="Arial" w:hAnsi="Arial" w:cs="Arial"/>
        </w:rPr>
        <w:t>miniranja</w:t>
      </w:r>
      <w:proofErr w:type="spellEnd"/>
      <w:r w:rsidRPr="00B0622F">
        <w:rPr>
          <w:rFonts w:ascii="Arial" w:hAnsi="Arial" w:cs="Arial"/>
        </w:rPr>
        <w:t xml:space="preserve">, buke </w:t>
      </w:r>
      <w:proofErr w:type="spellStart"/>
      <w:r w:rsidRPr="00B0622F">
        <w:rPr>
          <w:rFonts w:ascii="Arial" w:hAnsi="Arial" w:cs="Arial"/>
        </w:rPr>
        <w:t>i</w:t>
      </w:r>
      <w:proofErr w:type="spellEnd"/>
      <w:r w:rsidRPr="00B0622F">
        <w:rPr>
          <w:rFonts w:ascii="Arial" w:hAnsi="Arial" w:cs="Arial"/>
        </w:rPr>
        <w:t xml:space="preserve"> </w:t>
      </w:r>
      <w:proofErr w:type="spellStart"/>
      <w:r w:rsidRPr="00B0622F">
        <w:rPr>
          <w:rFonts w:ascii="Arial" w:hAnsi="Arial" w:cs="Arial"/>
        </w:rPr>
        <w:t>transporta</w:t>
      </w:r>
      <w:proofErr w:type="spellEnd"/>
      <w:r w:rsidRPr="00B0622F">
        <w:rPr>
          <w:rFonts w:ascii="Arial" w:hAnsi="Arial" w:cs="Arial"/>
        </w:rPr>
        <w:t xml:space="preserve"> </w:t>
      </w:r>
      <w:proofErr w:type="spellStart"/>
      <w:r w:rsidRPr="00B0622F">
        <w:rPr>
          <w:rFonts w:ascii="Arial" w:hAnsi="Arial" w:cs="Arial"/>
        </w:rPr>
        <w:t>materijala</w:t>
      </w:r>
      <w:proofErr w:type="spellEnd"/>
      <w:r w:rsidRPr="00B0622F">
        <w:rPr>
          <w:rFonts w:ascii="Arial" w:hAnsi="Arial" w:cs="Arial"/>
        </w:rPr>
        <w:t xml:space="preserve"> </w:t>
      </w:r>
      <w:proofErr w:type="spellStart"/>
      <w:r w:rsidRPr="00B0622F">
        <w:rPr>
          <w:rFonts w:ascii="Arial" w:hAnsi="Arial" w:cs="Arial"/>
        </w:rPr>
        <w:t>i</w:t>
      </w:r>
      <w:proofErr w:type="spellEnd"/>
      <w:r w:rsidRPr="00B0622F">
        <w:rPr>
          <w:rFonts w:ascii="Arial" w:hAnsi="Arial" w:cs="Arial"/>
        </w:rPr>
        <w:t xml:space="preserve"> </w:t>
      </w:r>
      <w:proofErr w:type="spellStart"/>
      <w:r w:rsidRPr="00B0622F">
        <w:rPr>
          <w:rFonts w:ascii="Arial" w:hAnsi="Arial" w:cs="Arial"/>
        </w:rPr>
        <w:t>mogućeg</w:t>
      </w:r>
      <w:proofErr w:type="spellEnd"/>
      <w:r w:rsidRPr="00B0622F">
        <w:rPr>
          <w:rFonts w:ascii="Arial" w:hAnsi="Arial" w:cs="Arial"/>
        </w:rPr>
        <w:t xml:space="preserve"> </w:t>
      </w:r>
      <w:proofErr w:type="spellStart"/>
      <w:r w:rsidRPr="00B0622F">
        <w:rPr>
          <w:rFonts w:ascii="Arial" w:hAnsi="Arial" w:cs="Arial"/>
        </w:rPr>
        <w:t>ugrožavanja</w:t>
      </w:r>
      <w:proofErr w:type="spellEnd"/>
      <w:r w:rsidRPr="00B0622F">
        <w:rPr>
          <w:rFonts w:ascii="Arial" w:hAnsi="Arial" w:cs="Arial"/>
        </w:rPr>
        <w:t xml:space="preserve"> </w:t>
      </w:r>
      <w:proofErr w:type="spellStart"/>
      <w:r w:rsidRPr="00B0622F">
        <w:rPr>
          <w:rFonts w:ascii="Arial" w:hAnsi="Arial" w:cs="Arial"/>
        </w:rPr>
        <w:t>saobraćaja</w:t>
      </w:r>
      <w:proofErr w:type="spellEnd"/>
      <w:r w:rsidRPr="00B0622F">
        <w:rPr>
          <w:rFonts w:ascii="Arial" w:hAnsi="Arial" w:cs="Arial"/>
        </w:rPr>
        <w:t xml:space="preserve"> </w:t>
      </w:r>
      <w:proofErr w:type="spellStart"/>
      <w:r w:rsidRPr="00B0622F">
        <w:rPr>
          <w:rFonts w:ascii="Arial" w:hAnsi="Arial" w:cs="Arial"/>
        </w:rPr>
        <w:t>duž</w:t>
      </w:r>
      <w:proofErr w:type="spellEnd"/>
      <w:r w:rsidRPr="00B0622F">
        <w:rPr>
          <w:rFonts w:ascii="Arial" w:hAnsi="Arial" w:cs="Arial"/>
        </w:rPr>
        <w:t xml:space="preserve"> </w:t>
      </w:r>
      <w:proofErr w:type="spellStart"/>
      <w:r w:rsidRPr="00B0622F">
        <w:rPr>
          <w:rFonts w:ascii="Arial" w:hAnsi="Arial" w:cs="Arial"/>
        </w:rPr>
        <w:t>lokalnog</w:t>
      </w:r>
      <w:proofErr w:type="spellEnd"/>
      <w:r w:rsidRPr="00B0622F">
        <w:rPr>
          <w:rFonts w:ascii="Arial" w:hAnsi="Arial" w:cs="Arial"/>
        </w:rPr>
        <w:t xml:space="preserve"> puta.</w:t>
      </w:r>
    </w:p>
    <w:p w14:paraId="34582F58" w14:textId="77777777" w:rsidR="00B0622F" w:rsidRPr="00B0622F" w:rsidRDefault="00B0622F" w:rsidP="007254CE">
      <w:pPr>
        <w:spacing w:after="0" w:line="240" w:lineRule="auto"/>
        <w:jc w:val="both"/>
        <w:rPr>
          <w:rFonts w:ascii="Arial" w:hAnsi="Arial" w:cs="Arial"/>
        </w:rPr>
      </w:pPr>
    </w:p>
    <w:p w14:paraId="02933CED" w14:textId="77777777" w:rsidR="00592620" w:rsidRPr="00205A29" w:rsidRDefault="00744584" w:rsidP="007254CE">
      <w:pPr>
        <w:pStyle w:val="Heading2"/>
        <w:numPr>
          <w:ilvl w:val="1"/>
          <w:numId w:val="19"/>
        </w:numPr>
      </w:pPr>
      <w:r w:rsidRPr="00205A29">
        <w:t>Tržište</w:t>
      </w:r>
    </w:p>
    <w:p w14:paraId="6594F316" w14:textId="77777777" w:rsidR="00592620" w:rsidRDefault="00592620" w:rsidP="007254CE">
      <w:pPr>
        <w:spacing w:after="0" w:line="240" w:lineRule="auto"/>
        <w:jc w:val="both"/>
        <w:rPr>
          <w:rFonts w:ascii="Arial" w:hAnsi="Arial" w:cs="Arial"/>
        </w:rPr>
      </w:pPr>
    </w:p>
    <w:p w14:paraId="21E09CAC" w14:textId="77777777" w:rsidR="006E7FA0" w:rsidRDefault="006E7FA0" w:rsidP="007254CE">
      <w:pPr>
        <w:pStyle w:val="BodyText2"/>
        <w:spacing w:after="0" w:line="240" w:lineRule="auto"/>
        <w:jc w:val="both"/>
        <w:rPr>
          <w:rFonts w:ascii="Arial" w:eastAsia="Arial Unicode MS" w:hAnsi="Arial" w:cs="Arial"/>
          <w:kern w:val="1"/>
          <w:sz w:val="22"/>
          <w:szCs w:val="22"/>
        </w:rPr>
      </w:pPr>
      <w:proofErr w:type="spellStart"/>
      <w:r w:rsidRPr="006E7FA0">
        <w:rPr>
          <w:rFonts w:ascii="Arial" w:eastAsia="Arial Unicode MS" w:hAnsi="Arial" w:cs="Arial"/>
          <w:kern w:val="1"/>
          <w:sz w:val="22"/>
          <w:szCs w:val="22"/>
        </w:rPr>
        <w:t>Zahvaljujući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ubrzanom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razvoju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tehnologije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kao</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povoljnim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ekološkim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karakteristikama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nemetalične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mineralne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sirovine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sve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više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dobijaju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na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značaju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trendom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stalnog</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proširenja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primjene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ekonomskog</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značaja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Iz</w:t>
      </w:r>
      <w:proofErr w:type="spellEnd"/>
      <w:r w:rsidRPr="006E7FA0">
        <w:rPr>
          <w:rFonts w:ascii="Arial" w:eastAsia="Arial Unicode MS" w:hAnsi="Arial" w:cs="Arial"/>
          <w:kern w:val="1"/>
          <w:sz w:val="22"/>
          <w:szCs w:val="22"/>
        </w:rPr>
        <w:t xml:space="preserve"> tog </w:t>
      </w:r>
      <w:proofErr w:type="spellStart"/>
      <w:r w:rsidRPr="006E7FA0">
        <w:rPr>
          <w:rFonts w:ascii="Arial" w:eastAsia="Arial Unicode MS" w:hAnsi="Arial" w:cs="Arial"/>
          <w:kern w:val="1"/>
          <w:sz w:val="22"/>
          <w:szCs w:val="22"/>
        </w:rPr>
        <w:t>razloga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značajno</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mjesto</w:t>
      </w:r>
      <w:proofErr w:type="spellEnd"/>
      <w:r w:rsidRPr="006E7FA0">
        <w:rPr>
          <w:rFonts w:ascii="Arial" w:eastAsia="Arial Unicode MS" w:hAnsi="Arial" w:cs="Arial"/>
          <w:kern w:val="1"/>
          <w:sz w:val="22"/>
          <w:szCs w:val="22"/>
        </w:rPr>
        <w:t xml:space="preserve"> u </w:t>
      </w:r>
      <w:proofErr w:type="spellStart"/>
      <w:r w:rsidRPr="006E7FA0">
        <w:rPr>
          <w:rFonts w:ascii="Arial" w:eastAsia="Arial Unicode MS" w:hAnsi="Arial" w:cs="Arial"/>
          <w:kern w:val="1"/>
          <w:sz w:val="22"/>
          <w:szCs w:val="22"/>
        </w:rPr>
        <w:t>ekonomiji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Crne</w:t>
      </w:r>
      <w:proofErr w:type="spellEnd"/>
      <w:r w:rsidRPr="006E7FA0">
        <w:rPr>
          <w:rFonts w:ascii="Arial" w:eastAsia="Arial Unicode MS" w:hAnsi="Arial" w:cs="Arial"/>
          <w:kern w:val="1"/>
          <w:sz w:val="22"/>
          <w:szCs w:val="22"/>
        </w:rPr>
        <w:t xml:space="preserve"> Gore </w:t>
      </w:r>
      <w:proofErr w:type="spellStart"/>
      <w:r w:rsidRPr="006E7FA0">
        <w:rPr>
          <w:rFonts w:ascii="Arial" w:eastAsia="Arial Unicode MS" w:hAnsi="Arial" w:cs="Arial"/>
          <w:kern w:val="1"/>
          <w:sz w:val="22"/>
          <w:szCs w:val="22"/>
        </w:rPr>
        <w:t>mogle</w:t>
      </w:r>
      <w:proofErr w:type="spellEnd"/>
      <w:r w:rsidRPr="006E7FA0">
        <w:rPr>
          <w:rFonts w:ascii="Arial" w:eastAsia="Arial Unicode MS" w:hAnsi="Arial" w:cs="Arial"/>
          <w:kern w:val="1"/>
          <w:sz w:val="22"/>
          <w:szCs w:val="22"/>
        </w:rPr>
        <w:t xml:space="preserve"> bi </w:t>
      </w:r>
      <w:proofErr w:type="spellStart"/>
      <w:r w:rsidRPr="006E7FA0">
        <w:rPr>
          <w:rFonts w:ascii="Arial" w:eastAsia="Arial Unicode MS" w:hAnsi="Arial" w:cs="Arial"/>
          <w:kern w:val="1"/>
          <w:sz w:val="22"/>
          <w:szCs w:val="22"/>
        </w:rPr>
        <w:t>zauzimati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vulkanske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stijene</w:t>
      </w:r>
      <w:proofErr w:type="spellEnd"/>
      <w:r w:rsidRPr="006E7FA0">
        <w:rPr>
          <w:rFonts w:ascii="Arial" w:eastAsia="Arial Unicode MS" w:hAnsi="Arial" w:cs="Arial"/>
          <w:kern w:val="1"/>
          <w:sz w:val="22"/>
          <w:szCs w:val="22"/>
        </w:rPr>
        <w:t xml:space="preserve">. U </w:t>
      </w:r>
      <w:proofErr w:type="spellStart"/>
      <w:r w:rsidRPr="006E7FA0">
        <w:rPr>
          <w:rFonts w:ascii="Arial" w:eastAsia="Arial Unicode MS" w:hAnsi="Arial" w:cs="Arial"/>
          <w:kern w:val="1"/>
          <w:sz w:val="22"/>
          <w:szCs w:val="22"/>
        </w:rPr>
        <w:t>novije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vrijeme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sve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više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raste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potražnja</w:t>
      </w:r>
      <w:proofErr w:type="spellEnd"/>
      <w:r w:rsidRPr="006E7FA0">
        <w:rPr>
          <w:rFonts w:ascii="Arial" w:eastAsia="Arial Unicode MS" w:hAnsi="Arial" w:cs="Arial"/>
          <w:kern w:val="1"/>
          <w:sz w:val="22"/>
          <w:szCs w:val="22"/>
        </w:rPr>
        <w:t xml:space="preserve"> pored </w:t>
      </w:r>
      <w:proofErr w:type="spellStart"/>
      <w:r w:rsidRPr="006E7FA0">
        <w:rPr>
          <w:rFonts w:ascii="Arial" w:eastAsia="Arial Unicode MS" w:hAnsi="Arial" w:cs="Arial"/>
          <w:kern w:val="1"/>
          <w:sz w:val="22"/>
          <w:szCs w:val="22"/>
        </w:rPr>
        <w:t>karbonatnih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stijena</w:t>
      </w:r>
      <w:proofErr w:type="spellEnd"/>
      <w:r w:rsidRPr="006E7FA0">
        <w:rPr>
          <w:rFonts w:ascii="Arial" w:eastAsia="Arial Unicode MS" w:hAnsi="Arial" w:cs="Arial"/>
          <w:kern w:val="1"/>
          <w:sz w:val="22"/>
          <w:szCs w:val="22"/>
        </w:rPr>
        <w:t xml:space="preserve">, za </w:t>
      </w:r>
      <w:proofErr w:type="spellStart"/>
      <w:r w:rsidRPr="006E7FA0">
        <w:rPr>
          <w:rFonts w:ascii="Arial" w:eastAsia="Arial Unicode MS" w:hAnsi="Arial" w:cs="Arial"/>
          <w:kern w:val="1"/>
          <w:sz w:val="22"/>
          <w:szCs w:val="22"/>
        </w:rPr>
        <w:t>tehničko-građevinskim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kamenom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vulkanskog</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porijekla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čije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fizičko-mehaničke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petrografske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tehnološke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druge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osobine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zadovoljavaju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visoke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međunarodne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standarde</w:t>
      </w:r>
      <w:proofErr w:type="spellEnd"/>
      <w:r w:rsidRPr="006E7FA0">
        <w:rPr>
          <w:rFonts w:ascii="Arial" w:eastAsia="Arial Unicode MS" w:hAnsi="Arial" w:cs="Arial"/>
          <w:kern w:val="1"/>
          <w:sz w:val="22"/>
          <w:szCs w:val="22"/>
        </w:rPr>
        <w:t xml:space="preserve"> za </w:t>
      </w:r>
      <w:proofErr w:type="spellStart"/>
      <w:r w:rsidRPr="006E7FA0">
        <w:rPr>
          <w:rFonts w:ascii="Arial" w:eastAsia="Arial Unicode MS" w:hAnsi="Arial" w:cs="Arial"/>
          <w:kern w:val="1"/>
          <w:sz w:val="22"/>
          <w:szCs w:val="22"/>
        </w:rPr>
        <w:t>izgradnju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puteva</w:t>
      </w:r>
      <w:proofErr w:type="spellEnd"/>
      <w:r w:rsidRPr="006E7FA0">
        <w:rPr>
          <w:rFonts w:ascii="Arial" w:eastAsia="Arial Unicode MS" w:hAnsi="Arial" w:cs="Arial"/>
          <w:kern w:val="1"/>
          <w:sz w:val="22"/>
          <w:szCs w:val="22"/>
        </w:rPr>
        <w:t xml:space="preserve">. </w:t>
      </w:r>
    </w:p>
    <w:p w14:paraId="01F819E4" w14:textId="77777777" w:rsidR="006E7FA0" w:rsidRDefault="006E7FA0" w:rsidP="007254CE">
      <w:pPr>
        <w:pStyle w:val="BodyText2"/>
        <w:spacing w:after="0" w:line="240" w:lineRule="auto"/>
        <w:jc w:val="both"/>
        <w:rPr>
          <w:rFonts w:ascii="Arial" w:eastAsia="Arial Unicode MS" w:hAnsi="Arial" w:cs="Arial"/>
          <w:kern w:val="1"/>
          <w:sz w:val="22"/>
          <w:szCs w:val="22"/>
        </w:rPr>
      </w:pPr>
    </w:p>
    <w:p w14:paraId="4593DDF0" w14:textId="40E73C10" w:rsidR="006E7FA0" w:rsidRPr="006E7FA0" w:rsidRDefault="006E7FA0" w:rsidP="007254CE">
      <w:pPr>
        <w:pStyle w:val="BodyText2"/>
        <w:spacing w:after="0" w:line="240" w:lineRule="auto"/>
        <w:jc w:val="both"/>
        <w:rPr>
          <w:rFonts w:ascii="Arial" w:eastAsia="Arial Unicode MS" w:hAnsi="Arial" w:cs="Arial"/>
          <w:kern w:val="1"/>
          <w:sz w:val="22"/>
          <w:szCs w:val="22"/>
        </w:rPr>
      </w:pPr>
      <w:proofErr w:type="spellStart"/>
      <w:r w:rsidRPr="006E7FA0">
        <w:rPr>
          <w:rFonts w:ascii="Arial" w:eastAsia="Arial Unicode MS" w:hAnsi="Arial" w:cs="Arial"/>
          <w:kern w:val="1"/>
          <w:sz w:val="22"/>
          <w:szCs w:val="22"/>
        </w:rPr>
        <w:t>Njihova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primjena</w:t>
      </w:r>
      <w:proofErr w:type="spellEnd"/>
      <w:r w:rsidRPr="006E7FA0">
        <w:rPr>
          <w:rFonts w:ascii="Arial" w:eastAsia="Arial Unicode MS" w:hAnsi="Arial" w:cs="Arial"/>
          <w:kern w:val="1"/>
          <w:sz w:val="22"/>
          <w:szCs w:val="22"/>
        </w:rPr>
        <w:t xml:space="preserve"> u </w:t>
      </w:r>
      <w:proofErr w:type="spellStart"/>
      <w:r w:rsidRPr="006E7FA0">
        <w:rPr>
          <w:rFonts w:ascii="Arial" w:eastAsia="Arial Unicode MS" w:hAnsi="Arial" w:cs="Arial"/>
          <w:kern w:val="1"/>
          <w:sz w:val="22"/>
          <w:szCs w:val="22"/>
        </w:rPr>
        <w:t>građevinarstvu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prevashodno</w:t>
      </w:r>
      <w:proofErr w:type="spellEnd"/>
      <w:r w:rsidRPr="006E7FA0">
        <w:rPr>
          <w:rFonts w:ascii="Arial" w:eastAsia="Arial Unicode MS" w:hAnsi="Arial" w:cs="Arial"/>
          <w:kern w:val="1"/>
          <w:sz w:val="22"/>
          <w:szCs w:val="22"/>
        </w:rPr>
        <w:t xml:space="preserve"> u </w:t>
      </w:r>
      <w:proofErr w:type="spellStart"/>
      <w:r w:rsidRPr="006E7FA0">
        <w:rPr>
          <w:rFonts w:ascii="Arial" w:eastAsia="Arial Unicode MS" w:hAnsi="Arial" w:cs="Arial"/>
          <w:kern w:val="1"/>
          <w:sz w:val="22"/>
          <w:szCs w:val="22"/>
        </w:rPr>
        <w:t>niskogradnji</w:t>
      </w:r>
      <w:proofErr w:type="spellEnd"/>
      <w:r w:rsidRPr="006E7FA0">
        <w:rPr>
          <w:rFonts w:ascii="Arial" w:eastAsia="Arial Unicode MS" w:hAnsi="Arial" w:cs="Arial"/>
          <w:kern w:val="1"/>
          <w:sz w:val="22"/>
          <w:szCs w:val="22"/>
        </w:rPr>
        <w:t xml:space="preserve">, za </w:t>
      </w:r>
      <w:proofErr w:type="spellStart"/>
      <w:r w:rsidRPr="006E7FA0">
        <w:rPr>
          <w:rFonts w:ascii="Arial" w:eastAsia="Arial Unicode MS" w:hAnsi="Arial" w:cs="Arial"/>
          <w:kern w:val="1"/>
          <w:sz w:val="22"/>
          <w:szCs w:val="22"/>
        </w:rPr>
        <w:t>završne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habajuće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slojeve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za </w:t>
      </w:r>
      <w:proofErr w:type="spellStart"/>
      <w:r w:rsidRPr="006E7FA0">
        <w:rPr>
          <w:rFonts w:ascii="Arial" w:eastAsia="Arial Unicode MS" w:hAnsi="Arial" w:cs="Arial"/>
          <w:kern w:val="1"/>
          <w:sz w:val="22"/>
          <w:szCs w:val="22"/>
        </w:rPr>
        <w:t>proizvodnju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izolacijskih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građevnih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materijala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gotovo</w:t>
      </w:r>
      <w:proofErr w:type="spellEnd"/>
      <w:r w:rsidRPr="006E7FA0">
        <w:rPr>
          <w:rFonts w:ascii="Arial" w:eastAsia="Arial Unicode MS" w:hAnsi="Arial" w:cs="Arial"/>
          <w:kern w:val="1"/>
          <w:sz w:val="22"/>
          <w:szCs w:val="22"/>
        </w:rPr>
        <w:t xml:space="preserve"> da </w:t>
      </w:r>
      <w:proofErr w:type="spellStart"/>
      <w:r w:rsidRPr="006E7FA0">
        <w:rPr>
          <w:rFonts w:ascii="Arial" w:eastAsia="Arial Unicode MS" w:hAnsi="Arial" w:cs="Arial"/>
          <w:kern w:val="1"/>
          <w:sz w:val="22"/>
          <w:szCs w:val="22"/>
        </w:rPr>
        <w:t>svrstava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ove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mineralne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sirovine</w:t>
      </w:r>
      <w:proofErr w:type="spellEnd"/>
      <w:r w:rsidRPr="006E7FA0">
        <w:rPr>
          <w:rFonts w:ascii="Arial" w:eastAsia="Arial Unicode MS" w:hAnsi="Arial" w:cs="Arial"/>
          <w:kern w:val="1"/>
          <w:sz w:val="22"/>
          <w:szCs w:val="22"/>
        </w:rPr>
        <w:t xml:space="preserve"> u </w:t>
      </w:r>
      <w:proofErr w:type="spellStart"/>
      <w:r w:rsidRPr="006E7FA0">
        <w:rPr>
          <w:rFonts w:ascii="Arial" w:eastAsia="Arial Unicode MS" w:hAnsi="Arial" w:cs="Arial"/>
          <w:kern w:val="1"/>
          <w:sz w:val="22"/>
          <w:szCs w:val="22"/>
        </w:rPr>
        <w:t>strateške</w:t>
      </w:r>
      <w:proofErr w:type="spellEnd"/>
      <w:r w:rsidRPr="006E7FA0">
        <w:rPr>
          <w:rFonts w:ascii="Arial" w:eastAsia="Arial Unicode MS" w:hAnsi="Arial" w:cs="Arial"/>
          <w:kern w:val="1"/>
          <w:sz w:val="22"/>
          <w:szCs w:val="22"/>
        </w:rPr>
        <w:t xml:space="preserve"> za </w:t>
      </w:r>
      <w:proofErr w:type="spellStart"/>
      <w:r w:rsidRPr="006E7FA0">
        <w:rPr>
          <w:rFonts w:ascii="Arial" w:eastAsia="Arial Unicode MS" w:hAnsi="Arial" w:cs="Arial"/>
          <w:kern w:val="1"/>
          <w:sz w:val="22"/>
          <w:szCs w:val="22"/>
        </w:rPr>
        <w:t>ekonomiju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neke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države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Takođe</w:t>
      </w:r>
      <w:proofErr w:type="spellEnd"/>
      <w:r w:rsidRPr="006E7FA0">
        <w:rPr>
          <w:rFonts w:ascii="Arial" w:eastAsia="Arial Unicode MS" w:hAnsi="Arial" w:cs="Arial"/>
          <w:kern w:val="1"/>
          <w:sz w:val="22"/>
          <w:szCs w:val="22"/>
        </w:rPr>
        <w:t xml:space="preserve">, u </w:t>
      </w:r>
      <w:proofErr w:type="spellStart"/>
      <w:r w:rsidRPr="006E7FA0">
        <w:rPr>
          <w:rFonts w:ascii="Arial" w:eastAsia="Arial Unicode MS" w:hAnsi="Arial" w:cs="Arial"/>
          <w:kern w:val="1"/>
          <w:sz w:val="22"/>
          <w:szCs w:val="22"/>
        </w:rPr>
        <w:t>budućnosti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potreba</w:t>
      </w:r>
      <w:proofErr w:type="spellEnd"/>
      <w:r w:rsidRPr="006E7FA0">
        <w:rPr>
          <w:rFonts w:ascii="Arial" w:eastAsia="Arial Unicode MS" w:hAnsi="Arial" w:cs="Arial"/>
          <w:kern w:val="1"/>
          <w:sz w:val="22"/>
          <w:szCs w:val="22"/>
        </w:rPr>
        <w:t xml:space="preserve"> za </w:t>
      </w:r>
      <w:proofErr w:type="spellStart"/>
      <w:r w:rsidRPr="006E7FA0">
        <w:rPr>
          <w:rFonts w:ascii="Arial" w:eastAsia="Arial Unicode MS" w:hAnsi="Arial" w:cs="Arial"/>
          <w:kern w:val="1"/>
          <w:sz w:val="22"/>
          <w:szCs w:val="22"/>
        </w:rPr>
        <w:t>vulkanskim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stijenama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biće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sve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veća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jer</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osim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izgradnje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novih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puteva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potrebno</w:t>
      </w:r>
      <w:proofErr w:type="spellEnd"/>
      <w:r w:rsidRPr="006E7FA0">
        <w:rPr>
          <w:rFonts w:ascii="Arial" w:eastAsia="Arial Unicode MS" w:hAnsi="Arial" w:cs="Arial"/>
          <w:kern w:val="1"/>
          <w:sz w:val="22"/>
          <w:szCs w:val="22"/>
        </w:rPr>
        <w:t xml:space="preserve"> je </w:t>
      </w:r>
      <w:proofErr w:type="spellStart"/>
      <w:r w:rsidRPr="006E7FA0">
        <w:rPr>
          <w:rFonts w:ascii="Arial" w:eastAsia="Arial Unicode MS" w:hAnsi="Arial" w:cs="Arial"/>
          <w:kern w:val="1"/>
          <w:sz w:val="22"/>
          <w:szCs w:val="22"/>
        </w:rPr>
        <w:t>obezbijediti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značajne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količine</w:t>
      </w:r>
      <w:proofErr w:type="spellEnd"/>
      <w:r w:rsidRPr="006E7FA0">
        <w:rPr>
          <w:rFonts w:ascii="Arial" w:eastAsia="Arial Unicode MS" w:hAnsi="Arial" w:cs="Arial"/>
          <w:kern w:val="1"/>
          <w:sz w:val="22"/>
          <w:szCs w:val="22"/>
        </w:rPr>
        <w:t xml:space="preserve"> za </w:t>
      </w:r>
      <w:proofErr w:type="spellStart"/>
      <w:r w:rsidRPr="006E7FA0">
        <w:rPr>
          <w:rFonts w:ascii="Arial" w:eastAsia="Arial Unicode MS" w:hAnsi="Arial" w:cs="Arial"/>
          <w:kern w:val="1"/>
          <w:sz w:val="22"/>
          <w:szCs w:val="22"/>
        </w:rPr>
        <w:t>rekonstrukciju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održavanje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postojeće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putne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infrastrukture</w:t>
      </w:r>
      <w:proofErr w:type="spellEnd"/>
      <w:r w:rsidRPr="006E7FA0">
        <w:rPr>
          <w:rFonts w:ascii="Arial" w:eastAsia="Arial Unicode MS" w:hAnsi="Arial" w:cs="Arial"/>
          <w:kern w:val="1"/>
          <w:sz w:val="22"/>
          <w:szCs w:val="22"/>
        </w:rPr>
        <w:t>.</w:t>
      </w:r>
    </w:p>
    <w:p w14:paraId="4E8D6821" w14:textId="77777777" w:rsidR="006E7FA0" w:rsidRDefault="006E7FA0" w:rsidP="007254CE">
      <w:pPr>
        <w:pStyle w:val="BodyText2"/>
        <w:spacing w:after="0" w:line="240" w:lineRule="auto"/>
        <w:jc w:val="both"/>
        <w:rPr>
          <w:rFonts w:ascii="Arial" w:eastAsia="Arial Unicode MS" w:hAnsi="Arial" w:cs="Arial"/>
          <w:kern w:val="1"/>
          <w:sz w:val="22"/>
          <w:szCs w:val="22"/>
        </w:rPr>
      </w:pPr>
    </w:p>
    <w:p w14:paraId="600552B9" w14:textId="77777777" w:rsidR="006E7FA0" w:rsidRDefault="006E7FA0" w:rsidP="007254CE">
      <w:pPr>
        <w:pStyle w:val="BodyText2"/>
        <w:spacing w:after="0" w:line="240" w:lineRule="auto"/>
        <w:jc w:val="both"/>
        <w:rPr>
          <w:rFonts w:ascii="Arial" w:eastAsia="Arial Unicode MS" w:hAnsi="Arial" w:cs="Arial"/>
          <w:kern w:val="1"/>
          <w:sz w:val="22"/>
          <w:szCs w:val="22"/>
        </w:rPr>
      </w:pPr>
      <w:proofErr w:type="spellStart"/>
      <w:r w:rsidRPr="006E7FA0">
        <w:rPr>
          <w:rFonts w:ascii="Arial" w:eastAsia="Arial Unicode MS" w:hAnsi="Arial" w:cs="Arial"/>
          <w:kern w:val="1"/>
          <w:sz w:val="22"/>
          <w:szCs w:val="22"/>
        </w:rPr>
        <w:t>Sva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istražena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ležišta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tehničko-građevinskog</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kamena</w:t>
      </w:r>
      <w:proofErr w:type="spellEnd"/>
      <w:r w:rsidRPr="006E7FA0">
        <w:rPr>
          <w:rFonts w:ascii="Arial" w:eastAsia="Arial Unicode MS" w:hAnsi="Arial" w:cs="Arial"/>
          <w:kern w:val="1"/>
          <w:sz w:val="22"/>
          <w:szCs w:val="22"/>
        </w:rPr>
        <w:t xml:space="preserve"> u </w:t>
      </w:r>
      <w:proofErr w:type="spellStart"/>
      <w:r w:rsidRPr="006E7FA0">
        <w:rPr>
          <w:rFonts w:ascii="Arial" w:eastAsia="Arial Unicode MS" w:hAnsi="Arial" w:cs="Arial"/>
          <w:kern w:val="1"/>
          <w:sz w:val="22"/>
          <w:szCs w:val="22"/>
        </w:rPr>
        <w:t>Crnoj</w:t>
      </w:r>
      <w:proofErr w:type="spellEnd"/>
      <w:r w:rsidRPr="006E7FA0">
        <w:rPr>
          <w:rFonts w:ascii="Arial" w:eastAsia="Arial Unicode MS" w:hAnsi="Arial" w:cs="Arial"/>
          <w:kern w:val="1"/>
          <w:sz w:val="22"/>
          <w:szCs w:val="22"/>
        </w:rPr>
        <w:t xml:space="preserve"> Gori </w:t>
      </w:r>
      <w:proofErr w:type="spellStart"/>
      <w:r w:rsidRPr="006E7FA0">
        <w:rPr>
          <w:rFonts w:ascii="Arial" w:eastAsia="Arial Unicode MS" w:hAnsi="Arial" w:cs="Arial"/>
          <w:kern w:val="1"/>
          <w:sz w:val="22"/>
          <w:szCs w:val="22"/>
        </w:rPr>
        <w:t>su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prvenstveno</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krečnjačkog</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sastava</w:t>
      </w:r>
      <w:proofErr w:type="spellEnd"/>
      <w:r w:rsidRPr="006E7FA0">
        <w:rPr>
          <w:rFonts w:ascii="Arial" w:eastAsia="Arial Unicode MS" w:hAnsi="Arial" w:cs="Arial"/>
          <w:kern w:val="1"/>
          <w:sz w:val="22"/>
          <w:szCs w:val="22"/>
        </w:rPr>
        <w:t xml:space="preserve"> a </w:t>
      </w:r>
      <w:proofErr w:type="spellStart"/>
      <w:r w:rsidRPr="006E7FA0">
        <w:rPr>
          <w:rFonts w:ascii="Arial" w:eastAsia="Arial Unicode MS" w:hAnsi="Arial" w:cs="Arial"/>
          <w:kern w:val="1"/>
          <w:sz w:val="22"/>
          <w:szCs w:val="22"/>
        </w:rPr>
        <w:t>samo</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jedno</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ležište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Okruglićki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krš</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izgrađuju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srednjetrijaske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vulkanske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stijene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keratofirskog</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sastava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Tehničko-građevinski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kamen</w:t>
      </w:r>
      <w:proofErr w:type="spellEnd"/>
      <w:r w:rsidRPr="006E7FA0">
        <w:rPr>
          <w:rFonts w:ascii="Arial" w:eastAsia="Arial Unicode MS" w:hAnsi="Arial" w:cs="Arial"/>
          <w:kern w:val="1"/>
          <w:sz w:val="22"/>
          <w:szCs w:val="22"/>
        </w:rPr>
        <w:t xml:space="preserve"> u </w:t>
      </w:r>
      <w:proofErr w:type="spellStart"/>
      <w:r w:rsidRPr="006E7FA0">
        <w:rPr>
          <w:rFonts w:ascii="Arial" w:eastAsia="Arial Unicode MS" w:hAnsi="Arial" w:cs="Arial"/>
          <w:kern w:val="1"/>
          <w:sz w:val="22"/>
          <w:szCs w:val="22"/>
        </w:rPr>
        <w:t>ovim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ležištima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karbonatnog</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sastava</w:t>
      </w:r>
      <w:proofErr w:type="spellEnd"/>
      <w:r w:rsidRPr="006E7FA0">
        <w:rPr>
          <w:rFonts w:ascii="Arial" w:eastAsia="Arial Unicode MS" w:hAnsi="Arial" w:cs="Arial"/>
          <w:kern w:val="1"/>
          <w:sz w:val="22"/>
          <w:szCs w:val="22"/>
        </w:rPr>
        <w:t xml:space="preserve">) je </w:t>
      </w:r>
      <w:proofErr w:type="spellStart"/>
      <w:r w:rsidRPr="006E7FA0">
        <w:rPr>
          <w:rFonts w:ascii="Arial" w:eastAsia="Arial Unicode MS" w:hAnsi="Arial" w:cs="Arial"/>
          <w:kern w:val="1"/>
          <w:sz w:val="22"/>
          <w:szCs w:val="22"/>
        </w:rPr>
        <w:lastRenderedPageBreak/>
        <w:t>dobrog</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kvaliteta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ali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rijetko</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vrhunskog</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kvaliteta</w:t>
      </w:r>
      <w:proofErr w:type="spellEnd"/>
      <w:r w:rsidRPr="006E7FA0">
        <w:rPr>
          <w:rFonts w:ascii="Arial" w:eastAsia="Arial Unicode MS" w:hAnsi="Arial" w:cs="Arial"/>
          <w:kern w:val="1"/>
          <w:sz w:val="22"/>
          <w:szCs w:val="22"/>
        </w:rPr>
        <w:t xml:space="preserve"> koji bi se </w:t>
      </w:r>
      <w:proofErr w:type="spellStart"/>
      <w:r w:rsidRPr="006E7FA0">
        <w:rPr>
          <w:rFonts w:ascii="Arial" w:eastAsia="Arial Unicode MS" w:hAnsi="Arial" w:cs="Arial"/>
          <w:kern w:val="1"/>
          <w:sz w:val="22"/>
          <w:szCs w:val="22"/>
        </w:rPr>
        <w:t>mogao</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koristiti</w:t>
      </w:r>
      <w:proofErr w:type="spellEnd"/>
      <w:r w:rsidRPr="006E7FA0">
        <w:rPr>
          <w:rFonts w:ascii="Arial" w:eastAsia="Arial Unicode MS" w:hAnsi="Arial" w:cs="Arial"/>
          <w:kern w:val="1"/>
          <w:sz w:val="22"/>
          <w:szCs w:val="22"/>
        </w:rPr>
        <w:t xml:space="preserve"> za </w:t>
      </w:r>
      <w:proofErr w:type="spellStart"/>
      <w:r w:rsidRPr="006E7FA0">
        <w:rPr>
          <w:rFonts w:ascii="Arial" w:eastAsia="Arial Unicode MS" w:hAnsi="Arial" w:cs="Arial"/>
          <w:kern w:val="1"/>
          <w:sz w:val="22"/>
          <w:szCs w:val="22"/>
        </w:rPr>
        <w:t>habajuće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slojeve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puteva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velikim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opterećenjem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ili</w:t>
      </w:r>
      <w:proofErr w:type="spellEnd"/>
      <w:r w:rsidRPr="006E7FA0">
        <w:rPr>
          <w:rFonts w:ascii="Arial" w:eastAsia="Arial Unicode MS" w:hAnsi="Arial" w:cs="Arial"/>
          <w:kern w:val="1"/>
          <w:sz w:val="22"/>
          <w:szCs w:val="22"/>
        </w:rPr>
        <w:t xml:space="preserve"> za </w:t>
      </w:r>
      <w:proofErr w:type="spellStart"/>
      <w:r w:rsidRPr="006E7FA0">
        <w:rPr>
          <w:rFonts w:ascii="Arial" w:eastAsia="Arial Unicode MS" w:hAnsi="Arial" w:cs="Arial"/>
          <w:kern w:val="1"/>
          <w:sz w:val="22"/>
          <w:szCs w:val="22"/>
        </w:rPr>
        <w:t>brze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pruge</w:t>
      </w:r>
      <w:proofErr w:type="spellEnd"/>
      <w:r w:rsidRPr="006E7FA0">
        <w:rPr>
          <w:rFonts w:ascii="Arial" w:eastAsia="Arial Unicode MS" w:hAnsi="Arial" w:cs="Arial"/>
          <w:kern w:val="1"/>
          <w:sz w:val="22"/>
          <w:szCs w:val="22"/>
        </w:rPr>
        <w:t xml:space="preserve">. </w:t>
      </w:r>
    </w:p>
    <w:p w14:paraId="0018B2BB" w14:textId="77777777" w:rsidR="006E7FA0" w:rsidRDefault="006E7FA0" w:rsidP="007254CE">
      <w:pPr>
        <w:pStyle w:val="BodyText2"/>
        <w:spacing w:after="0" w:line="240" w:lineRule="auto"/>
        <w:jc w:val="both"/>
        <w:rPr>
          <w:rFonts w:ascii="Arial" w:eastAsia="Arial Unicode MS" w:hAnsi="Arial" w:cs="Arial"/>
          <w:kern w:val="1"/>
          <w:sz w:val="22"/>
          <w:szCs w:val="22"/>
        </w:rPr>
      </w:pPr>
    </w:p>
    <w:p w14:paraId="37B63CAA" w14:textId="474368CF" w:rsidR="006E7FA0" w:rsidRPr="006E7FA0" w:rsidRDefault="006E7FA0" w:rsidP="007254CE">
      <w:pPr>
        <w:pStyle w:val="BodyText2"/>
        <w:spacing w:after="0" w:line="240" w:lineRule="auto"/>
        <w:jc w:val="both"/>
        <w:rPr>
          <w:rFonts w:ascii="Arial" w:eastAsia="Arial Unicode MS" w:hAnsi="Arial" w:cs="Arial"/>
          <w:kern w:val="1"/>
          <w:sz w:val="22"/>
          <w:szCs w:val="22"/>
        </w:rPr>
      </w:pPr>
      <w:proofErr w:type="spellStart"/>
      <w:r w:rsidRPr="006E7FA0">
        <w:rPr>
          <w:rFonts w:ascii="Arial" w:eastAsia="Arial Unicode MS" w:hAnsi="Arial" w:cs="Arial"/>
          <w:kern w:val="1"/>
          <w:sz w:val="22"/>
          <w:szCs w:val="22"/>
        </w:rPr>
        <w:t>Ležišta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takovog</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kamena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mogu</w:t>
      </w:r>
      <w:proofErr w:type="spellEnd"/>
      <w:r w:rsidRPr="006E7FA0">
        <w:rPr>
          <w:rFonts w:ascii="Arial" w:eastAsia="Arial Unicode MS" w:hAnsi="Arial" w:cs="Arial"/>
          <w:kern w:val="1"/>
          <w:sz w:val="22"/>
          <w:szCs w:val="22"/>
        </w:rPr>
        <w:t xml:space="preserve"> se </w:t>
      </w:r>
      <w:proofErr w:type="spellStart"/>
      <w:r w:rsidRPr="006E7FA0">
        <w:rPr>
          <w:rFonts w:ascii="Arial" w:eastAsia="Arial Unicode MS" w:hAnsi="Arial" w:cs="Arial"/>
          <w:kern w:val="1"/>
          <w:sz w:val="22"/>
          <w:szCs w:val="22"/>
        </w:rPr>
        <w:t>naći</w:t>
      </w:r>
      <w:proofErr w:type="spellEnd"/>
      <w:r w:rsidRPr="006E7FA0">
        <w:rPr>
          <w:rFonts w:ascii="Arial" w:eastAsia="Arial Unicode MS" w:hAnsi="Arial" w:cs="Arial"/>
          <w:kern w:val="1"/>
          <w:sz w:val="22"/>
          <w:szCs w:val="22"/>
        </w:rPr>
        <w:t xml:space="preserve"> u </w:t>
      </w:r>
      <w:proofErr w:type="spellStart"/>
      <w:r w:rsidRPr="006E7FA0">
        <w:rPr>
          <w:rFonts w:ascii="Arial" w:eastAsia="Arial Unicode MS" w:hAnsi="Arial" w:cs="Arial"/>
          <w:kern w:val="1"/>
          <w:sz w:val="22"/>
          <w:szCs w:val="22"/>
        </w:rPr>
        <w:t>terenima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izgrađenim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od</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vulkanskih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stijena</w:t>
      </w:r>
      <w:proofErr w:type="spellEnd"/>
      <w:r w:rsidRPr="006E7FA0">
        <w:rPr>
          <w:rFonts w:ascii="Arial" w:eastAsia="Arial Unicode MS" w:hAnsi="Arial" w:cs="Arial"/>
          <w:kern w:val="1"/>
          <w:sz w:val="22"/>
          <w:szCs w:val="22"/>
        </w:rPr>
        <w:t xml:space="preserve"> u </w:t>
      </w:r>
      <w:proofErr w:type="spellStart"/>
      <w:r w:rsidRPr="006E7FA0">
        <w:rPr>
          <w:rFonts w:ascii="Arial" w:eastAsia="Arial Unicode MS" w:hAnsi="Arial" w:cs="Arial"/>
          <w:kern w:val="1"/>
          <w:sz w:val="22"/>
          <w:szCs w:val="22"/>
        </w:rPr>
        <w:t>sjeveroistočnoj</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Crnoj</w:t>
      </w:r>
      <w:proofErr w:type="spellEnd"/>
      <w:r w:rsidRPr="006E7FA0">
        <w:rPr>
          <w:rFonts w:ascii="Arial" w:eastAsia="Arial Unicode MS" w:hAnsi="Arial" w:cs="Arial"/>
          <w:kern w:val="1"/>
          <w:sz w:val="22"/>
          <w:szCs w:val="22"/>
        </w:rPr>
        <w:t xml:space="preserve"> Gori, </w:t>
      </w:r>
      <w:proofErr w:type="spellStart"/>
      <w:r w:rsidRPr="006E7FA0">
        <w:rPr>
          <w:rFonts w:ascii="Arial" w:eastAsia="Arial Unicode MS" w:hAnsi="Arial" w:cs="Arial"/>
          <w:kern w:val="1"/>
          <w:sz w:val="22"/>
          <w:szCs w:val="22"/>
        </w:rPr>
        <w:t>kao</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što</w:t>
      </w:r>
      <w:proofErr w:type="spellEnd"/>
      <w:r w:rsidRPr="006E7FA0">
        <w:rPr>
          <w:rFonts w:ascii="Arial" w:eastAsia="Arial Unicode MS" w:hAnsi="Arial" w:cs="Arial"/>
          <w:kern w:val="1"/>
          <w:sz w:val="22"/>
          <w:szCs w:val="22"/>
        </w:rPr>
        <w:t xml:space="preserve"> je </w:t>
      </w:r>
      <w:proofErr w:type="spellStart"/>
      <w:r w:rsidRPr="006E7FA0">
        <w:rPr>
          <w:rFonts w:ascii="Arial" w:eastAsia="Arial Unicode MS" w:hAnsi="Arial" w:cs="Arial"/>
          <w:kern w:val="1"/>
          <w:sz w:val="22"/>
          <w:szCs w:val="22"/>
        </w:rPr>
        <w:t>ležište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Okruglički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krš</w:t>
      </w:r>
      <w:proofErr w:type="spellEnd"/>
      <w:r w:rsidRPr="006E7FA0">
        <w:rPr>
          <w:rFonts w:ascii="Arial" w:eastAsia="Arial Unicode MS" w:hAnsi="Arial" w:cs="Arial"/>
          <w:kern w:val="1"/>
          <w:sz w:val="22"/>
          <w:szCs w:val="22"/>
        </w:rPr>
        <w:t xml:space="preserve">” – </w:t>
      </w:r>
      <w:proofErr w:type="spellStart"/>
      <w:r w:rsidRPr="006E7FA0">
        <w:rPr>
          <w:rFonts w:ascii="Arial" w:eastAsia="Arial Unicode MS" w:hAnsi="Arial" w:cs="Arial"/>
          <w:kern w:val="1"/>
          <w:sz w:val="22"/>
          <w:szCs w:val="22"/>
        </w:rPr>
        <w:t>Štitarica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kod</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Mojkovca</w:t>
      </w:r>
      <w:proofErr w:type="spellEnd"/>
      <w:r w:rsidRPr="006E7FA0">
        <w:rPr>
          <w:rFonts w:ascii="Arial" w:eastAsia="Arial Unicode MS" w:hAnsi="Arial" w:cs="Arial"/>
          <w:kern w:val="1"/>
          <w:sz w:val="22"/>
          <w:szCs w:val="22"/>
        </w:rPr>
        <w:t xml:space="preserve">. Ovo </w:t>
      </w:r>
      <w:proofErr w:type="spellStart"/>
      <w:r w:rsidRPr="006E7FA0">
        <w:rPr>
          <w:rFonts w:ascii="Arial" w:eastAsia="Arial Unicode MS" w:hAnsi="Arial" w:cs="Arial"/>
          <w:kern w:val="1"/>
          <w:sz w:val="22"/>
          <w:szCs w:val="22"/>
        </w:rPr>
        <w:t>ležište</w:t>
      </w:r>
      <w:proofErr w:type="spellEnd"/>
      <w:r w:rsidRPr="006E7FA0">
        <w:rPr>
          <w:rFonts w:ascii="Arial" w:eastAsia="Arial Unicode MS" w:hAnsi="Arial" w:cs="Arial"/>
          <w:kern w:val="1"/>
          <w:sz w:val="22"/>
          <w:szCs w:val="22"/>
        </w:rPr>
        <w:t xml:space="preserve"> je </w:t>
      </w:r>
      <w:proofErr w:type="spellStart"/>
      <w:r>
        <w:rPr>
          <w:rFonts w:ascii="Arial" w:eastAsia="Arial Unicode MS" w:hAnsi="Arial" w:cs="Arial"/>
          <w:kern w:val="1"/>
          <w:sz w:val="22"/>
          <w:szCs w:val="22"/>
        </w:rPr>
        <w:t>izgrađeno</w:t>
      </w:r>
      <w:proofErr w:type="spellEnd"/>
      <w:r>
        <w:rPr>
          <w:rFonts w:ascii="Arial" w:eastAsia="Arial Unicode MS" w:hAnsi="Arial" w:cs="Arial"/>
          <w:kern w:val="1"/>
          <w:sz w:val="22"/>
          <w:szCs w:val="22"/>
        </w:rPr>
        <w:t xml:space="preserve"> </w:t>
      </w:r>
      <w:proofErr w:type="spellStart"/>
      <w:r>
        <w:rPr>
          <w:rFonts w:ascii="Arial" w:eastAsia="Arial Unicode MS" w:hAnsi="Arial" w:cs="Arial"/>
          <w:kern w:val="1"/>
          <w:sz w:val="22"/>
          <w:szCs w:val="22"/>
        </w:rPr>
        <w:t>od</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vulkanskih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stijena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srednjetrijaske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starosti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anizik</w:t>
      </w:r>
      <w:proofErr w:type="spellEnd"/>
      <w:r w:rsidRPr="006E7FA0">
        <w:rPr>
          <w:rFonts w:ascii="Arial" w:eastAsia="Arial Unicode MS" w:hAnsi="Arial" w:cs="Arial"/>
          <w:kern w:val="1"/>
          <w:sz w:val="22"/>
          <w:szCs w:val="22"/>
        </w:rPr>
        <w:t xml:space="preserve"> – </w:t>
      </w:r>
      <w:proofErr w:type="spellStart"/>
      <w:r w:rsidRPr="006E7FA0">
        <w:rPr>
          <w:rFonts w:ascii="Arial" w:eastAsia="Arial Unicode MS" w:hAnsi="Arial" w:cs="Arial"/>
          <w:kern w:val="1"/>
          <w:sz w:val="22"/>
          <w:szCs w:val="22"/>
        </w:rPr>
        <w:t>ladinik</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koje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predstavljene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uglavnom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keratofirima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kvarckeratofirima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dok</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znatno</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ređe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zastupljeni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keratofirski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kvarckeratofirski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tufovi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tufiti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prelazni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varijeteti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između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pomenutih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stijenskih</w:t>
      </w:r>
      <w:proofErr w:type="spellEnd"/>
      <w:r w:rsidRPr="006E7FA0">
        <w:rPr>
          <w:rFonts w:ascii="Arial" w:eastAsia="Arial Unicode MS" w:hAnsi="Arial" w:cs="Arial"/>
          <w:kern w:val="1"/>
          <w:sz w:val="22"/>
          <w:szCs w:val="22"/>
        </w:rPr>
        <w:t xml:space="preserve"> masa.</w:t>
      </w:r>
    </w:p>
    <w:p w14:paraId="654219FA" w14:textId="77777777" w:rsidR="006E7FA0" w:rsidRPr="006E7FA0" w:rsidRDefault="006E7FA0" w:rsidP="007254CE">
      <w:pPr>
        <w:pStyle w:val="BodyText2"/>
        <w:spacing w:after="0" w:line="240" w:lineRule="auto"/>
        <w:jc w:val="both"/>
        <w:rPr>
          <w:rFonts w:ascii="Arial" w:eastAsia="Arial Unicode MS" w:hAnsi="Arial" w:cs="Arial"/>
          <w:kern w:val="1"/>
          <w:sz w:val="22"/>
          <w:szCs w:val="22"/>
        </w:rPr>
      </w:pPr>
    </w:p>
    <w:p w14:paraId="1E7CF30F" w14:textId="77777777" w:rsidR="00DD095F" w:rsidRDefault="006E7FA0" w:rsidP="007254CE">
      <w:pPr>
        <w:pStyle w:val="BodyText2"/>
        <w:spacing w:after="0" w:line="240" w:lineRule="auto"/>
        <w:jc w:val="both"/>
        <w:rPr>
          <w:rFonts w:ascii="Arial" w:eastAsia="Arial Unicode MS" w:hAnsi="Arial" w:cs="Arial"/>
          <w:kern w:val="1"/>
          <w:sz w:val="22"/>
          <w:szCs w:val="22"/>
        </w:rPr>
      </w:pPr>
      <w:proofErr w:type="spellStart"/>
      <w:r w:rsidRPr="006E7FA0">
        <w:rPr>
          <w:rFonts w:ascii="Arial" w:eastAsia="Arial Unicode MS" w:hAnsi="Arial" w:cs="Arial"/>
          <w:kern w:val="1"/>
          <w:sz w:val="22"/>
          <w:szCs w:val="22"/>
        </w:rPr>
        <w:t>Utvrđene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vrijednosti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fizičko</w:t>
      </w:r>
      <w:proofErr w:type="spellEnd"/>
      <w:r w:rsidRPr="006E7FA0">
        <w:rPr>
          <w:rFonts w:ascii="Arial" w:eastAsia="Arial Unicode MS" w:hAnsi="Arial" w:cs="Arial"/>
          <w:kern w:val="1"/>
          <w:sz w:val="22"/>
          <w:szCs w:val="22"/>
        </w:rPr>
        <w:t xml:space="preserve"> – </w:t>
      </w:r>
      <w:proofErr w:type="spellStart"/>
      <w:r w:rsidRPr="006E7FA0">
        <w:rPr>
          <w:rFonts w:ascii="Arial" w:eastAsia="Arial Unicode MS" w:hAnsi="Arial" w:cs="Arial"/>
          <w:kern w:val="1"/>
          <w:sz w:val="22"/>
          <w:szCs w:val="22"/>
        </w:rPr>
        <w:t>mehaničkih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karakteristika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vulkanita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iz</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ležišta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Okruglički</w:t>
      </w:r>
      <w:proofErr w:type="spellEnd"/>
      <w:r w:rsidRPr="006E7FA0">
        <w:rPr>
          <w:rFonts w:ascii="Arial" w:eastAsia="Arial Unicode MS" w:hAnsi="Arial" w:cs="Arial"/>
          <w:kern w:val="1"/>
          <w:sz w:val="22"/>
          <w:szCs w:val="22"/>
        </w:rPr>
        <w:t xml:space="preserve"> </w:t>
      </w:r>
      <w:proofErr w:type="spellStart"/>
      <w:proofErr w:type="gramStart"/>
      <w:r w:rsidRPr="006E7FA0">
        <w:rPr>
          <w:rFonts w:ascii="Arial" w:eastAsia="Arial Unicode MS" w:hAnsi="Arial" w:cs="Arial"/>
          <w:kern w:val="1"/>
          <w:sz w:val="22"/>
          <w:szCs w:val="22"/>
        </w:rPr>
        <w:t>krš</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omogućavaju</w:t>
      </w:r>
      <w:proofErr w:type="spellEnd"/>
      <w:proofErr w:type="gram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njegovu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primjenu</w:t>
      </w:r>
      <w:proofErr w:type="spellEnd"/>
      <w:r w:rsidRPr="006E7FA0">
        <w:rPr>
          <w:rFonts w:ascii="Arial" w:eastAsia="Arial Unicode MS" w:hAnsi="Arial" w:cs="Arial"/>
          <w:kern w:val="1"/>
          <w:sz w:val="22"/>
          <w:szCs w:val="22"/>
        </w:rPr>
        <w:t xml:space="preserve"> za </w:t>
      </w:r>
      <w:proofErr w:type="spellStart"/>
      <w:r w:rsidRPr="006E7FA0">
        <w:rPr>
          <w:rFonts w:ascii="Arial" w:eastAsia="Arial Unicode MS" w:hAnsi="Arial" w:cs="Arial"/>
          <w:kern w:val="1"/>
          <w:sz w:val="22"/>
          <w:szCs w:val="22"/>
        </w:rPr>
        <w:t>sve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vrste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asfalt</w:t>
      </w:r>
      <w:proofErr w:type="spellEnd"/>
      <w:r w:rsidRPr="006E7FA0">
        <w:rPr>
          <w:rFonts w:ascii="Arial" w:eastAsia="Arial Unicode MS" w:hAnsi="Arial" w:cs="Arial"/>
          <w:kern w:val="1"/>
          <w:sz w:val="22"/>
          <w:szCs w:val="22"/>
        </w:rPr>
        <w:t xml:space="preserve"> - </w:t>
      </w:r>
      <w:proofErr w:type="spellStart"/>
      <w:r w:rsidRPr="006E7FA0">
        <w:rPr>
          <w:rFonts w:ascii="Arial" w:eastAsia="Arial Unicode MS" w:hAnsi="Arial" w:cs="Arial"/>
          <w:kern w:val="1"/>
          <w:sz w:val="22"/>
          <w:szCs w:val="22"/>
        </w:rPr>
        <w:t>betonskih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cement - </w:t>
      </w:r>
      <w:proofErr w:type="spellStart"/>
      <w:r w:rsidRPr="006E7FA0">
        <w:rPr>
          <w:rFonts w:ascii="Arial" w:eastAsia="Arial Unicode MS" w:hAnsi="Arial" w:cs="Arial"/>
          <w:kern w:val="1"/>
          <w:sz w:val="22"/>
          <w:szCs w:val="22"/>
        </w:rPr>
        <w:t>betonskih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kolovoznih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zastora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za </w:t>
      </w:r>
      <w:proofErr w:type="spellStart"/>
      <w:r w:rsidRPr="006E7FA0">
        <w:rPr>
          <w:rFonts w:ascii="Arial" w:eastAsia="Arial Unicode MS" w:hAnsi="Arial" w:cs="Arial"/>
          <w:kern w:val="1"/>
          <w:sz w:val="22"/>
          <w:szCs w:val="22"/>
        </w:rPr>
        <w:t>sve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klase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saobraćajnih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opterećenja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kao</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proizvodnju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tucanika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kategorije</w:t>
      </w:r>
      <w:proofErr w:type="spellEnd"/>
      <w:r w:rsidRPr="006E7FA0">
        <w:rPr>
          <w:rFonts w:ascii="Arial" w:eastAsia="Arial Unicode MS" w:hAnsi="Arial" w:cs="Arial"/>
          <w:kern w:val="1"/>
          <w:sz w:val="22"/>
          <w:szCs w:val="22"/>
        </w:rPr>
        <w:t xml:space="preserve"> I za </w:t>
      </w:r>
      <w:proofErr w:type="spellStart"/>
      <w:r w:rsidRPr="006E7FA0">
        <w:rPr>
          <w:rFonts w:ascii="Arial" w:eastAsia="Arial Unicode MS" w:hAnsi="Arial" w:cs="Arial"/>
          <w:kern w:val="1"/>
          <w:sz w:val="22"/>
          <w:szCs w:val="22"/>
        </w:rPr>
        <w:t>zastor</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železničkih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pruga</w:t>
      </w:r>
      <w:proofErr w:type="spellEnd"/>
      <w:r w:rsidRPr="006E7FA0">
        <w:rPr>
          <w:rFonts w:ascii="Arial" w:eastAsia="Arial Unicode MS" w:hAnsi="Arial" w:cs="Arial"/>
          <w:kern w:val="1"/>
          <w:sz w:val="22"/>
          <w:szCs w:val="22"/>
        </w:rPr>
        <w:t>.</w:t>
      </w:r>
    </w:p>
    <w:p w14:paraId="27BAE05A" w14:textId="77777777" w:rsidR="00DD095F" w:rsidRDefault="00DD095F" w:rsidP="007254CE">
      <w:pPr>
        <w:pStyle w:val="BodyText2"/>
        <w:spacing w:after="0" w:line="240" w:lineRule="auto"/>
        <w:jc w:val="both"/>
        <w:rPr>
          <w:rFonts w:ascii="Arial" w:eastAsia="Arial Unicode MS" w:hAnsi="Arial" w:cs="Arial"/>
          <w:kern w:val="1"/>
          <w:sz w:val="22"/>
          <w:szCs w:val="22"/>
        </w:rPr>
      </w:pPr>
    </w:p>
    <w:p w14:paraId="29010B55" w14:textId="3A855281" w:rsidR="006E7FA0" w:rsidRDefault="006E7FA0" w:rsidP="007254CE">
      <w:pPr>
        <w:pStyle w:val="BodyText2"/>
        <w:spacing w:after="0" w:line="240" w:lineRule="auto"/>
        <w:jc w:val="both"/>
        <w:rPr>
          <w:rFonts w:ascii="Arial" w:eastAsia="Arial Unicode MS" w:hAnsi="Arial" w:cs="Arial"/>
          <w:kern w:val="1"/>
          <w:sz w:val="22"/>
          <w:szCs w:val="22"/>
        </w:rPr>
      </w:pPr>
      <w:proofErr w:type="spellStart"/>
      <w:r w:rsidRPr="006E7FA0">
        <w:rPr>
          <w:rFonts w:ascii="Arial" w:eastAsia="Arial Unicode MS" w:hAnsi="Arial" w:cs="Arial"/>
          <w:kern w:val="1"/>
          <w:sz w:val="22"/>
          <w:szCs w:val="22"/>
        </w:rPr>
        <w:t>Potencijalne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rezerve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tehničko</w:t>
      </w:r>
      <w:proofErr w:type="spellEnd"/>
      <w:r w:rsidRPr="006E7FA0">
        <w:rPr>
          <w:rFonts w:ascii="Arial" w:eastAsia="Arial Unicode MS" w:hAnsi="Arial" w:cs="Arial"/>
          <w:kern w:val="1"/>
          <w:sz w:val="22"/>
          <w:szCs w:val="22"/>
        </w:rPr>
        <w:t xml:space="preserve"> - </w:t>
      </w:r>
      <w:proofErr w:type="spellStart"/>
      <w:r w:rsidRPr="006E7FA0">
        <w:rPr>
          <w:rFonts w:ascii="Arial" w:eastAsia="Arial Unicode MS" w:hAnsi="Arial" w:cs="Arial"/>
          <w:kern w:val="1"/>
          <w:sz w:val="22"/>
          <w:szCs w:val="22"/>
        </w:rPr>
        <w:t>građevinskog</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kamena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vulkanskog</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porijekla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takođe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relativno</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velike</w:t>
      </w:r>
      <w:proofErr w:type="spellEnd"/>
      <w:r w:rsidRPr="006E7FA0">
        <w:rPr>
          <w:rFonts w:ascii="Arial" w:eastAsia="Arial Unicode MS" w:hAnsi="Arial" w:cs="Arial"/>
          <w:kern w:val="1"/>
          <w:sz w:val="22"/>
          <w:szCs w:val="22"/>
        </w:rPr>
        <w:t xml:space="preserve">, </w:t>
      </w:r>
      <w:r w:rsidR="00165F0C">
        <w:rPr>
          <w:rFonts w:ascii="Arial" w:eastAsia="Arial Unicode MS" w:hAnsi="Arial" w:cs="Arial"/>
          <w:kern w:val="1"/>
          <w:sz w:val="22"/>
          <w:szCs w:val="22"/>
        </w:rPr>
        <w:t xml:space="preserve">s </w:t>
      </w:r>
      <w:proofErr w:type="spellStart"/>
      <w:r w:rsidRPr="006E7FA0">
        <w:rPr>
          <w:rFonts w:ascii="Arial" w:eastAsia="Arial Unicode MS" w:hAnsi="Arial" w:cs="Arial"/>
          <w:kern w:val="1"/>
          <w:sz w:val="22"/>
          <w:szCs w:val="22"/>
        </w:rPr>
        <w:t>obzirom</w:t>
      </w:r>
      <w:proofErr w:type="spellEnd"/>
      <w:r w:rsidRPr="006E7FA0">
        <w:rPr>
          <w:rFonts w:ascii="Arial" w:eastAsia="Arial Unicode MS" w:hAnsi="Arial" w:cs="Arial"/>
          <w:kern w:val="1"/>
          <w:sz w:val="22"/>
          <w:szCs w:val="22"/>
        </w:rPr>
        <w:t xml:space="preserve"> da je </w:t>
      </w:r>
      <w:proofErr w:type="spellStart"/>
      <w:r w:rsidRPr="006E7FA0">
        <w:rPr>
          <w:rFonts w:ascii="Arial" w:eastAsia="Arial Unicode MS" w:hAnsi="Arial" w:cs="Arial"/>
          <w:kern w:val="1"/>
          <w:sz w:val="22"/>
          <w:szCs w:val="22"/>
        </w:rPr>
        <w:t>sjeveroistočni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dio</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Crne</w:t>
      </w:r>
      <w:proofErr w:type="spellEnd"/>
      <w:r w:rsidRPr="006E7FA0">
        <w:rPr>
          <w:rFonts w:ascii="Arial" w:eastAsia="Arial Unicode MS" w:hAnsi="Arial" w:cs="Arial"/>
          <w:kern w:val="1"/>
          <w:sz w:val="22"/>
          <w:szCs w:val="22"/>
        </w:rPr>
        <w:t xml:space="preserve"> Gore</w:t>
      </w:r>
      <w:r w:rsidR="00165F0C">
        <w:rPr>
          <w:rFonts w:ascii="Arial" w:eastAsia="Arial Unicode MS" w:hAnsi="Arial" w:cs="Arial"/>
          <w:kern w:val="1"/>
          <w:sz w:val="22"/>
          <w:szCs w:val="22"/>
        </w:rPr>
        <w:t>,</w:t>
      </w:r>
      <w:r w:rsidRPr="006E7FA0">
        <w:rPr>
          <w:rFonts w:ascii="Arial" w:eastAsia="Arial Unicode MS" w:hAnsi="Arial" w:cs="Arial"/>
          <w:kern w:val="1"/>
          <w:sz w:val="22"/>
          <w:szCs w:val="22"/>
        </w:rPr>
        <w:t xml:space="preserve"> u </w:t>
      </w:r>
      <w:proofErr w:type="spellStart"/>
      <w:r w:rsidRPr="006E7FA0">
        <w:rPr>
          <w:rFonts w:ascii="Arial" w:eastAsia="Arial Unicode MS" w:hAnsi="Arial" w:cs="Arial"/>
          <w:kern w:val="1"/>
          <w:sz w:val="22"/>
          <w:szCs w:val="22"/>
        </w:rPr>
        <w:t>velikoj</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mjeri</w:t>
      </w:r>
      <w:proofErr w:type="spellEnd"/>
      <w:r w:rsidR="00165F0C">
        <w:rPr>
          <w:rFonts w:ascii="Arial" w:eastAsia="Arial Unicode MS" w:hAnsi="Arial" w:cs="Arial"/>
          <w:kern w:val="1"/>
          <w:sz w:val="22"/>
          <w:szCs w:val="22"/>
        </w:rPr>
        <w:t>,</w:t>
      </w:r>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izgrađen</w:t>
      </w:r>
      <w:proofErr w:type="spellEnd"/>
      <w:r w:rsidRPr="006E7FA0">
        <w:rPr>
          <w:rFonts w:ascii="Arial" w:eastAsia="Arial Unicode MS" w:hAnsi="Arial" w:cs="Arial"/>
          <w:kern w:val="1"/>
          <w:sz w:val="22"/>
          <w:szCs w:val="22"/>
        </w:rPr>
        <w:t xml:space="preserve"> od </w:t>
      </w:r>
      <w:proofErr w:type="spellStart"/>
      <w:r w:rsidRPr="006E7FA0">
        <w:rPr>
          <w:rFonts w:ascii="Arial" w:eastAsia="Arial Unicode MS" w:hAnsi="Arial" w:cs="Arial"/>
          <w:kern w:val="1"/>
          <w:sz w:val="22"/>
          <w:szCs w:val="22"/>
        </w:rPr>
        <w:t>ove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vrste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stijena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koje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su</w:t>
      </w:r>
      <w:proofErr w:type="spellEnd"/>
      <w:r w:rsidRPr="006E7FA0">
        <w:rPr>
          <w:rFonts w:ascii="Arial" w:eastAsia="Arial Unicode MS" w:hAnsi="Arial" w:cs="Arial"/>
          <w:kern w:val="1"/>
          <w:sz w:val="22"/>
          <w:szCs w:val="22"/>
        </w:rPr>
        <w:t xml:space="preserve"> do </w:t>
      </w:r>
      <w:proofErr w:type="spellStart"/>
      <w:r w:rsidRPr="006E7FA0">
        <w:rPr>
          <w:rFonts w:ascii="Arial" w:eastAsia="Arial Unicode MS" w:hAnsi="Arial" w:cs="Arial"/>
          <w:kern w:val="1"/>
          <w:sz w:val="22"/>
          <w:szCs w:val="22"/>
        </w:rPr>
        <w:t>sada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veoma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malo</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istraživane</w:t>
      </w:r>
      <w:proofErr w:type="spellEnd"/>
      <w:r w:rsidR="00165F0C">
        <w:rPr>
          <w:rFonts w:ascii="Arial" w:eastAsia="Arial Unicode MS" w:hAnsi="Arial" w:cs="Arial"/>
          <w:kern w:val="1"/>
          <w:sz w:val="22"/>
          <w:szCs w:val="22"/>
        </w:rPr>
        <w:t>,</w:t>
      </w:r>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kada</w:t>
      </w:r>
      <w:proofErr w:type="spellEnd"/>
      <w:r w:rsidRPr="006E7FA0">
        <w:rPr>
          <w:rFonts w:ascii="Arial" w:eastAsia="Arial Unicode MS" w:hAnsi="Arial" w:cs="Arial"/>
          <w:kern w:val="1"/>
          <w:sz w:val="22"/>
          <w:szCs w:val="22"/>
        </w:rPr>
        <w:t xml:space="preserve"> je u </w:t>
      </w:r>
      <w:proofErr w:type="spellStart"/>
      <w:r w:rsidRPr="006E7FA0">
        <w:rPr>
          <w:rFonts w:ascii="Arial" w:eastAsia="Arial Unicode MS" w:hAnsi="Arial" w:cs="Arial"/>
          <w:kern w:val="1"/>
          <w:sz w:val="22"/>
          <w:szCs w:val="22"/>
        </w:rPr>
        <w:t>pita</w:t>
      </w:r>
      <w:r w:rsidR="00165F0C">
        <w:rPr>
          <w:rFonts w:ascii="Arial" w:eastAsia="Arial Unicode MS" w:hAnsi="Arial" w:cs="Arial"/>
          <w:kern w:val="1"/>
          <w:sz w:val="22"/>
          <w:szCs w:val="22"/>
        </w:rPr>
        <w:t>nju</w:t>
      </w:r>
      <w:proofErr w:type="spellEnd"/>
      <w:r w:rsidR="00165F0C">
        <w:rPr>
          <w:rFonts w:ascii="Arial" w:eastAsia="Arial Unicode MS" w:hAnsi="Arial" w:cs="Arial"/>
          <w:kern w:val="1"/>
          <w:sz w:val="22"/>
          <w:szCs w:val="22"/>
        </w:rPr>
        <w:t xml:space="preserve"> </w:t>
      </w:r>
      <w:proofErr w:type="spellStart"/>
      <w:r w:rsidR="00165F0C">
        <w:rPr>
          <w:rFonts w:ascii="Arial" w:eastAsia="Arial Unicode MS" w:hAnsi="Arial" w:cs="Arial"/>
          <w:kern w:val="1"/>
          <w:sz w:val="22"/>
          <w:szCs w:val="22"/>
        </w:rPr>
        <w:t>njihova</w:t>
      </w:r>
      <w:proofErr w:type="spellEnd"/>
      <w:r w:rsidR="00165F0C">
        <w:rPr>
          <w:rFonts w:ascii="Arial" w:eastAsia="Arial Unicode MS" w:hAnsi="Arial" w:cs="Arial"/>
          <w:kern w:val="1"/>
          <w:sz w:val="22"/>
          <w:szCs w:val="22"/>
        </w:rPr>
        <w:t xml:space="preserve"> </w:t>
      </w:r>
      <w:proofErr w:type="spellStart"/>
      <w:r w:rsidR="00165F0C">
        <w:rPr>
          <w:rFonts w:ascii="Arial" w:eastAsia="Arial Unicode MS" w:hAnsi="Arial" w:cs="Arial"/>
          <w:kern w:val="1"/>
          <w:sz w:val="22"/>
          <w:szCs w:val="22"/>
        </w:rPr>
        <w:t>primjena</w:t>
      </w:r>
      <w:proofErr w:type="spellEnd"/>
      <w:r w:rsidR="00165F0C">
        <w:rPr>
          <w:rFonts w:ascii="Arial" w:eastAsia="Arial Unicode MS" w:hAnsi="Arial" w:cs="Arial"/>
          <w:kern w:val="1"/>
          <w:sz w:val="22"/>
          <w:szCs w:val="22"/>
        </w:rPr>
        <w:t xml:space="preserve"> u </w:t>
      </w:r>
      <w:proofErr w:type="spellStart"/>
      <w:r w:rsidR="00165F0C">
        <w:rPr>
          <w:rFonts w:ascii="Arial" w:eastAsia="Arial Unicode MS" w:hAnsi="Arial" w:cs="Arial"/>
          <w:kern w:val="1"/>
          <w:sz w:val="22"/>
          <w:szCs w:val="22"/>
        </w:rPr>
        <w:t>tehničko-</w:t>
      </w:r>
      <w:r w:rsidRPr="006E7FA0">
        <w:rPr>
          <w:rFonts w:ascii="Arial" w:eastAsia="Arial Unicode MS" w:hAnsi="Arial" w:cs="Arial"/>
          <w:kern w:val="1"/>
          <w:sz w:val="22"/>
          <w:szCs w:val="22"/>
        </w:rPr>
        <w:t>građevinske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svrhe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Međutim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imajući</w:t>
      </w:r>
      <w:proofErr w:type="spellEnd"/>
      <w:r w:rsidRPr="006E7FA0">
        <w:rPr>
          <w:rFonts w:ascii="Arial" w:eastAsia="Arial Unicode MS" w:hAnsi="Arial" w:cs="Arial"/>
          <w:kern w:val="1"/>
          <w:sz w:val="22"/>
          <w:szCs w:val="22"/>
        </w:rPr>
        <w:t xml:space="preserve"> u </w:t>
      </w:r>
      <w:proofErr w:type="spellStart"/>
      <w:r w:rsidRPr="006E7FA0">
        <w:rPr>
          <w:rFonts w:ascii="Arial" w:eastAsia="Arial Unicode MS" w:hAnsi="Arial" w:cs="Arial"/>
          <w:kern w:val="1"/>
          <w:sz w:val="22"/>
          <w:szCs w:val="22"/>
        </w:rPr>
        <w:t>vidu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potrebe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tržišta</w:t>
      </w:r>
      <w:proofErr w:type="spellEnd"/>
      <w:r w:rsidRPr="006E7FA0">
        <w:rPr>
          <w:rFonts w:ascii="Arial" w:eastAsia="Arial Unicode MS" w:hAnsi="Arial" w:cs="Arial"/>
          <w:kern w:val="1"/>
          <w:sz w:val="22"/>
          <w:szCs w:val="22"/>
        </w:rPr>
        <w:t xml:space="preserve"> za </w:t>
      </w:r>
      <w:proofErr w:type="spellStart"/>
      <w:r w:rsidRPr="006E7FA0">
        <w:rPr>
          <w:rFonts w:ascii="Arial" w:eastAsia="Arial Unicode MS" w:hAnsi="Arial" w:cs="Arial"/>
          <w:kern w:val="1"/>
          <w:sz w:val="22"/>
          <w:szCs w:val="22"/>
        </w:rPr>
        <w:t>tehničko</w:t>
      </w:r>
      <w:proofErr w:type="spellEnd"/>
      <w:r w:rsidRPr="006E7FA0">
        <w:rPr>
          <w:rFonts w:ascii="Arial" w:eastAsia="Arial Unicode MS" w:hAnsi="Arial" w:cs="Arial"/>
          <w:kern w:val="1"/>
          <w:sz w:val="22"/>
          <w:szCs w:val="22"/>
        </w:rPr>
        <w:t xml:space="preserve"> - </w:t>
      </w:r>
      <w:proofErr w:type="spellStart"/>
      <w:r w:rsidRPr="006E7FA0">
        <w:rPr>
          <w:rFonts w:ascii="Arial" w:eastAsia="Arial Unicode MS" w:hAnsi="Arial" w:cs="Arial"/>
          <w:kern w:val="1"/>
          <w:sz w:val="22"/>
          <w:szCs w:val="22"/>
        </w:rPr>
        <w:t>građevinskim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kamenom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vulkanskog</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porijekla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njihovu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upotrebu</w:t>
      </w:r>
      <w:proofErr w:type="spellEnd"/>
      <w:r w:rsidRPr="006E7FA0">
        <w:rPr>
          <w:rFonts w:ascii="Arial" w:eastAsia="Arial Unicode MS" w:hAnsi="Arial" w:cs="Arial"/>
          <w:kern w:val="1"/>
          <w:sz w:val="22"/>
          <w:szCs w:val="22"/>
        </w:rPr>
        <w:t xml:space="preserve"> za </w:t>
      </w:r>
      <w:proofErr w:type="spellStart"/>
      <w:r w:rsidRPr="006E7FA0">
        <w:rPr>
          <w:rFonts w:ascii="Arial" w:eastAsia="Arial Unicode MS" w:hAnsi="Arial" w:cs="Arial"/>
          <w:kern w:val="1"/>
          <w:sz w:val="22"/>
          <w:szCs w:val="22"/>
        </w:rPr>
        <w:t>izradu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habajućih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slojeva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puteva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velikim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opterećenjem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ili</w:t>
      </w:r>
      <w:proofErr w:type="spellEnd"/>
      <w:r w:rsidRPr="006E7FA0">
        <w:rPr>
          <w:rFonts w:ascii="Arial" w:eastAsia="Arial Unicode MS" w:hAnsi="Arial" w:cs="Arial"/>
          <w:kern w:val="1"/>
          <w:sz w:val="22"/>
          <w:szCs w:val="22"/>
        </w:rPr>
        <w:t xml:space="preserve"> za </w:t>
      </w:r>
      <w:proofErr w:type="spellStart"/>
      <w:r w:rsidRPr="006E7FA0">
        <w:rPr>
          <w:rFonts w:ascii="Arial" w:eastAsia="Arial Unicode MS" w:hAnsi="Arial" w:cs="Arial"/>
          <w:kern w:val="1"/>
          <w:sz w:val="22"/>
          <w:szCs w:val="22"/>
        </w:rPr>
        <w:t>brze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pruge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nameće</w:t>
      </w:r>
      <w:proofErr w:type="spellEnd"/>
      <w:r w:rsidRPr="006E7FA0">
        <w:rPr>
          <w:rFonts w:ascii="Arial" w:eastAsia="Arial Unicode MS" w:hAnsi="Arial" w:cs="Arial"/>
          <w:kern w:val="1"/>
          <w:sz w:val="22"/>
          <w:szCs w:val="22"/>
        </w:rPr>
        <w:t xml:space="preserve"> se </w:t>
      </w:r>
      <w:proofErr w:type="spellStart"/>
      <w:r w:rsidRPr="006E7FA0">
        <w:rPr>
          <w:rFonts w:ascii="Arial" w:eastAsia="Arial Unicode MS" w:hAnsi="Arial" w:cs="Arial"/>
          <w:kern w:val="1"/>
          <w:sz w:val="22"/>
          <w:szCs w:val="22"/>
        </w:rPr>
        <w:t>potreba</w:t>
      </w:r>
      <w:proofErr w:type="spellEnd"/>
      <w:r w:rsidRPr="006E7FA0">
        <w:rPr>
          <w:rFonts w:ascii="Arial" w:eastAsia="Arial Unicode MS" w:hAnsi="Arial" w:cs="Arial"/>
          <w:kern w:val="1"/>
          <w:sz w:val="22"/>
          <w:szCs w:val="22"/>
        </w:rPr>
        <w:t xml:space="preserve"> za </w:t>
      </w:r>
      <w:proofErr w:type="spellStart"/>
      <w:r w:rsidRPr="006E7FA0">
        <w:rPr>
          <w:rFonts w:ascii="Arial" w:eastAsia="Arial Unicode MS" w:hAnsi="Arial" w:cs="Arial"/>
          <w:kern w:val="1"/>
          <w:sz w:val="22"/>
          <w:szCs w:val="22"/>
        </w:rPr>
        <w:t>eksploatacijom</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ove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mineralne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sirovine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Crnoj</w:t>
      </w:r>
      <w:proofErr w:type="spellEnd"/>
      <w:r w:rsidRPr="006E7FA0">
        <w:rPr>
          <w:rFonts w:ascii="Arial" w:eastAsia="Arial Unicode MS" w:hAnsi="Arial" w:cs="Arial"/>
          <w:kern w:val="1"/>
          <w:sz w:val="22"/>
          <w:szCs w:val="22"/>
        </w:rPr>
        <w:t xml:space="preserve"> Gori u </w:t>
      </w:r>
      <w:proofErr w:type="spellStart"/>
      <w:r w:rsidRPr="006E7FA0">
        <w:rPr>
          <w:rFonts w:ascii="Arial" w:eastAsia="Arial Unicode MS" w:hAnsi="Arial" w:cs="Arial"/>
          <w:kern w:val="1"/>
          <w:sz w:val="22"/>
          <w:szCs w:val="22"/>
        </w:rPr>
        <w:t>ukupnoj</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proizvodnji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tehničko</w:t>
      </w:r>
      <w:proofErr w:type="spellEnd"/>
      <w:r w:rsidRPr="006E7FA0">
        <w:rPr>
          <w:rFonts w:ascii="Arial" w:eastAsia="Arial Unicode MS" w:hAnsi="Arial" w:cs="Arial"/>
          <w:kern w:val="1"/>
          <w:sz w:val="22"/>
          <w:szCs w:val="22"/>
        </w:rPr>
        <w:t xml:space="preserve"> – </w:t>
      </w:r>
      <w:proofErr w:type="spellStart"/>
      <w:r w:rsidRPr="006E7FA0">
        <w:rPr>
          <w:rFonts w:ascii="Arial" w:eastAsia="Arial Unicode MS" w:hAnsi="Arial" w:cs="Arial"/>
          <w:kern w:val="1"/>
          <w:sz w:val="22"/>
          <w:szCs w:val="22"/>
        </w:rPr>
        <w:t>građevinskog</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kamena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nedostaju</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silikatne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mineralne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sirovine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vulkanske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stijene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tako</w:t>
      </w:r>
      <w:proofErr w:type="spellEnd"/>
      <w:r w:rsidRPr="006E7FA0">
        <w:rPr>
          <w:rFonts w:ascii="Arial" w:eastAsia="Arial Unicode MS" w:hAnsi="Arial" w:cs="Arial"/>
          <w:kern w:val="1"/>
          <w:sz w:val="22"/>
          <w:szCs w:val="22"/>
        </w:rPr>
        <w:t xml:space="preserve"> da se </w:t>
      </w:r>
      <w:proofErr w:type="spellStart"/>
      <w:r w:rsidRPr="006E7FA0">
        <w:rPr>
          <w:rFonts w:ascii="Arial" w:eastAsia="Arial Unicode MS" w:hAnsi="Arial" w:cs="Arial"/>
          <w:kern w:val="1"/>
          <w:sz w:val="22"/>
          <w:szCs w:val="22"/>
        </w:rPr>
        <w:t>određene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količine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uvoze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iz</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Srbije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zemalja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iz</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okruženja</w:t>
      </w:r>
      <w:proofErr w:type="spellEnd"/>
      <w:r w:rsidRPr="006E7FA0">
        <w:rPr>
          <w:rFonts w:ascii="Arial" w:eastAsia="Arial Unicode MS" w:hAnsi="Arial" w:cs="Arial"/>
          <w:kern w:val="1"/>
          <w:sz w:val="22"/>
          <w:szCs w:val="22"/>
        </w:rPr>
        <w:t>.</w:t>
      </w:r>
    </w:p>
    <w:p w14:paraId="25707700" w14:textId="77777777" w:rsidR="006E7FA0" w:rsidRDefault="006E7FA0" w:rsidP="007254CE">
      <w:pPr>
        <w:pStyle w:val="BodyText2"/>
        <w:spacing w:after="0" w:line="240" w:lineRule="auto"/>
        <w:jc w:val="both"/>
        <w:rPr>
          <w:rFonts w:ascii="Arial" w:eastAsia="Arial Unicode MS" w:hAnsi="Arial" w:cs="Arial"/>
          <w:kern w:val="1"/>
          <w:sz w:val="22"/>
          <w:szCs w:val="22"/>
        </w:rPr>
      </w:pPr>
    </w:p>
    <w:p w14:paraId="786EE5B3" w14:textId="1D1C551A" w:rsidR="006E7FA0" w:rsidRPr="006E7FA0" w:rsidRDefault="006E7FA0" w:rsidP="007254CE">
      <w:pPr>
        <w:pStyle w:val="BodyText2"/>
        <w:spacing w:after="0" w:line="240" w:lineRule="auto"/>
        <w:jc w:val="both"/>
        <w:rPr>
          <w:rFonts w:ascii="Arial" w:eastAsia="Arial Unicode MS" w:hAnsi="Arial" w:cs="Arial"/>
          <w:kern w:val="1"/>
          <w:sz w:val="22"/>
          <w:szCs w:val="22"/>
        </w:rPr>
      </w:pPr>
      <w:proofErr w:type="spellStart"/>
      <w:r w:rsidRPr="006E7FA0">
        <w:rPr>
          <w:rFonts w:ascii="Arial" w:eastAsia="Arial Unicode MS" w:hAnsi="Arial" w:cs="Arial"/>
          <w:kern w:val="1"/>
          <w:sz w:val="22"/>
          <w:szCs w:val="22"/>
        </w:rPr>
        <w:t>Trenutno</w:t>
      </w:r>
      <w:proofErr w:type="spellEnd"/>
      <w:r w:rsidRPr="006E7FA0">
        <w:rPr>
          <w:rFonts w:ascii="Arial" w:eastAsia="Arial Unicode MS" w:hAnsi="Arial" w:cs="Arial"/>
          <w:kern w:val="1"/>
          <w:sz w:val="22"/>
          <w:szCs w:val="22"/>
        </w:rPr>
        <w:t xml:space="preserve"> je u </w:t>
      </w:r>
      <w:proofErr w:type="spellStart"/>
      <w:r w:rsidRPr="006E7FA0">
        <w:rPr>
          <w:rFonts w:ascii="Arial" w:eastAsia="Arial Unicode MS" w:hAnsi="Arial" w:cs="Arial"/>
          <w:kern w:val="1"/>
          <w:sz w:val="22"/>
          <w:szCs w:val="22"/>
        </w:rPr>
        <w:t>Crnoj</w:t>
      </w:r>
      <w:proofErr w:type="spellEnd"/>
      <w:r w:rsidRPr="006E7FA0">
        <w:rPr>
          <w:rFonts w:ascii="Arial" w:eastAsia="Arial Unicode MS" w:hAnsi="Arial" w:cs="Arial"/>
          <w:kern w:val="1"/>
          <w:sz w:val="22"/>
          <w:szCs w:val="22"/>
        </w:rPr>
        <w:t xml:space="preserve"> Gori </w:t>
      </w:r>
      <w:proofErr w:type="spellStart"/>
      <w:r w:rsidRPr="006E7FA0">
        <w:rPr>
          <w:rFonts w:ascii="Arial" w:eastAsia="Arial Unicode MS" w:hAnsi="Arial" w:cs="Arial"/>
          <w:kern w:val="1"/>
          <w:sz w:val="22"/>
          <w:szCs w:val="22"/>
        </w:rPr>
        <w:t>samo</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jedan</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proizvođač</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tehničko-građevinskog</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w:t>
      </w:r>
      <w:r w:rsidR="00165F0C">
        <w:rPr>
          <w:rFonts w:ascii="Arial" w:eastAsia="Arial Unicode MS" w:hAnsi="Arial" w:cs="Arial"/>
          <w:kern w:val="1"/>
          <w:sz w:val="22"/>
          <w:szCs w:val="22"/>
        </w:rPr>
        <w:t>amena</w:t>
      </w:r>
      <w:proofErr w:type="spellEnd"/>
      <w:r w:rsidR="00165F0C">
        <w:rPr>
          <w:rFonts w:ascii="Arial" w:eastAsia="Arial Unicode MS" w:hAnsi="Arial" w:cs="Arial"/>
          <w:kern w:val="1"/>
          <w:sz w:val="22"/>
          <w:szCs w:val="22"/>
        </w:rPr>
        <w:t xml:space="preserve"> </w:t>
      </w:r>
      <w:proofErr w:type="spellStart"/>
      <w:r w:rsidR="00165F0C">
        <w:rPr>
          <w:rFonts w:ascii="Arial" w:eastAsia="Arial Unicode MS" w:hAnsi="Arial" w:cs="Arial"/>
          <w:kern w:val="1"/>
          <w:sz w:val="22"/>
          <w:szCs w:val="22"/>
        </w:rPr>
        <w:t>eruptivnog</w:t>
      </w:r>
      <w:proofErr w:type="spellEnd"/>
      <w:r w:rsidR="00165F0C">
        <w:rPr>
          <w:rFonts w:ascii="Arial" w:eastAsia="Arial Unicode MS" w:hAnsi="Arial" w:cs="Arial"/>
          <w:kern w:val="1"/>
          <w:sz w:val="22"/>
          <w:szCs w:val="22"/>
        </w:rPr>
        <w:t xml:space="preserve"> </w:t>
      </w:r>
      <w:proofErr w:type="spellStart"/>
      <w:r w:rsidR="00165F0C">
        <w:rPr>
          <w:rFonts w:ascii="Arial" w:eastAsia="Arial Unicode MS" w:hAnsi="Arial" w:cs="Arial"/>
          <w:kern w:val="1"/>
          <w:sz w:val="22"/>
          <w:szCs w:val="22"/>
        </w:rPr>
        <w:t>porijekla</w:t>
      </w:r>
      <w:proofErr w:type="spellEnd"/>
      <w:r w:rsidR="00165F0C">
        <w:rPr>
          <w:rFonts w:ascii="Arial" w:eastAsia="Arial Unicode MS" w:hAnsi="Arial" w:cs="Arial"/>
          <w:kern w:val="1"/>
          <w:sz w:val="22"/>
          <w:szCs w:val="22"/>
        </w:rPr>
        <w:t xml:space="preserve"> </w:t>
      </w:r>
      <w:proofErr w:type="spellStart"/>
      <w:r w:rsidR="00165F0C">
        <w:rPr>
          <w:rFonts w:ascii="Arial" w:eastAsia="Arial Unicode MS" w:hAnsi="Arial" w:cs="Arial"/>
          <w:kern w:val="1"/>
          <w:sz w:val="22"/>
          <w:szCs w:val="22"/>
        </w:rPr>
        <w:t>i</w:t>
      </w:r>
      <w:proofErr w:type="spellEnd"/>
      <w:r w:rsidR="00165F0C">
        <w:rPr>
          <w:rFonts w:ascii="Arial" w:eastAsia="Arial Unicode MS" w:hAnsi="Arial" w:cs="Arial"/>
          <w:kern w:val="1"/>
          <w:sz w:val="22"/>
          <w:szCs w:val="22"/>
        </w:rPr>
        <w:t xml:space="preserve"> to </w:t>
      </w:r>
      <w:proofErr w:type="spellStart"/>
      <w:r w:rsidR="00165F0C">
        <w:rPr>
          <w:rFonts w:ascii="Arial" w:eastAsia="Arial Unicode MS" w:hAnsi="Arial" w:cs="Arial"/>
          <w:kern w:val="1"/>
          <w:sz w:val="22"/>
          <w:szCs w:val="22"/>
        </w:rPr>
        <w:t>ležište</w:t>
      </w:r>
      <w:proofErr w:type="spellEnd"/>
      <w:r w:rsidR="00165F0C">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Okruglički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krš</w:t>
      </w:r>
      <w:proofErr w:type="spellEnd"/>
      <w:r w:rsidRPr="006E7FA0">
        <w:rPr>
          <w:rFonts w:ascii="Arial" w:eastAsia="Arial Unicode MS" w:hAnsi="Arial" w:cs="Arial"/>
          <w:kern w:val="1"/>
          <w:sz w:val="22"/>
          <w:szCs w:val="22"/>
        </w:rPr>
        <w:t xml:space="preserve"> – </w:t>
      </w:r>
      <w:proofErr w:type="spellStart"/>
      <w:r w:rsidRPr="006E7FA0">
        <w:rPr>
          <w:rFonts w:ascii="Arial" w:eastAsia="Arial Unicode MS" w:hAnsi="Arial" w:cs="Arial"/>
          <w:kern w:val="1"/>
          <w:sz w:val="22"/>
          <w:szCs w:val="22"/>
        </w:rPr>
        <w:t>Štitarica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kod</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Mojkovca</w:t>
      </w:r>
      <w:proofErr w:type="spellEnd"/>
      <w:r w:rsidRPr="006E7FA0">
        <w:rPr>
          <w:rFonts w:ascii="Arial" w:eastAsia="Arial Unicode MS" w:hAnsi="Arial" w:cs="Arial"/>
          <w:kern w:val="1"/>
          <w:sz w:val="22"/>
          <w:szCs w:val="22"/>
        </w:rPr>
        <w:t xml:space="preserve">. To </w:t>
      </w:r>
      <w:proofErr w:type="spellStart"/>
      <w:r w:rsidRPr="006E7FA0">
        <w:rPr>
          <w:rFonts w:ascii="Arial" w:eastAsia="Arial Unicode MS" w:hAnsi="Arial" w:cs="Arial"/>
          <w:kern w:val="1"/>
          <w:sz w:val="22"/>
          <w:szCs w:val="22"/>
        </w:rPr>
        <w:t>na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neki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način</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zahtijeva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otvaranje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novih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ležišta</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istražnih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prostora</w:t>
      </w:r>
      <w:proofErr w:type="spellEnd"/>
      <w:r w:rsidRPr="006E7FA0">
        <w:rPr>
          <w:rFonts w:ascii="Arial" w:eastAsia="Arial Unicode MS" w:hAnsi="Arial" w:cs="Arial"/>
          <w:kern w:val="1"/>
          <w:sz w:val="22"/>
          <w:szCs w:val="22"/>
        </w:rPr>
        <w:t xml:space="preserve">) za </w:t>
      </w:r>
      <w:proofErr w:type="spellStart"/>
      <w:r w:rsidRPr="006E7FA0">
        <w:rPr>
          <w:rFonts w:ascii="Arial" w:eastAsia="Arial Unicode MS" w:hAnsi="Arial" w:cs="Arial"/>
          <w:kern w:val="1"/>
          <w:sz w:val="22"/>
          <w:szCs w:val="22"/>
        </w:rPr>
        <w:t>istraživanje</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silikatnih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mineralnih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sirovina</w:t>
      </w:r>
      <w:proofErr w:type="spellEnd"/>
      <w:r w:rsidRPr="006E7FA0">
        <w:rPr>
          <w:rFonts w:ascii="Arial" w:eastAsia="Arial Unicode MS" w:hAnsi="Arial" w:cs="Arial"/>
          <w:kern w:val="1"/>
          <w:sz w:val="22"/>
          <w:szCs w:val="22"/>
        </w:rPr>
        <w:t xml:space="preserve"> </w:t>
      </w:r>
      <w:proofErr w:type="spellStart"/>
      <w:r w:rsidR="00165F0C">
        <w:rPr>
          <w:rFonts w:ascii="Arial" w:eastAsia="Arial Unicode MS" w:hAnsi="Arial" w:cs="Arial"/>
          <w:kern w:val="1"/>
          <w:sz w:val="22"/>
          <w:szCs w:val="22"/>
        </w:rPr>
        <w:t>i</w:t>
      </w:r>
      <w:proofErr w:type="spellEnd"/>
      <w:r w:rsidR="00165F0C">
        <w:rPr>
          <w:rFonts w:ascii="Arial" w:eastAsia="Arial Unicode MS" w:hAnsi="Arial" w:cs="Arial"/>
          <w:kern w:val="1"/>
          <w:sz w:val="22"/>
          <w:szCs w:val="22"/>
        </w:rPr>
        <w:t>,</w:t>
      </w:r>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eventulano</w:t>
      </w:r>
      <w:proofErr w:type="spellEnd"/>
      <w:r w:rsidR="00CB01AB">
        <w:rPr>
          <w:rFonts w:ascii="Arial" w:eastAsia="Arial Unicode MS" w:hAnsi="Arial" w:cs="Arial"/>
          <w:kern w:val="1"/>
          <w:sz w:val="22"/>
          <w:szCs w:val="22"/>
        </w:rPr>
        <w:t>,</w:t>
      </w:r>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eksploatacionih</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polja</w:t>
      </w:r>
      <w:proofErr w:type="spellEnd"/>
      <w:r w:rsidR="00165F0C">
        <w:rPr>
          <w:rFonts w:ascii="Arial" w:eastAsia="Arial Unicode MS" w:hAnsi="Arial" w:cs="Arial"/>
          <w:kern w:val="1"/>
          <w:sz w:val="22"/>
          <w:szCs w:val="22"/>
        </w:rPr>
        <w:t>,</w:t>
      </w:r>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što</w:t>
      </w:r>
      <w:proofErr w:type="spellEnd"/>
      <w:r w:rsidRPr="006E7FA0">
        <w:rPr>
          <w:rFonts w:ascii="Arial" w:eastAsia="Arial Unicode MS" w:hAnsi="Arial" w:cs="Arial"/>
          <w:kern w:val="1"/>
          <w:sz w:val="22"/>
          <w:szCs w:val="22"/>
        </w:rPr>
        <w:t xml:space="preserve"> bi u </w:t>
      </w:r>
      <w:proofErr w:type="spellStart"/>
      <w:r w:rsidRPr="006E7FA0">
        <w:rPr>
          <w:rFonts w:ascii="Arial" w:eastAsia="Arial Unicode MS" w:hAnsi="Arial" w:cs="Arial"/>
          <w:kern w:val="1"/>
          <w:sz w:val="22"/>
          <w:szCs w:val="22"/>
        </w:rPr>
        <w:t>budućnosti</w:t>
      </w:r>
      <w:proofErr w:type="spellEnd"/>
      <w:r w:rsidRPr="006E7FA0">
        <w:rPr>
          <w:rFonts w:ascii="Arial" w:eastAsia="Arial Unicode MS" w:hAnsi="Arial" w:cs="Arial"/>
          <w:kern w:val="1"/>
          <w:sz w:val="22"/>
          <w:szCs w:val="22"/>
        </w:rPr>
        <w:t xml:space="preserve"> </w:t>
      </w:r>
      <w:proofErr w:type="spellStart"/>
      <w:r w:rsidRPr="006E7FA0">
        <w:rPr>
          <w:rFonts w:ascii="Arial" w:eastAsia="Arial Unicode MS" w:hAnsi="Arial" w:cs="Arial"/>
          <w:kern w:val="1"/>
          <w:sz w:val="22"/>
          <w:szCs w:val="22"/>
        </w:rPr>
        <w:t>osiguralo</w:t>
      </w:r>
      <w:proofErr w:type="spellEnd"/>
      <w:r w:rsidRPr="006E7FA0">
        <w:rPr>
          <w:rFonts w:ascii="Arial" w:eastAsia="Arial Unicode MS" w:hAnsi="Arial" w:cs="Arial"/>
          <w:kern w:val="1"/>
          <w:sz w:val="22"/>
          <w:szCs w:val="22"/>
        </w:rPr>
        <w:t xml:space="preserve"> </w:t>
      </w:r>
      <w:proofErr w:type="spellStart"/>
      <w:r w:rsidR="00165F0C">
        <w:rPr>
          <w:rFonts w:ascii="Arial" w:eastAsia="Arial Unicode MS" w:hAnsi="Arial" w:cs="Arial"/>
          <w:kern w:val="1"/>
          <w:sz w:val="22"/>
          <w:szCs w:val="22"/>
        </w:rPr>
        <w:t>potrebe</w:t>
      </w:r>
      <w:proofErr w:type="spellEnd"/>
      <w:r w:rsidR="00165F0C">
        <w:rPr>
          <w:rFonts w:ascii="Arial" w:eastAsia="Arial Unicode MS" w:hAnsi="Arial" w:cs="Arial"/>
          <w:kern w:val="1"/>
          <w:sz w:val="22"/>
          <w:szCs w:val="22"/>
        </w:rPr>
        <w:t xml:space="preserve"> za </w:t>
      </w:r>
      <w:proofErr w:type="spellStart"/>
      <w:r w:rsidR="00165F0C">
        <w:rPr>
          <w:rFonts w:ascii="Arial" w:eastAsia="Arial Unicode MS" w:hAnsi="Arial" w:cs="Arial"/>
          <w:kern w:val="1"/>
          <w:sz w:val="22"/>
          <w:szCs w:val="22"/>
        </w:rPr>
        <w:t>ovom</w:t>
      </w:r>
      <w:proofErr w:type="spellEnd"/>
      <w:r w:rsidR="00165F0C">
        <w:rPr>
          <w:rFonts w:ascii="Arial" w:eastAsia="Arial Unicode MS" w:hAnsi="Arial" w:cs="Arial"/>
          <w:kern w:val="1"/>
          <w:sz w:val="22"/>
          <w:szCs w:val="22"/>
        </w:rPr>
        <w:t xml:space="preserve"> </w:t>
      </w:r>
      <w:proofErr w:type="spellStart"/>
      <w:r w:rsidR="00165F0C">
        <w:rPr>
          <w:rFonts w:ascii="Arial" w:eastAsia="Arial Unicode MS" w:hAnsi="Arial" w:cs="Arial"/>
          <w:kern w:val="1"/>
          <w:sz w:val="22"/>
          <w:szCs w:val="22"/>
        </w:rPr>
        <w:t>mineralnom</w:t>
      </w:r>
      <w:proofErr w:type="spellEnd"/>
      <w:r w:rsidR="00165F0C">
        <w:rPr>
          <w:rFonts w:ascii="Arial" w:eastAsia="Arial Unicode MS" w:hAnsi="Arial" w:cs="Arial"/>
          <w:kern w:val="1"/>
          <w:sz w:val="22"/>
          <w:szCs w:val="22"/>
        </w:rPr>
        <w:t xml:space="preserve"> </w:t>
      </w:r>
      <w:proofErr w:type="spellStart"/>
      <w:r w:rsidR="00165F0C">
        <w:rPr>
          <w:rFonts w:ascii="Arial" w:eastAsia="Arial Unicode MS" w:hAnsi="Arial" w:cs="Arial"/>
          <w:kern w:val="1"/>
          <w:sz w:val="22"/>
          <w:szCs w:val="22"/>
        </w:rPr>
        <w:t>sirovino</w:t>
      </w:r>
      <w:r w:rsidR="006A61BE">
        <w:rPr>
          <w:rFonts w:ascii="Arial" w:eastAsia="Arial Unicode MS" w:hAnsi="Arial" w:cs="Arial"/>
          <w:kern w:val="1"/>
          <w:sz w:val="22"/>
          <w:szCs w:val="22"/>
        </w:rPr>
        <w:t>m</w:t>
      </w:r>
      <w:proofErr w:type="spellEnd"/>
      <w:r w:rsidR="00165F0C">
        <w:rPr>
          <w:rFonts w:ascii="Arial" w:eastAsia="Arial Unicode MS" w:hAnsi="Arial" w:cs="Arial"/>
          <w:kern w:val="1"/>
          <w:sz w:val="22"/>
          <w:szCs w:val="22"/>
        </w:rPr>
        <w:t xml:space="preserve"> u </w:t>
      </w:r>
      <w:proofErr w:type="spellStart"/>
      <w:r w:rsidR="00165F0C">
        <w:rPr>
          <w:rFonts w:ascii="Arial" w:eastAsia="Arial Unicode MS" w:hAnsi="Arial" w:cs="Arial"/>
          <w:kern w:val="1"/>
          <w:sz w:val="22"/>
          <w:szCs w:val="22"/>
        </w:rPr>
        <w:t>Crnoj</w:t>
      </w:r>
      <w:proofErr w:type="spellEnd"/>
      <w:r w:rsidR="00165F0C">
        <w:rPr>
          <w:rFonts w:ascii="Arial" w:eastAsia="Arial Unicode MS" w:hAnsi="Arial" w:cs="Arial"/>
          <w:kern w:val="1"/>
          <w:sz w:val="22"/>
          <w:szCs w:val="22"/>
        </w:rPr>
        <w:t xml:space="preserve"> Gori.</w:t>
      </w:r>
    </w:p>
    <w:p w14:paraId="105D229B" w14:textId="77777777" w:rsidR="006E7FA0" w:rsidRPr="00205A29" w:rsidRDefault="006E7FA0" w:rsidP="007254CE">
      <w:pPr>
        <w:spacing w:after="0" w:line="240" w:lineRule="auto"/>
        <w:jc w:val="both"/>
        <w:rPr>
          <w:rFonts w:ascii="Arial" w:hAnsi="Arial" w:cs="Arial"/>
          <w:lang w:val="sr-Latn-CS"/>
        </w:rPr>
      </w:pPr>
    </w:p>
    <w:p w14:paraId="547CE6ED" w14:textId="77777777" w:rsidR="00744584" w:rsidRPr="00205A29" w:rsidRDefault="00823143" w:rsidP="007254CE">
      <w:pPr>
        <w:pStyle w:val="Heading2"/>
        <w:numPr>
          <w:ilvl w:val="1"/>
          <w:numId w:val="19"/>
        </w:numPr>
      </w:pPr>
      <w:bookmarkStart w:id="10" w:name="_Toc402262931"/>
      <w:r w:rsidRPr="00205A29">
        <w:t xml:space="preserve">Dosadašnja geološka istraživanja, rezerve i kvalitet mineralne sirovine </w:t>
      </w:r>
      <w:bookmarkEnd w:id="10"/>
    </w:p>
    <w:p w14:paraId="56B3F5E7" w14:textId="77777777" w:rsidR="00744584" w:rsidRPr="00205A29" w:rsidRDefault="00744584" w:rsidP="007254CE">
      <w:pPr>
        <w:spacing w:after="0" w:line="240" w:lineRule="auto"/>
        <w:jc w:val="both"/>
        <w:rPr>
          <w:rFonts w:ascii="Arial" w:hAnsi="Arial" w:cs="Arial"/>
          <w:b/>
          <w:lang w:val="sr-Latn-CS"/>
        </w:rPr>
      </w:pPr>
    </w:p>
    <w:p w14:paraId="4F0B9539" w14:textId="77777777" w:rsidR="006E7FA0" w:rsidRPr="006E7FA0" w:rsidRDefault="006E7FA0" w:rsidP="007254CE">
      <w:pPr>
        <w:spacing w:after="0" w:line="240" w:lineRule="auto"/>
        <w:jc w:val="both"/>
        <w:rPr>
          <w:rFonts w:ascii="Arial" w:hAnsi="Arial" w:cs="Arial"/>
          <w:lang w:val="pl-PL"/>
        </w:rPr>
      </w:pPr>
      <w:r w:rsidRPr="006E7FA0">
        <w:rPr>
          <w:rFonts w:ascii="Arial" w:hAnsi="Arial" w:cs="Arial"/>
          <w:lang w:val="pl-PL"/>
        </w:rPr>
        <w:t>Teritoriju Crne Gore izgrađuju različite vrste sedimentnih, magmatskih i metamorfnih stijena. Najveći dio terena Crne Gore izgrađuju mezozojske formacije karbonatnog sastava, a znatno manje su zastupljene magmatske i klastične silikatne stijene. U geološkoj građi Crne Gore vulkanske stijene učestvuju sa svega 2,5% i zastupljene su uglavnom u sjevernom dijelu Crne Gore. Ove stijene srednjotrijaske starosti predstavljene su andezitima, dacitima, dijabazima, spilitima, keratofirima, kvarcekatofirima i riolitima, a najčešće su udružene sa piroklastičnim stijenama (vulkanski pepeo, tuf, vulkanske bombe, aglomerati) istog sastava. To su silikatne i alumosilikatne stijene, sa različitim učešćem kvarca (SiO2), feldspata i bojenih minerala. Vulkanske stijene imaju značajno rasprostranjenje u sjevernoj i sjeveroistočnoj Crnoj Gori, na području Bjelasice, Visitora, Sjekirice, Ljubišnje i Krnje Jele kod Boana. Na malim prostorima ove stijene su otkrivene i u središnjem dijelu Crne Gore, na području Nikšićke Župe i Pive, kao i u Primorju, na području Crmnice i južnim padinama Sozine i Rumije.</w:t>
      </w:r>
    </w:p>
    <w:p w14:paraId="057A0242" w14:textId="77777777" w:rsidR="00E77AD9" w:rsidRPr="00205A29" w:rsidRDefault="00E77AD9" w:rsidP="007254CE">
      <w:pPr>
        <w:spacing w:after="0" w:line="240" w:lineRule="auto"/>
        <w:jc w:val="both"/>
        <w:rPr>
          <w:rFonts w:ascii="Arial" w:hAnsi="Arial" w:cs="Arial"/>
        </w:rPr>
      </w:pPr>
    </w:p>
    <w:p w14:paraId="5631A726" w14:textId="77777777" w:rsidR="006E7FA0" w:rsidRPr="006E7FA0" w:rsidRDefault="006E7FA0" w:rsidP="007254CE">
      <w:pPr>
        <w:spacing w:after="0" w:line="240" w:lineRule="auto"/>
        <w:jc w:val="both"/>
        <w:rPr>
          <w:rFonts w:ascii="Arial" w:hAnsi="Arial" w:cs="Arial"/>
          <w:lang w:val="pl-PL"/>
        </w:rPr>
      </w:pPr>
      <w:r w:rsidRPr="006E7FA0">
        <w:rPr>
          <w:rFonts w:ascii="Arial" w:hAnsi="Arial" w:cs="Arial"/>
          <w:lang w:val="pl-PL"/>
        </w:rPr>
        <w:t>Potencijalni prostori izgrađeni od vulkanskih stijena predstavljenih andezitima, keratofirima i kvarckeratofirima nalaze se u sjeveroistočnom dijelu Crne Gore na prostoru Bjelasice, između Berana i Andrijevice (područje Bistrice, Trepče, Klinje, Luga i Piševske rijeke), Ljubišnje i Krnje Jele i oni bi u budućnosti trebalo da imaju prioritet prilikom osnovnih geoloških istraživanja.</w:t>
      </w:r>
    </w:p>
    <w:p w14:paraId="704B8D2D" w14:textId="77777777" w:rsidR="00CA4F16" w:rsidRPr="006E7FA0" w:rsidRDefault="00CA4F16" w:rsidP="007254CE">
      <w:pPr>
        <w:spacing w:after="0" w:line="240" w:lineRule="auto"/>
        <w:jc w:val="both"/>
        <w:rPr>
          <w:rFonts w:ascii="Arial" w:hAnsi="Arial" w:cs="Arial"/>
          <w:lang w:val="pl-PL"/>
        </w:rPr>
      </w:pPr>
    </w:p>
    <w:p w14:paraId="76791CD6" w14:textId="320F7C69" w:rsidR="006E7FA0" w:rsidRDefault="006E7FA0" w:rsidP="007254CE">
      <w:pPr>
        <w:spacing w:after="0" w:line="240" w:lineRule="auto"/>
        <w:jc w:val="both"/>
        <w:rPr>
          <w:rFonts w:ascii="Arial" w:hAnsi="Arial" w:cs="Arial"/>
          <w:lang w:val="pl-PL"/>
        </w:rPr>
      </w:pPr>
      <w:r w:rsidRPr="006E7FA0">
        <w:rPr>
          <w:rFonts w:ascii="Arial" w:hAnsi="Arial" w:cs="Arial"/>
          <w:lang w:val="pl-PL"/>
        </w:rPr>
        <w:t>Izlivne i piroklastične stijene u Piševskoj rijeci su sastavni dio vulkanogenog masiva Sjekirice koji zahvata površinu od oko 25 km</w:t>
      </w:r>
      <w:r w:rsidR="00165F0C" w:rsidRPr="00165F0C">
        <w:rPr>
          <w:rFonts w:ascii="Arial" w:hAnsi="Arial" w:cs="Arial"/>
          <w:vertAlign w:val="superscript"/>
          <w:lang w:val="pl-PL"/>
        </w:rPr>
        <w:t>2</w:t>
      </w:r>
      <w:r w:rsidRPr="006E7FA0">
        <w:rPr>
          <w:rFonts w:ascii="Arial" w:hAnsi="Arial" w:cs="Arial"/>
          <w:lang w:val="pl-PL"/>
        </w:rPr>
        <w:t>. Od izlivnih stijena su zastupljeni andeziti i keratofiri a od piroklastičnih vulkanske breče i tufovi sa međusobnim prelazima.</w:t>
      </w:r>
    </w:p>
    <w:p w14:paraId="3E0D7847" w14:textId="77777777" w:rsidR="006E7FA0" w:rsidRPr="006E7FA0" w:rsidRDefault="006E7FA0" w:rsidP="007254CE">
      <w:pPr>
        <w:spacing w:after="0" w:line="240" w:lineRule="auto"/>
        <w:jc w:val="both"/>
        <w:rPr>
          <w:rFonts w:ascii="Arial" w:hAnsi="Arial" w:cs="Arial"/>
          <w:lang w:val="pl-PL"/>
        </w:rPr>
      </w:pPr>
    </w:p>
    <w:p w14:paraId="7C15F309" w14:textId="77777777" w:rsidR="006E7FA0" w:rsidRDefault="006E7FA0" w:rsidP="007254CE">
      <w:pPr>
        <w:spacing w:after="0" w:line="240" w:lineRule="auto"/>
        <w:jc w:val="both"/>
        <w:rPr>
          <w:rFonts w:ascii="Arial" w:hAnsi="Arial" w:cs="Arial"/>
          <w:lang w:val="pl-PL"/>
        </w:rPr>
      </w:pPr>
      <w:r w:rsidRPr="006E7FA0">
        <w:rPr>
          <w:rFonts w:ascii="Arial" w:hAnsi="Arial" w:cs="Arial"/>
          <w:lang w:val="pl-PL"/>
        </w:rPr>
        <w:t xml:space="preserve">Andeziti su najviše zastupljene stijene na jugozapadnim padinama Piševa i srednjem i donjem toku Piševske rijeke. Ove stijene su sada dobro otkrivene u usjecima šumskog puta koji ide uz </w:t>
      </w:r>
      <w:r w:rsidRPr="006E7FA0">
        <w:rPr>
          <w:rFonts w:ascii="Arial" w:hAnsi="Arial" w:cs="Arial"/>
          <w:lang w:val="pl-PL"/>
        </w:rPr>
        <w:lastRenderedPageBreak/>
        <w:t>rijeku sa njene desne strane. To su stijene sivozelene do plavozelene boje dobro izražene porfirske strukture. Izgrađene su od osnovne mase i fenokristala plagioklasa i bojenih minerala. Plagioklasi se javljaju u vidu tabličastih kristala zonarne gradje veličine do 3 x 2 mm. Najčešće su pretvoreni u izotropnu glinenu masu-kaolin ili u smješu epidota, kvarca i albita. Bojeni minerali su pretvoreni u hlorit, epidot i oksid gvožđa. Na osnovu prizmatičnih i osmougaonih presjeka najvjerovatnije je da su to bili monoklinični pirokseni. U stubu vulkanogenih stijena ovog područja andeziti se smjenjuju ili bočno prožimaju sa sivozelenim litoklastičnim tufovima i makroskopski ih je nemoguće razlikovati.</w:t>
      </w:r>
    </w:p>
    <w:p w14:paraId="509A8AD1" w14:textId="77777777" w:rsidR="00B0622F" w:rsidRPr="006E7FA0" w:rsidRDefault="00B0622F" w:rsidP="007254CE">
      <w:pPr>
        <w:spacing w:after="0" w:line="240" w:lineRule="auto"/>
        <w:jc w:val="both"/>
        <w:rPr>
          <w:rFonts w:ascii="Arial" w:hAnsi="Arial" w:cs="Arial"/>
          <w:lang w:val="pl-PL"/>
        </w:rPr>
      </w:pPr>
    </w:p>
    <w:p w14:paraId="3F95F231" w14:textId="3763F627" w:rsidR="006E7FA0" w:rsidRPr="00B0622F" w:rsidRDefault="006E7FA0" w:rsidP="007254CE">
      <w:pPr>
        <w:spacing w:after="0" w:line="240" w:lineRule="auto"/>
        <w:jc w:val="both"/>
        <w:rPr>
          <w:rFonts w:ascii="Arial" w:hAnsi="Arial" w:cs="Arial"/>
          <w:lang w:val="pl-PL"/>
        </w:rPr>
      </w:pPr>
      <w:r w:rsidRPr="00B0622F">
        <w:rPr>
          <w:rFonts w:ascii="Arial" w:hAnsi="Arial" w:cs="Arial"/>
          <w:lang w:val="pl-PL"/>
        </w:rPr>
        <w:t>U usjeku puta čija se visina kreće od 3 d</w:t>
      </w:r>
      <w:r w:rsidR="00165F0C">
        <w:rPr>
          <w:rFonts w:ascii="Arial" w:hAnsi="Arial" w:cs="Arial"/>
          <w:lang w:val="pl-PL"/>
        </w:rPr>
        <w:t>o 7 m, na nadmorskoj visini od 1</w:t>
      </w:r>
      <w:r w:rsidRPr="00B0622F">
        <w:rPr>
          <w:rFonts w:ascii="Arial" w:hAnsi="Arial" w:cs="Arial"/>
          <w:lang w:val="pl-PL"/>
        </w:rPr>
        <w:t>010 m</w:t>
      </w:r>
      <w:r w:rsidR="00165F0C">
        <w:rPr>
          <w:rFonts w:ascii="Arial" w:hAnsi="Arial" w:cs="Arial"/>
          <w:lang w:val="pl-PL"/>
        </w:rPr>
        <w:t>,</w:t>
      </w:r>
      <w:r w:rsidRPr="00B0622F">
        <w:rPr>
          <w:rFonts w:ascii="Arial" w:hAnsi="Arial" w:cs="Arial"/>
          <w:lang w:val="pl-PL"/>
        </w:rPr>
        <w:t xml:space="preserve"> u ovim stijenama se uočavaju paralelne pukotine koje najvjerovatnije nastale u procesu očvršćavanja stijene (pločasto lučenje). Debljina ploča između pukotina se kreće od 0,5 do 1,2 m. Stijena ima jasno izraženu porfirsku strukturu sa krupnim fenokristalima plagioklasu u tamno do plavozelenoj osnovnoj masi.</w:t>
      </w:r>
    </w:p>
    <w:p w14:paraId="005502F1" w14:textId="77777777" w:rsidR="00CA4F16" w:rsidRDefault="00CA4F16" w:rsidP="007254CE">
      <w:pPr>
        <w:spacing w:after="0" w:line="240" w:lineRule="auto"/>
        <w:jc w:val="both"/>
        <w:rPr>
          <w:rFonts w:ascii="Arial" w:hAnsi="Arial" w:cs="Arial"/>
          <w:i/>
          <w:u w:val="single"/>
          <w:lang w:val="pl-PL"/>
        </w:rPr>
      </w:pPr>
    </w:p>
    <w:p w14:paraId="7C86C2F5" w14:textId="77777777" w:rsidR="00B0622F" w:rsidRPr="00B0622F" w:rsidRDefault="00B0622F" w:rsidP="007254CE">
      <w:pPr>
        <w:spacing w:after="0" w:line="240" w:lineRule="auto"/>
        <w:jc w:val="both"/>
        <w:rPr>
          <w:rFonts w:ascii="Arial" w:hAnsi="Arial" w:cs="Arial"/>
          <w:lang w:val="pl-PL"/>
        </w:rPr>
      </w:pPr>
      <w:r w:rsidRPr="00B0622F">
        <w:rPr>
          <w:rFonts w:ascii="Arial" w:hAnsi="Arial" w:cs="Arial"/>
          <w:lang w:val="pl-PL"/>
        </w:rPr>
        <w:t xml:space="preserve">Keratofiri su manje zastupljeni od andezita a izgrađeni su od mikro do kriptokristalaste osnovne mase u kojoj se nalaze fenokristali plagioklasa i malo bojenih minerala. Kod ovih stijena porfirska struktura se makroskopski teško uočava zbog sitnih fenokristala plagioklasa. </w:t>
      </w:r>
    </w:p>
    <w:p w14:paraId="61E9B1B0" w14:textId="77777777" w:rsidR="00B0622F" w:rsidRDefault="00B0622F" w:rsidP="007254CE">
      <w:pPr>
        <w:spacing w:after="0" w:line="240" w:lineRule="auto"/>
        <w:jc w:val="both"/>
        <w:rPr>
          <w:rFonts w:ascii="Arial" w:hAnsi="Arial" w:cs="Arial"/>
          <w:i/>
          <w:u w:val="single"/>
          <w:lang w:val="pl-PL"/>
        </w:rPr>
      </w:pPr>
    </w:p>
    <w:p w14:paraId="2D7264C0" w14:textId="40A032FA" w:rsidR="00BF3B65" w:rsidRPr="00205A29" w:rsidRDefault="000B353B" w:rsidP="007254CE">
      <w:pPr>
        <w:spacing w:after="0" w:line="240" w:lineRule="auto"/>
        <w:jc w:val="both"/>
        <w:rPr>
          <w:rFonts w:ascii="Arial" w:hAnsi="Arial" w:cs="Arial"/>
          <w:i/>
          <w:u w:val="single"/>
          <w:lang w:val="pl-PL"/>
        </w:rPr>
      </w:pPr>
      <w:r w:rsidRPr="00205A29">
        <w:rPr>
          <w:rFonts w:ascii="Arial" w:hAnsi="Arial" w:cs="Arial"/>
          <w:i/>
          <w:u w:val="single"/>
          <w:lang w:val="pl-PL"/>
        </w:rPr>
        <w:t>Rezerve mineralne sirovine</w:t>
      </w:r>
    </w:p>
    <w:p w14:paraId="6B9AE537" w14:textId="07B5F1BE" w:rsidR="00DD095F" w:rsidRDefault="000B353B" w:rsidP="007254CE">
      <w:pPr>
        <w:spacing w:after="0" w:line="240" w:lineRule="auto"/>
        <w:jc w:val="both"/>
        <w:rPr>
          <w:rFonts w:ascii="Arial" w:hAnsi="Arial" w:cs="Arial"/>
          <w:lang w:val="pl-PL"/>
        </w:rPr>
      </w:pPr>
      <w:r w:rsidRPr="00205A29">
        <w:rPr>
          <w:rFonts w:ascii="Arial" w:hAnsi="Arial" w:cs="Arial"/>
          <w:lang w:val="pl-PL"/>
        </w:rPr>
        <w:t>S obzirom</w:t>
      </w:r>
      <w:r w:rsidR="00DF70BA" w:rsidRPr="00205A29">
        <w:rPr>
          <w:rFonts w:ascii="Arial" w:hAnsi="Arial" w:cs="Arial"/>
          <w:lang w:val="pl-PL"/>
        </w:rPr>
        <w:t xml:space="preserve"> na to</w:t>
      </w:r>
      <w:r w:rsidRPr="00205A29">
        <w:rPr>
          <w:rFonts w:ascii="Arial" w:hAnsi="Arial" w:cs="Arial"/>
          <w:lang w:val="pl-PL"/>
        </w:rPr>
        <w:t xml:space="preserve"> da nisu vršena detaljna geološka istraživanja na ovom prostoru, nema podataka o rezervama i kvalitetu </w:t>
      </w:r>
      <w:r w:rsidR="0010704C">
        <w:rPr>
          <w:rFonts w:ascii="Arial" w:hAnsi="Arial" w:cs="Arial"/>
          <w:lang w:val="pl-PL"/>
        </w:rPr>
        <w:t>tehničko-građevinskog kamena (vulkanit)</w:t>
      </w:r>
      <w:r w:rsidRPr="00205A29">
        <w:rPr>
          <w:rFonts w:ascii="Arial" w:hAnsi="Arial" w:cs="Arial"/>
          <w:lang w:val="pl-PL"/>
        </w:rPr>
        <w:t xml:space="preserve">. Može se konstatovati, na osnovu raspoloživih podataka, da se predmetna lokacija nalazi na </w:t>
      </w:r>
      <w:r w:rsidR="00DD095F">
        <w:rPr>
          <w:rFonts w:ascii="Arial" w:hAnsi="Arial" w:cs="Arial"/>
          <w:lang w:val="pl-PL"/>
        </w:rPr>
        <w:t>izuzetno strmom i nepristupačnom terenu</w:t>
      </w:r>
    </w:p>
    <w:p w14:paraId="489D7334" w14:textId="2034FCE8" w:rsidR="00DD095F" w:rsidRPr="00B0622F" w:rsidRDefault="00DD095F" w:rsidP="007254CE">
      <w:pPr>
        <w:spacing w:after="0" w:line="240" w:lineRule="auto"/>
        <w:jc w:val="both"/>
        <w:rPr>
          <w:rFonts w:ascii="Arial" w:hAnsi="Arial" w:cs="Arial"/>
        </w:rPr>
      </w:pPr>
      <w:proofErr w:type="spellStart"/>
      <w:r>
        <w:rPr>
          <w:rFonts w:ascii="Arial" w:hAnsi="Arial" w:cs="Arial"/>
        </w:rPr>
        <w:t>što</w:t>
      </w:r>
      <w:proofErr w:type="spellEnd"/>
      <w:r>
        <w:rPr>
          <w:rFonts w:ascii="Arial" w:hAnsi="Arial" w:cs="Arial"/>
        </w:rPr>
        <w:t xml:space="preserve"> </w:t>
      </w:r>
      <w:proofErr w:type="spellStart"/>
      <w:r>
        <w:rPr>
          <w:rFonts w:ascii="Arial" w:hAnsi="Arial" w:cs="Arial"/>
        </w:rPr>
        <w:t>može</w:t>
      </w:r>
      <w:proofErr w:type="spellEnd"/>
      <w:r>
        <w:rPr>
          <w:rFonts w:ascii="Arial" w:hAnsi="Arial" w:cs="Arial"/>
        </w:rPr>
        <w:t xml:space="preserve"> </w:t>
      </w:r>
      <w:proofErr w:type="spellStart"/>
      <w:r>
        <w:rPr>
          <w:rFonts w:ascii="Arial" w:hAnsi="Arial" w:cs="Arial"/>
        </w:rPr>
        <w:t>predstavljati</w:t>
      </w:r>
      <w:proofErr w:type="spellEnd"/>
      <w:r>
        <w:rPr>
          <w:rFonts w:ascii="Arial" w:hAnsi="Arial" w:cs="Arial"/>
        </w:rPr>
        <w:t xml:space="preserve"> </w:t>
      </w:r>
      <w:proofErr w:type="spellStart"/>
      <w:r w:rsidRPr="00B0622F">
        <w:rPr>
          <w:rFonts w:ascii="Arial" w:hAnsi="Arial" w:cs="Arial"/>
        </w:rPr>
        <w:t>limitira</w:t>
      </w:r>
      <w:r w:rsidR="00F62B35">
        <w:rPr>
          <w:rFonts w:ascii="Arial" w:hAnsi="Arial" w:cs="Arial"/>
        </w:rPr>
        <w:t>jući</w:t>
      </w:r>
      <w:proofErr w:type="spellEnd"/>
      <w:r w:rsidR="00F62B35">
        <w:rPr>
          <w:rFonts w:ascii="Arial" w:hAnsi="Arial" w:cs="Arial"/>
        </w:rPr>
        <w:t xml:space="preserve"> </w:t>
      </w:r>
      <w:proofErr w:type="spellStart"/>
      <w:r w:rsidR="00F62B35">
        <w:rPr>
          <w:rFonts w:ascii="Arial" w:hAnsi="Arial" w:cs="Arial"/>
        </w:rPr>
        <w:t>faktor</w:t>
      </w:r>
      <w:proofErr w:type="spellEnd"/>
      <w:r w:rsidRPr="00B0622F">
        <w:rPr>
          <w:rFonts w:ascii="Arial" w:hAnsi="Arial" w:cs="Arial"/>
        </w:rPr>
        <w:t xml:space="preserve"> </w:t>
      </w:r>
      <w:proofErr w:type="spellStart"/>
      <w:r w:rsidRPr="00B0622F">
        <w:rPr>
          <w:rFonts w:ascii="Arial" w:hAnsi="Arial" w:cs="Arial"/>
        </w:rPr>
        <w:t>pri</w:t>
      </w:r>
      <w:proofErr w:type="spellEnd"/>
      <w:r w:rsidRPr="00B0622F">
        <w:rPr>
          <w:rFonts w:ascii="Arial" w:hAnsi="Arial" w:cs="Arial"/>
        </w:rPr>
        <w:t xml:space="preserve"> </w:t>
      </w:r>
      <w:proofErr w:type="spellStart"/>
      <w:r w:rsidRPr="00B0622F">
        <w:rPr>
          <w:rFonts w:ascii="Arial" w:hAnsi="Arial" w:cs="Arial"/>
        </w:rPr>
        <w:t>realizaciji</w:t>
      </w:r>
      <w:proofErr w:type="spellEnd"/>
      <w:r>
        <w:rPr>
          <w:rFonts w:ascii="Arial" w:hAnsi="Arial" w:cs="Arial"/>
        </w:rPr>
        <w:t>:</w:t>
      </w:r>
      <w:r w:rsidRPr="00B0622F">
        <w:rPr>
          <w:rFonts w:ascii="Arial" w:hAnsi="Arial" w:cs="Arial"/>
        </w:rPr>
        <w:t xml:space="preserve"> </w:t>
      </w:r>
      <w:proofErr w:type="spellStart"/>
      <w:r w:rsidRPr="00B0622F">
        <w:rPr>
          <w:rFonts w:ascii="Arial" w:hAnsi="Arial" w:cs="Arial"/>
        </w:rPr>
        <w:t>geol</w:t>
      </w:r>
      <w:r>
        <w:rPr>
          <w:rFonts w:ascii="Arial" w:hAnsi="Arial" w:cs="Arial"/>
        </w:rPr>
        <w:t>oških</w:t>
      </w:r>
      <w:proofErr w:type="spellEnd"/>
      <w:r>
        <w:rPr>
          <w:rFonts w:ascii="Arial" w:hAnsi="Arial" w:cs="Arial"/>
        </w:rPr>
        <w:t xml:space="preserve"> </w:t>
      </w:r>
      <w:proofErr w:type="spellStart"/>
      <w:r>
        <w:rPr>
          <w:rFonts w:ascii="Arial" w:hAnsi="Arial" w:cs="Arial"/>
        </w:rPr>
        <w:t>istraživanja</w:t>
      </w:r>
      <w:proofErr w:type="spellEnd"/>
      <w:r>
        <w:rPr>
          <w:rFonts w:ascii="Arial" w:hAnsi="Arial" w:cs="Arial"/>
        </w:rPr>
        <w:t>,</w:t>
      </w:r>
      <w:r w:rsidRPr="00B0622F">
        <w:rPr>
          <w:rFonts w:ascii="Arial" w:hAnsi="Arial" w:cs="Arial"/>
        </w:rPr>
        <w:t xml:space="preserve"> </w:t>
      </w:r>
      <w:proofErr w:type="spellStart"/>
      <w:r w:rsidRPr="00B0622F">
        <w:rPr>
          <w:rFonts w:ascii="Arial" w:hAnsi="Arial" w:cs="Arial"/>
        </w:rPr>
        <w:t>tehničko-tehnološk</w:t>
      </w:r>
      <w:r>
        <w:rPr>
          <w:rFonts w:ascii="Arial" w:hAnsi="Arial" w:cs="Arial"/>
        </w:rPr>
        <w:t>ih</w:t>
      </w:r>
      <w:proofErr w:type="spellEnd"/>
      <w:r>
        <w:rPr>
          <w:rFonts w:ascii="Arial" w:hAnsi="Arial" w:cs="Arial"/>
        </w:rPr>
        <w:t xml:space="preserve"> </w:t>
      </w:r>
      <w:proofErr w:type="spellStart"/>
      <w:r>
        <w:rPr>
          <w:rFonts w:ascii="Arial" w:hAnsi="Arial" w:cs="Arial"/>
        </w:rPr>
        <w:t>rješenja</w:t>
      </w:r>
      <w:proofErr w:type="spellEnd"/>
      <w:r>
        <w:rPr>
          <w:rFonts w:ascii="Arial" w:hAnsi="Arial" w:cs="Arial"/>
        </w:rPr>
        <w:t xml:space="preserve"> </w:t>
      </w:r>
      <w:proofErr w:type="spellStart"/>
      <w:r>
        <w:rPr>
          <w:rFonts w:ascii="Arial" w:hAnsi="Arial" w:cs="Arial"/>
        </w:rPr>
        <w:t>otvaranja</w:t>
      </w:r>
      <w:proofErr w:type="spellEnd"/>
      <w:r w:rsidRPr="00B0622F">
        <w:rPr>
          <w:rFonts w:ascii="Arial" w:hAnsi="Arial" w:cs="Arial"/>
        </w:rPr>
        <w:t xml:space="preserve"> </w:t>
      </w:r>
      <w:proofErr w:type="spellStart"/>
      <w:r w:rsidRPr="00B0622F">
        <w:rPr>
          <w:rFonts w:ascii="Arial" w:hAnsi="Arial" w:cs="Arial"/>
        </w:rPr>
        <w:t>i</w:t>
      </w:r>
      <w:proofErr w:type="spellEnd"/>
      <w:r w:rsidRPr="00B0622F">
        <w:rPr>
          <w:rFonts w:ascii="Arial" w:hAnsi="Arial" w:cs="Arial"/>
        </w:rPr>
        <w:t xml:space="preserve"> </w:t>
      </w:r>
      <w:proofErr w:type="spellStart"/>
      <w:r w:rsidRPr="00B0622F">
        <w:rPr>
          <w:rFonts w:ascii="Arial" w:hAnsi="Arial" w:cs="Arial"/>
        </w:rPr>
        <w:t>eksploatacije</w:t>
      </w:r>
      <w:proofErr w:type="spellEnd"/>
      <w:r w:rsidRPr="00B0622F">
        <w:rPr>
          <w:rFonts w:ascii="Arial" w:hAnsi="Arial" w:cs="Arial"/>
        </w:rPr>
        <w:t xml:space="preserve"> </w:t>
      </w:r>
      <w:proofErr w:type="spellStart"/>
      <w:r w:rsidRPr="00B0622F">
        <w:rPr>
          <w:rFonts w:ascii="Arial" w:hAnsi="Arial" w:cs="Arial"/>
        </w:rPr>
        <w:t>ležišta</w:t>
      </w:r>
      <w:proofErr w:type="spellEnd"/>
      <w:r>
        <w:rPr>
          <w:rFonts w:ascii="Arial" w:hAnsi="Arial" w:cs="Arial"/>
        </w:rPr>
        <w:t xml:space="preserve">, </w:t>
      </w:r>
      <w:proofErr w:type="spellStart"/>
      <w:r>
        <w:rPr>
          <w:rFonts w:ascii="Arial" w:hAnsi="Arial" w:cs="Arial"/>
        </w:rPr>
        <w:t>kao</w:t>
      </w:r>
      <w:proofErr w:type="spellEnd"/>
      <w:r w:rsidRPr="00B0622F">
        <w:rPr>
          <w:rFonts w:ascii="Arial" w:hAnsi="Arial" w:cs="Arial"/>
        </w:rPr>
        <w:t xml:space="preserve"> </w:t>
      </w:r>
      <w:proofErr w:type="spellStart"/>
      <w:r w:rsidRPr="00B0622F">
        <w:rPr>
          <w:rFonts w:ascii="Arial" w:hAnsi="Arial" w:cs="Arial"/>
        </w:rPr>
        <w:t>i</w:t>
      </w:r>
      <w:proofErr w:type="spellEnd"/>
      <w:r w:rsidRPr="00B0622F">
        <w:rPr>
          <w:rFonts w:ascii="Arial" w:hAnsi="Arial" w:cs="Arial"/>
        </w:rPr>
        <w:t xml:space="preserve"> </w:t>
      </w:r>
      <w:proofErr w:type="spellStart"/>
      <w:r w:rsidRPr="00B0622F">
        <w:rPr>
          <w:rFonts w:ascii="Arial" w:hAnsi="Arial" w:cs="Arial"/>
        </w:rPr>
        <w:t>definisanja</w:t>
      </w:r>
      <w:proofErr w:type="spellEnd"/>
      <w:r w:rsidRPr="00B0622F">
        <w:rPr>
          <w:rFonts w:ascii="Arial" w:hAnsi="Arial" w:cs="Arial"/>
        </w:rPr>
        <w:t xml:space="preserve"> </w:t>
      </w:r>
      <w:proofErr w:type="spellStart"/>
      <w:r w:rsidRPr="00B0622F">
        <w:rPr>
          <w:rFonts w:ascii="Arial" w:hAnsi="Arial" w:cs="Arial"/>
        </w:rPr>
        <w:t>prostora</w:t>
      </w:r>
      <w:proofErr w:type="spellEnd"/>
      <w:r w:rsidRPr="00B0622F">
        <w:rPr>
          <w:rFonts w:ascii="Arial" w:hAnsi="Arial" w:cs="Arial"/>
        </w:rPr>
        <w:t xml:space="preserve"> za </w:t>
      </w:r>
      <w:proofErr w:type="spellStart"/>
      <w:r w:rsidRPr="00B0622F">
        <w:rPr>
          <w:rFonts w:ascii="Arial" w:hAnsi="Arial" w:cs="Arial"/>
        </w:rPr>
        <w:t>formiranje</w:t>
      </w:r>
      <w:proofErr w:type="spellEnd"/>
      <w:r w:rsidRPr="00B0622F">
        <w:rPr>
          <w:rFonts w:ascii="Arial" w:hAnsi="Arial" w:cs="Arial"/>
        </w:rPr>
        <w:t xml:space="preserve"> </w:t>
      </w:r>
      <w:proofErr w:type="spellStart"/>
      <w:r w:rsidRPr="00B0622F">
        <w:rPr>
          <w:rFonts w:ascii="Arial" w:hAnsi="Arial" w:cs="Arial"/>
        </w:rPr>
        <w:t>postrojenja</w:t>
      </w:r>
      <w:proofErr w:type="spellEnd"/>
      <w:r w:rsidRPr="00B0622F">
        <w:rPr>
          <w:rFonts w:ascii="Arial" w:hAnsi="Arial" w:cs="Arial"/>
        </w:rPr>
        <w:t xml:space="preserve"> za </w:t>
      </w:r>
      <w:proofErr w:type="spellStart"/>
      <w:r w:rsidRPr="00B0622F">
        <w:rPr>
          <w:rFonts w:ascii="Arial" w:hAnsi="Arial" w:cs="Arial"/>
        </w:rPr>
        <w:t>obradu</w:t>
      </w:r>
      <w:proofErr w:type="spellEnd"/>
      <w:r w:rsidRPr="00B0622F">
        <w:rPr>
          <w:rFonts w:ascii="Arial" w:hAnsi="Arial" w:cs="Arial"/>
        </w:rPr>
        <w:t xml:space="preserve"> </w:t>
      </w:r>
      <w:proofErr w:type="spellStart"/>
      <w:r w:rsidRPr="00B0622F">
        <w:rPr>
          <w:rFonts w:ascii="Arial" w:hAnsi="Arial" w:cs="Arial"/>
        </w:rPr>
        <w:t>sirovine</w:t>
      </w:r>
      <w:proofErr w:type="spellEnd"/>
      <w:r w:rsidRPr="00B0622F">
        <w:rPr>
          <w:rFonts w:ascii="Arial" w:hAnsi="Arial" w:cs="Arial"/>
        </w:rPr>
        <w:t xml:space="preserve"> </w:t>
      </w:r>
      <w:proofErr w:type="spellStart"/>
      <w:r w:rsidRPr="00B0622F">
        <w:rPr>
          <w:rFonts w:ascii="Arial" w:hAnsi="Arial" w:cs="Arial"/>
        </w:rPr>
        <w:t>na</w:t>
      </w:r>
      <w:proofErr w:type="spellEnd"/>
      <w:r w:rsidRPr="00B0622F">
        <w:rPr>
          <w:rFonts w:ascii="Arial" w:hAnsi="Arial" w:cs="Arial"/>
        </w:rPr>
        <w:t xml:space="preserve"> </w:t>
      </w:r>
      <w:proofErr w:type="spellStart"/>
      <w:r w:rsidRPr="00B0622F">
        <w:rPr>
          <w:rFonts w:ascii="Arial" w:hAnsi="Arial" w:cs="Arial"/>
        </w:rPr>
        <w:t>samoj</w:t>
      </w:r>
      <w:proofErr w:type="spellEnd"/>
      <w:r w:rsidRPr="00B0622F">
        <w:rPr>
          <w:rFonts w:ascii="Arial" w:hAnsi="Arial" w:cs="Arial"/>
        </w:rPr>
        <w:t xml:space="preserve"> </w:t>
      </w:r>
      <w:proofErr w:type="spellStart"/>
      <w:r w:rsidRPr="00B0622F">
        <w:rPr>
          <w:rFonts w:ascii="Arial" w:hAnsi="Arial" w:cs="Arial"/>
        </w:rPr>
        <w:t>lokaciji</w:t>
      </w:r>
      <w:proofErr w:type="spellEnd"/>
      <w:r w:rsidRPr="00B0622F">
        <w:rPr>
          <w:rFonts w:ascii="Arial" w:hAnsi="Arial" w:cs="Arial"/>
        </w:rPr>
        <w:t xml:space="preserve"> </w:t>
      </w:r>
      <w:proofErr w:type="spellStart"/>
      <w:r w:rsidRPr="00B0622F">
        <w:rPr>
          <w:rFonts w:ascii="Arial" w:hAnsi="Arial" w:cs="Arial"/>
        </w:rPr>
        <w:t>ili</w:t>
      </w:r>
      <w:proofErr w:type="spellEnd"/>
      <w:r w:rsidRPr="00B0622F">
        <w:rPr>
          <w:rFonts w:ascii="Arial" w:hAnsi="Arial" w:cs="Arial"/>
        </w:rPr>
        <w:t xml:space="preserve"> u </w:t>
      </w:r>
      <w:proofErr w:type="spellStart"/>
      <w:r w:rsidRPr="00B0622F">
        <w:rPr>
          <w:rFonts w:ascii="Arial" w:hAnsi="Arial" w:cs="Arial"/>
        </w:rPr>
        <w:t>njenoj</w:t>
      </w:r>
      <w:proofErr w:type="spellEnd"/>
      <w:r w:rsidRPr="00B0622F">
        <w:rPr>
          <w:rFonts w:ascii="Arial" w:hAnsi="Arial" w:cs="Arial"/>
        </w:rPr>
        <w:t xml:space="preserve"> </w:t>
      </w:r>
      <w:proofErr w:type="spellStart"/>
      <w:r w:rsidRPr="00B0622F">
        <w:rPr>
          <w:rFonts w:ascii="Arial" w:hAnsi="Arial" w:cs="Arial"/>
        </w:rPr>
        <w:t>neposrednoj</w:t>
      </w:r>
      <w:proofErr w:type="spellEnd"/>
      <w:r w:rsidRPr="00B0622F">
        <w:rPr>
          <w:rFonts w:ascii="Arial" w:hAnsi="Arial" w:cs="Arial"/>
        </w:rPr>
        <w:t xml:space="preserve"> </w:t>
      </w:r>
      <w:proofErr w:type="spellStart"/>
      <w:r w:rsidRPr="00B0622F">
        <w:rPr>
          <w:rFonts w:ascii="Arial" w:hAnsi="Arial" w:cs="Arial"/>
        </w:rPr>
        <w:t>blizini</w:t>
      </w:r>
      <w:proofErr w:type="spellEnd"/>
      <w:r w:rsidRPr="00B0622F">
        <w:rPr>
          <w:rFonts w:ascii="Arial" w:hAnsi="Arial" w:cs="Arial"/>
        </w:rPr>
        <w:t>.</w:t>
      </w:r>
    </w:p>
    <w:p w14:paraId="63A66EDD" w14:textId="77777777" w:rsidR="00BF3B65" w:rsidRPr="00205A29" w:rsidRDefault="00BF3B65" w:rsidP="007254CE">
      <w:pPr>
        <w:spacing w:after="0" w:line="240" w:lineRule="auto"/>
        <w:jc w:val="both"/>
        <w:rPr>
          <w:rFonts w:ascii="Arial" w:hAnsi="Arial" w:cs="Arial"/>
          <w:lang w:val="pl-PL"/>
        </w:rPr>
      </w:pPr>
    </w:p>
    <w:p w14:paraId="00904419" w14:textId="63E97442" w:rsidR="00BF3B65" w:rsidRPr="00205A29" w:rsidRDefault="003E1049" w:rsidP="007254CE">
      <w:pPr>
        <w:spacing w:after="0" w:line="240" w:lineRule="auto"/>
        <w:jc w:val="both"/>
        <w:rPr>
          <w:rFonts w:ascii="Arial" w:hAnsi="Arial" w:cs="Arial"/>
          <w:lang w:val="pl-PL"/>
        </w:rPr>
      </w:pPr>
      <w:r w:rsidRPr="00205A29">
        <w:rPr>
          <w:rFonts w:ascii="Arial" w:hAnsi="Arial" w:cs="Arial"/>
          <w:lang w:val="pl-PL"/>
        </w:rPr>
        <w:t>Na bazi izvršene procjene n</w:t>
      </w:r>
      <w:r w:rsidR="0009760C" w:rsidRPr="00205A29">
        <w:rPr>
          <w:rFonts w:ascii="Arial" w:hAnsi="Arial" w:cs="Arial"/>
          <w:lang w:val="pl-PL"/>
        </w:rPr>
        <w:t xml:space="preserve">a predmetnom prostoru </w:t>
      </w:r>
      <w:r w:rsidR="0010704C">
        <w:rPr>
          <w:rFonts w:ascii="Arial" w:hAnsi="Arial" w:cs="Arial"/>
          <w:lang w:val="pl-PL"/>
        </w:rPr>
        <w:t>tehničko-građevinskog kamena (vulkanit)</w:t>
      </w:r>
      <w:r w:rsidRPr="00205A29">
        <w:rPr>
          <w:rFonts w:ascii="Arial" w:hAnsi="Arial" w:cs="Arial"/>
          <w:lang w:val="pl-PL"/>
        </w:rPr>
        <w:t xml:space="preserve"> </w:t>
      </w:r>
      <w:r w:rsidR="0009760C" w:rsidRPr="00205A29">
        <w:rPr>
          <w:rFonts w:ascii="Arial" w:hAnsi="Arial" w:cs="Arial"/>
          <w:lang w:val="sr-Latn-CS"/>
        </w:rPr>
        <w:t>„</w:t>
      </w:r>
      <w:r w:rsidR="004B5FCB">
        <w:rPr>
          <w:rFonts w:ascii="Arial" w:hAnsi="Arial" w:cs="Arial"/>
          <w:lang w:val="sr-Latn-CS"/>
        </w:rPr>
        <w:t>Piševska rijeka 1</w:t>
      </w:r>
      <w:r w:rsidR="0009760C" w:rsidRPr="00205A29">
        <w:rPr>
          <w:rFonts w:ascii="Arial" w:hAnsi="Arial" w:cs="Arial"/>
          <w:lang w:val="sr-Latn-CS"/>
        </w:rPr>
        <w:t xml:space="preserve">”, </w:t>
      </w:r>
      <w:r w:rsidRPr="00205A29">
        <w:rPr>
          <w:rFonts w:ascii="Arial" w:hAnsi="Arial" w:cs="Arial"/>
          <w:lang w:val="pl-PL"/>
        </w:rPr>
        <w:t xml:space="preserve">uzimajući u obzir površinu prostora, morfološke karakteristike i debljinu korisne sirovine, potencijalne geološke rezerve </w:t>
      </w:r>
      <w:r w:rsidR="0010704C">
        <w:rPr>
          <w:rFonts w:ascii="Arial" w:hAnsi="Arial" w:cs="Arial"/>
          <w:lang w:val="pl-PL"/>
        </w:rPr>
        <w:t>tehničko-građevinskog kamena (vulkanit)</w:t>
      </w:r>
      <w:r w:rsidRPr="00205A29">
        <w:rPr>
          <w:rFonts w:ascii="Arial" w:hAnsi="Arial" w:cs="Arial"/>
          <w:lang w:val="pl-PL"/>
        </w:rPr>
        <w:t xml:space="preserve"> procijenjene su na oko </w:t>
      </w:r>
      <w:r w:rsidR="0093262F" w:rsidRPr="00D03BDF">
        <w:rPr>
          <w:rFonts w:ascii="Arial" w:hAnsi="Arial" w:cs="Arial"/>
        </w:rPr>
        <w:t>10.000.000 m</w:t>
      </w:r>
      <w:r w:rsidR="0093262F" w:rsidRPr="00D03BDF">
        <w:rPr>
          <w:rFonts w:ascii="Arial" w:hAnsi="Arial" w:cs="Arial"/>
          <w:vertAlign w:val="superscript"/>
        </w:rPr>
        <w:t>3</w:t>
      </w:r>
      <w:r w:rsidR="0093262F" w:rsidRPr="00D03BDF">
        <w:rPr>
          <w:rFonts w:ascii="Arial" w:hAnsi="Arial" w:cs="Arial"/>
        </w:rPr>
        <w:t xml:space="preserve"> </w:t>
      </w:r>
      <w:proofErr w:type="spellStart"/>
      <w:r w:rsidR="0093262F" w:rsidRPr="00D03BDF">
        <w:rPr>
          <w:rFonts w:ascii="Arial" w:hAnsi="Arial" w:cs="Arial"/>
        </w:rPr>
        <w:t>č.s.m</w:t>
      </w:r>
      <w:proofErr w:type="spellEnd"/>
      <w:r w:rsidR="0093262F" w:rsidRPr="00D03BDF">
        <w:rPr>
          <w:rFonts w:ascii="Arial" w:hAnsi="Arial" w:cs="Arial"/>
        </w:rPr>
        <w:t>.</w:t>
      </w:r>
    </w:p>
    <w:p w14:paraId="0E1DFBE5" w14:textId="77777777" w:rsidR="0093262F" w:rsidRDefault="0093262F" w:rsidP="007254CE">
      <w:pPr>
        <w:spacing w:after="0" w:line="240" w:lineRule="auto"/>
        <w:jc w:val="both"/>
        <w:rPr>
          <w:rFonts w:ascii="Arial" w:hAnsi="Arial" w:cs="Arial"/>
          <w:i/>
          <w:u w:val="single"/>
          <w:lang w:val="pl-PL"/>
        </w:rPr>
      </w:pPr>
    </w:p>
    <w:p w14:paraId="0F3C533C" w14:textId="712557A4" w:rsidR="00BF3B65" w:rsidRPr="00205A29" w:rsidRDefault="000B353B" w:rsidP="007254CE">
      <w:pPr>
        <w:spacing w:after="0" w:line="240" w:lineRule="auto"/>
        <w:jc w:val="both"/>
        <w:rPr>
          <w:rFonts w:ascii="Arial" w:hAnsi="Arial" w:cs="Arial"/>
          <w:i/>
          <w:u w:val="single"/>
          <w:lang w:val="pl-PL"/>
        </w:rPr>
      </w:pPr>
      <w:r w:rsidRPr="00205A29">
        <w:rPr>
          <w:rFonts w:ascii="Arial" w:hAnsi="Arial" w:cs="Arial"/>
          <w:i/>
          <w:u w:val="single"/>
          <w:lang w:val="pl-PL"/>
        </w:rPr>
        <w:t>Kvalitet mineralne sirovine</w:t>
      </w:r>
    </w:p>
    <w:p w14:paraId="1851E756" w14:textId="4E9AEC93" w:rsidR="000B353B" w:rsidRPr="00205A29" w:rsidRDefault="000B353B" w:rsidP="007254CE">
      <w:pPr>
        <w:spacing w:after="0" w:line="240" w:lineRule="auto"/>
        <w:jc w:val="both"/>
        <w:rPr>
          <w:rFonts w:ascii="Arial" w:hAnsi="Arial" w:cs="Arial"/>
          <w:lang w:val="pl-PL"/>
        </w:rPr>
      </w:pPr>
      <w:r w:rsidRPr="00205A29">
        <w:rPr>
          <w:rFonts w:ascii="Arial" w:hAnsi="Arial" w:cs="Arial"/>
          <w:lang w:val="pl-PL"/>
        </w:rPr>
        <w:t xml:space="preserve">Nema </w:t>
      </w:r>
      <w:r w:rsidR="00B0622F">
        <w:rPr>
          <w:rFonts w:ascii="Arial" w:hAnsi="Arial" w:cs="Arial"/>
          <w:lang w:val="pl-PL"/>
        </w:rPr>
        <w:t xml:space="preserve">pouzdanih </w:t>
      </w:r>
      <w:r w:rsidRPr="00205A29">
        <w:rPr>
          <w:rFonts w:ascii="Arial" w:hAnsi="Arial" w:cs="Arial"/>
          <w:lang w:val="pl-PL"/>
        </w:rPr>
        <w:t xml:space="preserve">podataka o kvalitativnim svojstvima </w:t>
      </w:r>
      <w:r w:rsidR="00B0622F">
        <w:rPr>
          <w:rFonts w:ascii="Arial" w:hAnsi="Arial" w:cs="Arial"/>
          <w:lang w:val="pl-PL"/>
        </w:rPr>
        <w:t xml:space="preserve">predmetne </w:t>
      </w:r>
      <w:r w:rsidRPr="00205A29">
        <w:rPr>
          <w:rFonts w:ascii="Arial" w:hAnsi="Arial" w:cs="Arial"/>
          <w:lang w:val="pl-PL"/>
        </w:rPr>
        <w:t>mineralne sirovine. Da bi se dostigao optimalni stepen poznavanja ležišta u smislu rezervi i kvaliteta, ležišnih uslova i u vezi sa tim mogućnosti primjene i plasmana na tržištu, potrebno je izvršiti detaljna geološka istraživanja na način i u obimu koji će se definisati Projektom de</w:t>
      </w:r>
      <w:r w:rsidR="00BF3B65" w:rsidRPr="00205A29">
        <w:rPr>
          <w:rFonts w:ascii="Arial" w:hAnsi="Arial" w:cs="Arial"/>
          <w:lang w:val="pl-PL"/>
        </w:rPr>
        <w:t>taljnih geoloških istraživanja.</w:t>
      </w:r>
    </w:p>
    <w:p w14:paraId="19248D1C" w14:textId="77777777" w:rsidR="00BF3B65" w:rsidRPr="00205A29" w:rsidRDefault="00BF3B65" w:rsidP="007254CE">
      <w:pPr>
        <w:spacing w:after="0" w:line="240" w:lineRule="auto"/>
        <w:jc w:val="both"/>
        <w:rPr>
          <w:rFonts w:ascii="Arial" w:hAnsi="Arial" w:cs="Arial"/>
          <w:lang w:val="pl-PL"/>
        </w:rPr>
      </w:pPr>
    </w:p>
    <w:p w14:paraId="2A462DDC" w14:textId="4F82E3BF" w:rsidR="000B353B" w:rsidRPr="00205A29" w:rsidRDefault="000B353B" w:rsidP="007254CE">
      <w:pPr>
        <w:spacing w:after="0" w:line="240" w:lineRule="auto"/>
        <w:jc w:val="both"/>
        <w:rPr>
          <w:rFonts w:ascii="Arial" w:hAnsi="Arial" w:cs="Arial"/>
          <w:lang w:val="pl-PL"/>
        </w:rPr>
      </w:pPr>
      <w:r w:rsidRPr="00205A29">
        <w:rPr>
          <w:rFonts w:ascii="Arial" w:hAnsi="Arial" w:cs="Arial"/>
          <w:lang w:val="pl-PL"/>
        </w:rPr>
        <w:t xml:space="preserve">Izradom Elaborata o klasifikaciji, kategorizaciji i proračunu rezervi </w:t>
      </w:r>
      <w:r w:rsidR="0010704C">
        <w:rPr>
          <w:rFonts w:ascii="Arial" w:hAnsi="Arial" w:cs="Arial"/>
          <w:lang w:val="pl-PL"/>
        </w:rPr>
        <w:t>tehničko-građevinskog kamena (vulkanit)</w:t>
      </w:r>
      <w:r w:rsidRPr="00205A29">
        <w:rPr>
          <w:rFonts w:ascii="Arial" w:hAnsi="Arial" w:cs="Arial"/>
          <w:lang w:val="pl-PL"/>
        </w:rPr>
        <w:t xml:space="preserve"> na ležištu </w:t>
      </w:r>
      <w:r w:rsidR="0010704C">
        <w:rPr>
          <w:rFonts w:ascii="Arial" w:hAnsi="Arial" w:cs="Arial"/>
          <w:lang w:val="sr-Latn-CS"/>
        </w:rPr>
        <w:t xml:space="preserve">“Piševska rijeka 1” </w:t>
      </w:r>
      <w:r w:rsidRPr="00205A29">
        <w:rPr>
          <w:rFonts w:ascii="Arial" w:hAnsi="Arial" w:cs="Arial"/>
          <w:lang w:val="pl-PL"/>
        </w:rPr>
        <w:t>, nakon sprovedenih detaljnih geoloških istraživanja, dobiće se podaci o rezervama i kvalitetu predmetne mineralne sirovine.</w:t>
      </w:r>
    </w:p>
    <w:p w14:paraId="615A1DB9" w14:textId="77777777" w:rsidR="00BF3B65" w:rsidRPr="00205A29" w:rsidRDefault="00BF3B65" w:rsidP="007254CE">
      <w:pPr>
        <w:spacing w:after="0" w:line="240" w:lineRule="auto"/>
        <w:jc w:val="both"/>
        <w:rPr>
          <w:rFonts w:ascii="Arial" w:hAnsi="Arial" w:cs="Arial"/>
          <w:lang w:val="pl-PL"/>
        </w:rPr>
      </w:pPr>
    </w:p>
    <w:p w14:paraId="59332303" w14:textId="02021B69" w:rsidR="000B353B" w:rsidRPr="00205A29" w:rsidRDefault="00B0622F" w:rsidP="007254CE">
      <w:pPr>
        <w:spacing w:after="0" w:line="240" w:lineRule="auto"/>
        <w:jc w:val="both"/>
        <w:rPr>
          <w:rFonts w:ascii="Arial" w:hAnsi="Arial" w:cs="Arial"/>
          <w:lang w:val="pl-PL"/>
        </w:rPr>
      </w:pPr>
      <w:r>
        <w:rPr>
          <w:rFonts w:ascii="Arial" w:hAnsi="Arial" w:cs="Arial"/>
          <w:lang w:val="pl-PL"/>
        </w:rPr>
        <w:t>S o</w:t>
      </w:r>
      <w:r w:rsidR="006C4D9F" w:rsidRPr="00205A29">
        <w:rPr>
          <w:rFonts w:ascii="Arial" w:hAnsi="Arial" w:cs="Arial"/>
          <w:lang w:val="pl-PL"/>
        </w:rPr>
        <w:t>bzirom da na n</w:t>
      </w:r>
      <w:r w:rsidR="000B353B" w:rsidRPr="00205A29">
        <w:rPr>
          <w:rFonts w:ascii="Arial" w:hAnsi="Arial" w:cs="Arial"/>
          <w:lang w:val="pl-PL"/>
        </w:rPr>
        <w:t>a predmetnom lokalitetu nisu vršena detaljna geološka istraživanj</w:t>
      </w:r>
      <w:r w:rsidR="006C4D9F" w:rsidRPr="00205A29">
        <w:rPr>
          <w:rFonts w:ascii="Arial" w:hAnsi="Arial" w:cs="Arial"/>
          <w:lang w:val="pl-PL"/>
        </w:rPr>
        <w:t xml:space="preserve">a, </w:t>
      </w:r>
      <w:r w:rsidR="0093262F">
        <w:rPr>
          <w:rFonts w:ascii="Arial" w:hAnsi="Arial" w:cs="Arial"/>
          <w:lang w:val="pl-PL"/>
        </w:rPr>
        <w:t>na osnovu analogije sa ležištem</w:t>
      </w:r>
      <w:r w:rsidR="000B353B" w:rsidRPr="00205A29">
        <w:rPr>
          <w:rFonts w:ascii="Arial" w:hAnsi="Arial" w:cs="Arial"/>
          <w:lang w:val="pl-PL"/>
        </w:rPr>
        <w:t xml:space="preserve"> </w:t>
      </w:r>
      <w:r w:rsidR="0010704C">
        <w:rPr>
          <w:rFonts w:ascii="Arial" w:hAnsi="Arial" w:cs="Arial"/>
          <w:lang w:val="pl-PL"/>
        </w:rPr>
        <w:t>tehničko-građevinskog kamena (vulkanit)</w:t>
      </w:r>
      <w:r w:rsidR="000B353B" w:rsidRPr="00205A29">
        <w:rPr>
          <w:rFonts w:ascii="Arial" w:hAnsi="Arial" w:cs="Arial"/>
          <w:lang w:val="pl-PL"/>
        </w:rPr>
        <w:t xml:space="preserve"> </w:t>
      </w:r>
      <w:r w:rsidR="0093262F" w:rsidRPr="006E7FA0">
        <w:rPr>
          <w:rFonts w:ascii="Arial" w:hAnsi="Arial" w:cs="Arial"/>
        </w:rPr>
        <w:t>“</w:t>
      </w:r>
      <w:proofErr w:type="spellStart"/>
      <w:r w:rsidR="0093262F" w:rsidRPr="006E7FA0">
        <w:rPr>
          <w:rFonts w:ascii="Arial" w:hAnsi="Arial" w:cs="Arial"/>
        </w:rPr>
        <w:t>Okruglički</w:t>
      </w:r>
      <w:proofErr w:type="spellEnd"/>
      <w:r w:rsidR="0093262F" w:rsidRPr="006E7FA0">
        <w:rPr>
          <w:rFonts w:ascii="Arial" w:hAnsi="Arial" w:cs="Arial"/>
        </w:rPr>
        <w:t xml:space="preserve"> </w:t>
      </w:r>
      <w:proofErr w:type="spellStart"/>
      <w:r w:rsidR="0093262F" w:rsidRPr="006E7FA0">
        <w:rPr>
          <w:rFonts w:ascii="Arial" w:hAnsi="Arial" w:cs="Arial"/>
        </w:rPr>
        <w:t>krš</w:t>
      </w:r>
      <w:proofErr w:type="spellEnd"/>
      <w:r w:rsidR="0093262F" w:rsidRPr="006E7FA0">
        <w:rPr>
          <w:rFonts w:ascii="Arial" w:hAnsi="Arial" w:cs="Arial"/>
        </w:rPr>
        <w:t xml:space="preserve">” – </w:t>
      </w:r>
      <w:proofErr w:type="spellStart"/>
      <w:r w:rsidR="0093262F" w:rsidRPr="006E7FA0">
        <w:rPr>
          <w:rFonts w:ascii="Arial" w:hAnsi="Arial" w:cs="Arial"/>
        </w:rPr>
        <w:t>Štitarica</w:t>
      </w:r>
      <w:proofErr w:type="spellEnd"/>
      <w:r w:rsidR="0093262F" w:rsidRPr="006E7FA0">
        <w:rPr>
          <w:rFonts w:ascii="Arial" w:hAnsi="Arial" w:cs="Arial"/>
        </w:rPr>
        <w:t xml:space="preserve"> </w:t>
      </w:r>
      <w:proofErr w:type="spellStart"/>
      <w:r w:rsidR="0093262F" w:rsidRPr="006E7FA0">
        <w:rPr>
          <w:rFonts w:ascii="Arial" w:hAnsi="Arial" w:cs="Arial"/>
        </w:rPr>
        <w:t>kod</w:t>
      </w:r>
      <w:proofErr w:type="spellEnd"/>
      <w:r w:rsidR="0093262F" w:rsidRPr="006E7FA0">
        <w:rPr>
          <w:rFonts w:ascii="Arial" w:hAnsi="Arial" w:cs="Arial"/>
        </w:rPr>
        <w:t xml:space="preserve"> </w:t>
      </w:r>
      <w:proofErr w:type="spellStart"/>
      <w:r w:rsidR="0093262F" w:rsidRPr="006E7FA0">
        <w:rPr>
          <w:rFonts w:ascii="Arial" w:hAnsi="Arial" w:cs="Arial"/>
        </w:rPr>
        <w:t>Mojkovca</w:t>
      </w:r>
      <w:proofErr w:type="spellEnd"/>
      <w:r w:rsidR="0093262F" w:rsidRPr="00205A29">
        <w:rPr>
          <w:rFonts w:ascii="Arial" w:hAnsi="Arial" w:cs="Arial"/>
          <w:lang w:val="pl-PL"/>
        </w:rPr>
        <w:t xml:space="preserve"> </w:t>
      </w:r>
      <w:r w:rsidR="000B353B" w:rsidRPr="00205A29">
        <w:rPr>
          <w:rFonts w:ascii="Arial" w:hAnsi="Arial" w:cs="Arial"/>
          <w:lang w:val="pl-PL"/>
        </w:rPr>
        <w:t xml:space="preserve">sličnih geoloških karakteristika, </w:t>
      </w:r>
      <w:r w:rsidR="006C4D9F" w:rsidRPr="00205A29">
        <w:rPr>
          <w:rFonts w:ascii="Arial" w:hAnsi="Arial" w:cs="Arial"/>
          <w:lang w:val="pl-PL"/>
        </w:rPr>
        <w:t xml:space="preserve">za očekivati je </w:t>
      </w:r>
      <w:r w:rsidR="000B353B" w:rsidRPr="00205A29">
        <w:rPr>
          <w:rFonts w:ascii="Arial" w:hAnsi="Arial" w:cs="Arial"/>
          <w:lang w:val="pl-PL"/>
        </w:rPr>
        <w:t xml:space="preserve">da </w:t>
      </w:r>
      <w:r w:rsidR="0093262F">
        <w:rPr>
          <w:rFonts w:ascii="Arial" w:hAnsi="Arial" w:cs="Arial"/>
          <w:lang w:val="pl-PL"/>
        </w:rPr>
        <w:t>ce</w:t>
      </w:r>
      <w:r w:rsidR="000B353B" w:rsidRPr="00205A29">
        <w:rPr>
          <w:rFonts w:ascii="Arial" w:hAnsi="Arial" w:cs="Arial"/>
          <w:lang w:val="pl-PL"/>
        </w:rPr>
        <w:t xml:space="preserve"> </w:t>
      </w:r>
      <w:r w:rsidR="0093262F">
        <w:rPr>
          <w:rFonts w:ascii="Arial" w:hAnsi="Arial" w:cs="Arial"/>
          <w:lang w:val="pl-PL"/>
        </w:rPr>
        <w:t>se vulkanske stijene</w:t>
      </w:r>
      <w:r w:rsidR="000B353B" w:rsidRPr="00205A29">
        <w:rPr>
          <w:rFonts w:ascii="Arial" w:hAnsi="Arial" w:cs="Arial"/>
          <w:lang w:val="pl-PL"/>
        </w:rPr>
        <w:t xml:space="preserve"> sa ovog lokaliteta mo</w:t>
      </w:r>
      <w:r w:rsidR="0093262F">
        <w:rPr>
          <w:rFonts w:ascii="Arial" w:hAnsi="Arial" w:cs="Arial"/>
          <w:lang w:val="pl-PL"/>
        </w:rPr>
        <w:t>ći</w:t>
      </w:r>
      <w:r w:rsidR="000B353B" w:rsidRPr="00205A29">
        <w:rPr>
          <w:rFonts w:ascii="Arial" w:hAnsi="Arial" w:cs="Arial"/>
          <w:lang w:val="pl-PL"/>
        </w:rPr>
        <w:t xml:space="preserve"> koristiti kao tehničko-građevinski kamen.</w:t>
      </w:r>
    </w:p>
    <w:p w14:paraId="62B34AB1" w14:textId="77777777" w:rsidR="00BF3B65" w:rsidRDefault="00BF3B65" w:rsidP="007254CE">
      <w:pPr>
        <w:spacing w:after="0" w:line="240" w:lineRule="auto"/>
        <w:jc w:val="both"/>
        <w:rPr>
          <w:rFonts w:ascii="Arial" w:hAnsi="Arial" w:cs="Arial"/>
          <w:lang w:val="pl-PL"/>
        </w:rPr>
      </w:pPr>
    </w:p>
    <w:p w14:paraId="23EC4187" w14:textId="1C0D74ED" w:rsidR="00B0622F" w:rsidRDefault="00B0622F" w:rsidP="007254CE">
      <w:pPr>
        <w:spacing w:after="0" w:line="240" w:lineRule="auto"/>
        <w:jc w:val="both"/>
        <w:rPr>
          <w:rFonts w:ascii="Arial" w:hAnsi="Arial" w:cs="Arial"/>
          <w:lang w:val="sr-Latn-CS"/>
        </w:rPr>
      </w:pPr>
      <w:r w:rsidRPr="00B0622F">
        <w:rPr>
          <w:rFonts w:ascii="Arial" w:hAnsi="Arial" w:cs="Arial"/>
        </w:rPr>
        <w:t xml:space="preserve">O </w:t>
      </w:r>
      <w:proofErr w:type="spellStart"/>
      <w:r w:rsidRPr="00B0622F">
        <w:rPr>
          <w:rFonts w:ascii="Arial" w:hAnsi="Arial" w:cs="Arial"/>
        </w:rPr>
        <w:t>mogućnosti</w:t>
      </w:r>
      <w:proofErr w:type="spellEnd"/>
      <w:r w:rsidRPr="00B0622F">
        <w:rPr>
          <w:rFonts w:ascii="Arial" w:hAnsi="Arial" w:cs="Arial"/>
        </w:rPr>
        <w:t xml:space="preserve"> </w:t>
      </w:r>
      <w:proofErr w:type="spellStart"/>
      <w:r w:rsidRPr="00B0622F">
        <w:rPr>
          <w:rFonts w:ascii="Arial" w:hAnsi="Arial" w:cs="Arial"/>
        </w:rPr>
        <w:t>primjene</w:t>
      </w:r>
      <w:proofErr w:type="spellEnd"/>
      <w:r w:rsidRPr="00B0622F">
        <w:rPr>
          <w:rFonts w:ascii="Arial" w:hAnsi="Arial" w:cs="Arial"/>
        </w:rPr>
        <w:t xml:space="preserve"> </w:t>
      </w:r>
      <w:proofErr w:type="spellStart"/>
      <w:r w:rsidRPr="00B0622F">
        <w:rPr>
          <w:rFonts w:ascii="Arial" w:hAnsi="Arial" w:cs="Arial"/>
        </w:rPr>
        <w:t>vulkanogenih</w:t>
      </w:r>
      <w:proofErr w:type="spellEnd"/>
      <w:r w:rsidRPr="00B0622F">
        <w:rPr>
          <w:rFonts w:ascii="Arial" w:hAnsi="Arial" w:cs="Arial"/>
        </w:rPr>
        <w:t xml:space="preserve"> </w:t>
      </w:r>
      <w:proofErr w:type="spellStart"/>
      <w:r w:rsidRPr="00B0622F">
        <w:rPr>
          <w:rFonts w:ascii="Arial" w:hAnsi="Arial" w:cs="Arial"/>
        </w:rPr>
        <w:t>stijena</w:t>
      </w:r>
      <w:proofErr w:type="spellEnd"/>
      <w:r w:rsidR="00330216">
        <w:rPr>
          <w:rFonts w:ascii="Arial" w:hAnsi="Arial" w:cs="Arial"/>
        </w:rPr>
        <w:t xml:space="preserve"> </w:t>
      </w:r>
      <w:proofErr w:type="spellStart"/>
      <w:r w:rsidR="00330216">
        <w:rPr>
          <w:rFonts w:ascii="Arial" w:hAnsi="Arial" w:cs="Arial"/>
        </w:rPr>
        <w:t>sa</w:t>
      </w:r>
      <w:proofErr w:type="spellEnd"/>
      <w:r w:rsidR="00DD095F">
        <w:rPr>
          <w:rFonts w:ascii="Arial" w:hAnsi="Arial" w:cs="Arial"/>
        </w:rPr>
        <w:t xml:space="preserve"> </w:t>
      </w:r>
      <w:proofErr w:type="spellStart"/>
      <w:r w:rsidR="00DD095F">
        <w:rPr>
          <w:rFonts w:ascii="Arial" w:hAnsi="Arial" w:cs="Arial"/>
        </w:rPr>
        <w:t>područja</w:t>
      </w:r>
      <w:proofErr w:type="spellEnd"/>
      <w:r w:rsidRPr="00B0622F">
        <w:rPr>
          <w:rFonts w:ascii="Arial" w:hAnsi="Arial" w:cs="Arial"/>
        </w:rPr>
        <w:t xml:space="preserve"> </w:t>
      </w:r>
      <w:proofErr w:type="spellStart"/>
      <w:r w:rsidRPr="00B0622F">
        <w:rPr>
          <w:rFonts w:ascii="Arial" w:hAnsi="Arial" w:cs="Arial"/>
        </w:rPr>
        <w:t>Piševske</w:t>
      </w:r>
      <w:proofErr w:type="spellEnd"/>
      <w:r w:rsidRPr="00B0622F">
        <w:rPr>
          <w:rFonts w:ascii="Arial" w:hAnsi="Arial" w:cs="Arial"/>
        </w:rPr>
        <w:t xml:space="preserve"> </w:t>
      </w:r>
      <w:proofErr w:type="spellStart"/>
      <w:r w:rsidRPr="00B0622F">
        <w:rPr>
          <w:rFonts w:ascii="Arial" w:hAnsi="Arial" w:cs="Arial"/>
        </w:rPr>
        <w:t>rijeke</w:t>
      </w:r>
      <w:proofErr w:type="spellEnd"/>
      <w:r w:rsidRPr="00B0622F">
        <w:rPr>
          <w:rFonts w:ascii="Arial" w:hAnsi="Arial" w:cs="Arial"/>
        </w:rPr>
        <w:t xml:space="preserve"> </w:t>
      </w:r>
      <w:proofErr w:type="spellStart"/>
      <w:r w:rsidRPr="00B0622F">
        <w:rPr>
          <w:rFonts w:ascii="Arial" w:hAnsi="Arial" w:cs="Arial"/>
        </w:rPr>
        <w:t>možemo</w:t>
      </w:r>
      <w:proofErr w:type="spellEnd"/>
      <w:r w:rsidRPr="00B0622F">
        <w:rPr>
          <w:rFonts w:ascii="Arial" w:hAnsi="Arial" w:cs="Arial"/>
        </w:rPr>
        <w:t xml:space="preserve"> </w:t>
      </w:r>
      <w:proofErr w:type="spellStart"/>
      <w:r w:rsidRPr="00B0622F">
        <w:rPr>
          <w:rFonts w:ascii="Arial" w:hAnsi="Arial" w:cs="Arial"/>
        </w:rPr>
        <w:t>govoriti</w:t>
      </w:r>
      <w:proofErr w:type="spellEnd"/>
      <w:r w:rsidRPr="00B0622F">
        <w:rPr>
          <w:rFonts w:ascii="Arial" w:hAnsi="Arial" w:cs="Arial"/>
        </w:rPr>
        <w:t xml:space="preserve"> </w:t>
      </w:r>
      <w:proofErr w:type="spellStart"/>
      <w:r w:rsidRPr="00B0622F">
        <w:rPr>
          <w:rFonts w:ascii="Arial" w:hAnsi="Arial" w:cs="Arial"/>
        </w:rPr>
        <w:t>na</w:t>
      </w:r>
      <w:proofErr w:type="spellEnd"/>
      <w:r w:rsidRPr="00B0622F">
        <w:rPr>
          <w:rFonts w:ascii="Arial" w:hAnsi="Arial" w:cs="Arial"/>
        </w:rPr>
        <w:t xml:space="preserve"> </w:t>
      </w:r>
      <w:proofErr w:type="spellStart"/>
      <w:r w:rsidRPr="00B0622F">
        <w:rPr>
          <w:rFonts w:ascii="Arial" w:hAnsi="Arial" w:cs="Arial"/>
        </w:rPr>
        <w:t>osnovu</w:t>
      </w:r>
      <w:proofErr w:type="spellEnd"/>
      <w:r w:rsidRPr="00B0622F">
        <w:rPr>
          <w:rFonts w:ascii="Arial" w:hAnsi="Arial" w:cs="Arial"/>
        </w:rPr>
        <w:t xml:space="preserve"> </w:t>
      </w:r>
      <w:proofErr w:type="spellStart"/>
      <w:r w:rsidRPr="00B0622F">
        <w:rPr>
          <w:rFonts w:ascii="Arial" w:hAnsi="Arial" w:cs="Arial"/>
        </w:rPr>
        <w:t>rezultata</w:t>
      </w:r>
      <w:proofErr w:type="spellEnd"/>
      <w:r w:rsidRPr="00B0622F">
        <w:rPr>
          <w:rFonts w:ascii="Arial" w:hAnsi="Arial" w:cs="Arial"/>
        </w:rPr>
        <w:t xml:space="preserve"> </w:t>
      </w:r>
      <w:proofErr w:type="spellStart"/>
      <w:r w:rsidRPr="00B0622F">
        <w:rPr>
          <w:rFonts w:ascii="Arial" w:hAnsi="Arial" w:cs="Arial"/>
        </w:rPr>
        <w:t>ispitivanja</w:t>
      </w:r>
      <w:proofErr w:type="spellEnd"/>
      <w:r w:rsidRPr="00B0622F">
        <w:rPr>
          <w:rFonts w:ascii="Arial" w:hAnsi="Arial" w:cs="Arial"/>
        </w:rPr>
        <w:t xml:space="preserve"> </w:t>
      </w:r>
      <w:proofErr w:type="spellStart"/>
      <w:r w:rsidRPr="00B0622F">
        <w:rPr>
          <w:rFonts w:ascii="Arial" w:hAnsi="Arial" w:cs="Arial"/>
        </w:rPr>
        <w:t>fizičko-mehaničkih</w:t>
      </w:r>
      <w:proofErr w:type="spellEnd"/>
      <w:r w:rsidRPr="00B0622F">
        <w:rPr>
          <w:rFonts w:ascii="Arial" w:hAnsi="Arial" w:cs="Arial"/>
        </w:rPr>
        <w:t xml:space="preserve"> </w:t>
      </w:r>
      <w:proofErr w:type="spellStart"/>
      <w:r w:rsidRPr="00B0622F">
        <w:rPr>
          <w:rFonts w:ascii="Arial" w:hAnsi="Arial" w:cs="Arial"/>
        </w:rPr>
        <w:t>svojstava</w:t>
      </w:r>
      <w:proofErr w:type="spellEnd"/>
      <w:r w:rsidRPr="00B0622F">
        <w:rPr>
          <w:rFonts w:ascii="Arial" w:hAnsi="Arial" w:cs="Arial"/>
        </w:rPr>
        <w:t xml:space="preserve"> </w:t>
      </w:r>
      <w:proofErr w:type="spellStart"/>
      <w:r w:rsidRPr="00B0622F">
        <w:rPr>
          <w:rFonts w:ascii="Arial" w:hAnsi="Arial" w:cs="Arial"/>
        </w:rPr>
        <w:t>ovih</w:t>
      </w:r>
      <w:proofErr w:type="spellEnd"/>
      <w:r w:rsidRPr="00B0622F">
        <w:rPr>
          <w:rFonts w:ascii="Arial" w:hAnsi="Arial" w:cs="Arial"/>
        </w:rPr>
        <w:t xml:space="preserve"> </w:t>
      </w:r>
      <w:proofErr w:type="spellStart"/>
      <w:r w:rsidRPr="00B0622F">
        <w:rPr>
          <w:rFonts w:ascii="Arial" w:hAnsi="Arial" w:cs="Arial"/>
        </w:rPr>
        <w:t>stijena</w:t>
      </w:r>
      <w:proofErr w:type="spellEnd"/>
      <w:r w:rsidRPr="00B0622F">
        <w:rPr>
          <w:rFonts w:ascii="Arial" w:hAnsi="Arial" w:cs="Arial"/>
        </w:rPr>
        <w:t xml:space="preserve">. Ova </w:t>
      </w:r>
      <w:proofErr w:type="spellStart"/>
      <w:r w:rsidRPr="00B0622F">
        <w:rPr>
          <w:rFonts w:ascii="Arial" w:hAnsi="Arial" w:cs="Arial"/>
        </w:rPr>
        <w:t>ispitivanja</w:t>
      </w:r>
      <w:proofErr w:type="spellEnd"/>
      <w:r w:rsidRPr="00B0622F">
        <w:rPr>
          <w:rFonts w:ascii="Arial" w:hAnsi="Arial" w:cs="Arial"/>
        </w:rPr>
        <w:t xml:space="preserve"> </w:t>
      </w:r>
      <w:proofErr w:type="spellStart"/>
      <w:r w:rsidRPr="00B0622F">
        <w:rPr>
          <w:rFonts w:ascii="Arial" w:hAnsi="Arial" w:cs="Arial"/>
        </w:rPr>
        <w:t>su</w:t>
      </w:r>
      <w:proofErr w:type="spellEnd"/>
      <w:r w:rsidRPr="00B0622F">
        <w:rPr>
          <w:rFonts w:ascii="Arial" w:hAnsi="Arial" w:cs="Arial"/>
        </w:rPr>
        <w:t xml:space="preserve"> </w:t>
      </w:r>
      <w:proofErr w:type="spellStart"/>
      <w:r w:rsidRPr="00B0622F">
        <w:rPr>
          <w:rFonts w:ascii="Arial" w:hAnsi="Arial" w:cs="Arial"/>
        </w:rPr>
        <w:t>izvršena</w:t>
      </w:r>
      <w:proofErr w:type="spellEnd"/>
      <w:r w:rsidRPr="00B0622F">
        <w:rPr>
          <w:rFonts w:ascii="Arial" w:hAnsi="Arial" w:cs="Arial"/>
        </w:rPr>
        <w:t xml:space="preserve"> 1991 </w:t>
      </w:r>
      <w:proofErr w:type="spellStart"/>
      <w:r w:rsidRPr="00B0622F">
        <w:rPr>
          <w:rFonts w:ascii="Arial" w:hAnsi="Arial" w:cs="Arial"/>
        </w:rPr>
        <w:t>go</w:t>
      </w:r>
      <w:r w:rsidR="004B5FCB">
        <w:rPr>
          <w:rFonts w:ascii="Arial" w:hAnsi="Arial" w:cs="Arial"/>
        </w:rPr>
        <w:t>dine</w:t>
      </w:r>
      <w:proofErr w:type="spellEnd"/>
      <w:r w:rsidR="004B5FCB">
        <w:rPr>
          <w:rFonts w:ascii="Arial" w:hAnsi="Arial" w:cs="Arial"/>
        </w:rPr>
        <w:t xml:space="preserve"> u </w:t>
      </w:r>
      <w:proofErr w:type="spellStart"/>
      <w:r w:rsidR="004B5FCB">
        <w:rPr>
          <w:rFonts w:ascii="Arial" w:hAnsi="Arial" w:cs="Arial"/>
        </w:rPr>
        <w:t>okviru</w:t>
      </w:r>
      <w:proofErr w:type="spellEnd"/>
      <w:r w:rsidR="004B5FCB">
        <w:rPr>
          <w:rFonts w:ascii="Arial" w:hAnsi="Arial" w:cs="Arial"/>
        </w:rPr>
        <w:t xml:space="preserve"> </w:t>
      </w:r>
      <w:proofErr w:type="spellStart"/>
      <w:r w:rsidR="004B5FCB">
        <w:rPr>
          <w:rFonts w:ascii="Arial" w:hAnsi="Arial" w:cs="Arial"/>
        </w:rPr>
        <w:t>radova</w:t>
      </w:r>
      <w:proofErr w:type="spellEnd"/>
      <w:r w:rsidR="004B5FCB">
        <w:rPr>
          <w:rFonts w:ascii="Arial" w:hAnsi="Arial" w:cs="Arial"/>
        </w:rPr>
        <w:t xml:space="preserve"> </w:t>
      </w:r>
      <w:proofErr w:type="spellStart"/>
      <w:r w:rsidR="004B5FCB">
        <w:rPr>
          <w:rFonts w:ascii="Arial" w:hAnsi="Arial" w:cs="Arial"/>
        </w:rPr>
        <w:t>na</w:t>
      </w:r>
      <w:proofErr w:type="spellEnd"/>
      <w:r w:rsidR="004B5FCB">
        <w:rPr>
          <w:rFonts w:ascii="Arial" w:hAnsi="Arial" w:cs="Arial"/>
        </w:rPr>
        <w:t xml:space="preserve"> </w:t>
      </w:r>
      <w:proofErr w:type="spellStart"/>
      <w:r w:rsidR="004B5FCB">
        <w:rPr>
          <w:rFonts w:ascii="Arial" w:hAnsi="Arial" w:cs="Arial"/>
        </w:rPr>
        <w:t>izradi</w:t>
      </w:r>
      <w:proofErr w:type="spellEnd"/>
      <w:r w:rsidR="004B5FCB">
        <w:rPr>
          <w:rFonts w:ascii="Arial" w:hAnsi="Arial" w:cs="Arial"/>
        </w:rPr>
        <w:t xml:space="preserve"> </w:t>
      </w:r>
      <w:proofErr w:type="spellStart"/>
      <w:r w:rsidRPr="00B0622F">
        <w:rPr>
          <w:rFonts w:ascii="Arial" w:hAnsi="Arial" w:cs="Arial"/>
        </w:rPr>
        <w:t>metalogenetsko-prognozne</w:t>
      </w:r>
      <w:proofErr w:type="spellEnd"/>
      <w:r w:rsidRPr="00B0622F">
        <w:rPr>
          <w:rFonts w:ascii="Arial" w:hAnsi="Arial" w:cs="Arial"/>
        </w:rPr>
        <w:t xml:space="preserve"> </w:t>
      </w:r>
      <w:proofErr w:type="spellStart"/>
      <w:r w:rsidRPr="00B0622F">
        <w:rPr>
          <w:rFonts w:ascii="Arial" w:hAnsi="Arial" w:cs="Arial"/>
        </w:rPr>
        <w:t>karte</w:t>
      </w:r>
      <w:proofErr w:type="spellEnd"/>
      <w:r w:rsidRPr="00B0622F">
        <w:rPr>
          <w:rFonts w:ascii="Arial" w:hAnsi="Arial" w:cs="Arial"/>
        </w:rPr>
        <w:t xml:space="preserve"> 1:5</w:t>
      </w:r>
      <w:r w:rsidRPr="00B0622F">
        <w:rPr>
          <w:rFonts w:ascii="Arial" w:hAnsi="Arial" w:cs="Arial"/>
          <w:lang w:val="sr-Latn-CS"/>
        </w:rPr>
        <w:t>0.000</w:t>
      </w:r>
      <w:r w:rsidRPr="00B0622F">
        <w:rPr>
          <w:rFonts w:ascii="Arial" w:hAnsi="Arial" w:cs="Arial"/>
        </w:rPr>
        <w:t xml:space="preserve"> </w:t>
      </w:r>
      <w:proofErr w:type="spellStart"/>
      <w:r w:rsidRPr="00B0622F">
        <w:rPr>
          <w:rFonts w:ascii="Arial" w:hAnsi="Arial" w:cs="Arial"/>
        </w:rPr>
        <w:t>rudnog</w:t>
      </w:r>
      <w:proofErr w:type="spellEnd"/>
      <w:r w:rsidRPr="00B0622F">
        <w:rPr>
          <w:rFonts w:ascii="Arial" w:hAnsi="Arial" w:cs="Arial"/>
        </w:rPr>
        <w:t xml:space="preserve"> </w:t>
      </w:r>
      <w:proofErr w:type="spellStart"/>
      <w:r w:rsidRPr="00B0622F">
        <w:rPr>
          <w:rFonts w:ascii="Arial" w:hAnsi="Arial" w:cs="Arial"/>
        </w:rPr>
        <w:t>polja</w:t>
      </w:r>
      <w:proofErr w:type="spellEnd"/>
      <w:r w:rsidRPr="00B0622F">
        <w:rPr>
          <w:rFonts w:ascii="Arial" w:hAnsi="Arial" w:cs="Arial"/>
        </w:rPr>
        <w:t xml:space="preserve"> “</w:t>
      </w:r>
      <w:proofErr w:type="spellStart"/>
      <w:r w:rsidRPr="00B0622F">
        <w:rPr>
          <w:rFonts w:ascii="Arial" w:hAnsi="Arial" w:cs="Arial"/>
        </w:rPr>
        <w:t>Sjekirica</w:t>
      </w:r>
      <w:proofErr w:type="spellEnd"/>
      <w:r w:rsidRPr="00B0622F">
        <w:rPr>
          <w:rFonts w:ascii="Arial" w:hAnsi="Arial" w:cs="Arial"/>
        </w:rPr>
        <w:t xml:space="preserve">”. </w:t>
      </w:r>
      <w:proofErr w:type="spellStart"/>
      <w:r w:rsidRPr="00B0622F">
        <w:rPr>
          <w:rFonts w:ascii="Arial" w:hAnsi="Arial" w:cs="Arial"/>
        </w:rPr>
        <w:t>Cilj</w:t>
      </w:r>
      <w:proofErr w:type="spellEnd"/>
      <w:r w:rsidRPr="00B0622F">
        <w:rPr>
          <w:rFonts w:ascii="Arial" w:hAnsi="Arial" w:cs="Arial"/>
        </w:rPr>
        <w:t xml:space="preserve"> </w:t>
      </w:r>
      <w:proofErr w:type="spellStart"/>
      <w:r w:rsidRPr="00B0622F">
        <w:rPr>
          <w:rFonts w:ascii="Arial" w:hAnsi="Arial" w:cs="Arial"/>
        </w:rPr>
        <w:t>ovih</w:t>
      </w:r>
      <w:proofErr w:type="spellEnd"/>
      <w:r w:rsidRPr="00B0622F">
        <w:rPr>
          <w:rFonts w:ascii="Arial" w:hAnsi="Arial" w:cs="Arial"/>
        </w:rPr>
        <w:t xml:space="preserve"> </w:t>
      </w:r>
      <w:proofErr w:type="spellStart"/>
      <w:r w:rsidRPr="00B0622F">
        <w:rPr>
          <w:rFonts w:ascii="Arial" w:hAnsi="Arial" w:cs="Arial"/>
        </w:rPr>
        <w:t>ispitivanja</w:t>
      </w:r>
      <w:proofErr w:type="spellEnd"/>
      <w:r w:rsidRPr="00B0622F">
        <w:rPr>
          <w:rFonts w:ascii="Arial" w:hAnsi="Arial" w:cs="Arial"/>
        </w:rPr>
        <w:t xml:space="preserve"> je bio da se </w:t>
      </w:r>
      <w:proofErr w:type="spellStart"/>
      <w:r w:rsidRPr="00B0622F">
        <w:rPr>
          <w:rFonts w:ascii="Arial" w:hAnsi="Arial" w:cs="Arial"/>
        </w:rPr>
        <w:t>utvrdi</w:t>
      </w:r>
      <w:proofErr w:type="spellEnd"/>
      <w:r w:rsidRPr="00B0622F">
        <w:rPr>
          <w:rFonts w:ascii="Arial" w:hAnsi="Arial" w:cs="Arial"/>
        </w:rPr>
        <w:t xml:space="preserve"> </w:t>
      </w:r>
      <w:proofErr w:type="spellStart"/>
      <w:r w:rsidRPr="00B0622F">
        <w:rPr>
          <w:rFonts w:ascii="Arial" w:hAnsi="Arial" w:cs="Arial"/>
        </w:rPr>
        <w:t>mogućnost</w:t>
      </w:r>
      <w:proofErr w:type="spellEnd"/>
      <w:r w:rsidRPr="00B0622F">
        <w:rPr>
          <w:rFonts w:ascii="Arial" w:hAnsi="Arial" w:cs="Arial"/>
        </w:rPr>
        <w:t xml:space="preserve"> </w:t>
      </w:r>
      <w:proofErr w:type="spellStart"/>
      <w:r w:rsidRPr="00B0622F">
        <w:rPr>
          <w:rFonts w:ascii="Arial" w:hAnsi="Arial" w:cs="Arial"/>
        </w:rPr>
        <w:t>primjene</w:t>
      </w:r>
      <w:proofErr w:type="spellEnd"/>
      <w:r w:rsidRPr="00B0622F">
        <w:rPr>
          <w:rFonts w:ascii="Arial" w:hAnsi="Arial" w:cs="Arial"/>
        </w:rPr>
        <w:t xml:space="preserve"> </w:t>
      </w:r>
      <w:proofErr w:type="spellStart"/>
      <w:r w:rsidRPr="00B0622F">
        <w:rPr>
          <w:rFonts w:ascii="Arial" w:hAnsi="Arial" w:cs="Arial"/>
        </w:rPr>
        <w:t>ovih</w:t>
      </w:r>
      <w:proofErr w:type="spellEnd"/>
      <w:r w:rsidRPr="00B0622F">
        <w:rPr>
          <w:rFonts w:ascii="Arial" w:hAnsi="Arial" w:cs="Arial"/>
        </w:rPr>
        <w:t xml:space="preserve"> </w:t>
      </w:r>
      <w:proofErr w:type="spellStart"/>
      <w:r w:rsidRPr="00B0622F">
        <w:rPr>
          <w:rFonts w:ascii="Arial" w:hAnsi="Arial" w:cs="Arial"/>
        </w:rPr>
        <w:t>stijena</w:t>
      </w:r>
      <w:proofErr w:type="spellEnd"/>
      <w:r w:rsidRPr="00B0622F">
        <w:rPr>
          <w:rFonts w:ascii="Arial" w:hAnsi="Arial" w:cs="Arial"/>
        </w:rPr>
        <w:t xml:space="preserve"> </w:t>
      </w:r>
      <w:proofErr w:type="spellStart"/>
      <w:r w:rsidRPr="00B0622F">
        <w:rPr>
          <w:rFonts w:ascii="Arial" w:hAnsi="Arial" w:cs="Arial"/>
        </w:rPr>
        <w:t>kao</w:t>
      </w:r>
      <w:proofErr w:type="spellEnd"/>
      <w:r w:rsidRPr="00B0622F">
        <w:rPr>
          <w:rFonts w:ascii="Arial" w:hAnsi="Arial" w:cs="Arial"/>
        </w:rPr>
        <w:t xml:space="preserve"> </w:t>
      </w:r>
      <w:proofErr w:type="spellStart"/>
      <w:r w:rsidRPr="00B0622F">
        <w:rPr>
          <w:rFonts w:ascii="Arial" w:hAnsi="Arial" w:cs="Arial"/>
        </w:rPr>
        <w:t>arhitektonsko-gra</w:t>
      </w:r>
      <w:proofErr w:type="spellEnd"/>
      <w:r w:rsidRPr="00B0622F">
        <w:rPr>
          <w:rFonts w:ascii="Arial" w:hAnsi="Arial" w:cs="Arial"/>
          <w:lang w:val="sr-Latn-ME"/>
        </w:rPr>
        <w:t>đ</w:t>
      </w:r>
      <w:proofErr w:type="spellStart"/>
      <w:r w:rsidRPr="00B0622F">
        <w:rPr>
          <w:rFonts w:ascii="Arial" w:hAnsi="Arial" w:cs="Arial"/>
        </w:rPr>
        <w:t>evinski</w:t>
      </w:r>
      <w:proofErr w:type="spellEnd"/>
      <w:r w:rsidRPr="00B0622F">
        <w:rPr>
          <w:rFonts w:ascii="Arial" w:hAnsi="Arial" w:cs="Arial"/>
        </w:rPr>
        <w:t xml:space="preserve"> </w:t>
      </w:r>
      <w:proofErr w:type="spellStart"/>
      <w:r w:rsidRPr="00B0622F">
        <w:rPr>
          <w:rFonts w:ascii="Arial" w:hAnsi="Arial" w:cs="Arial"/>
        </w:rPr>
        <w:t>i</w:t>
      </w:r>
      <w:proofErr w:type="spellEnd"/>
      <w:r w:rsidRPr="00B0622F">
        <w:rPr>
          <w:rFonts w:ascii="Arial" w:hAnsi="Arial" w:cs="Arial"/>
        </w:rPr>
        <w:t xml:space="preserve"> </w:t>
      </w:r>
      <w:proofErr w:type="spellStart"/>
      <w:r w:rsidRPr="00B0622F">
        <w:rPr>
          <w:rFonts w:ascii="Arial" w:hAnsi="Arial" w:cs="Arial"/>
        </w:rPr>
        <w:t>tehničko-gra</w:t>
      </w:r>
      <w:proofErr w:type="spellEnd"/>
      <w:r w:rsidRPr="00B0622F">
        <w:rPr>
          <w:rFonts w:ascii="Arial" w:hAnsi="Arial" w:cs="Arial"/>
          <w:lang w:val="sr-Latn-ME"/>
        </w:rPr>
        <w:t>đ</w:t>
      </w:r>
      <w:proofErr w:type="spellStart"/>
      <w:r w:rsidRPr="00B0622F">
        <w:rPr>
          <w:rFonts w:ascii="Arial" w:hAnsi="Arial" w:cs="Arial"/>
        </w:rPr>
        <w:t>evinski</w:t>
      </w:r>
      <w:proofErr w:type="spellEnd"/>
      <w:r w:rsidRPr="00B0622F">
        <w:rPr>
          <w:rFonts w:ascii="Arial" w:hAnsi="Arial" w:cs="Arial"/>
        </w:rPr>
        <w:t xml:space="preserve"> </w:t>
      </w:r>
      <w:proofErr w:type="spellStart"/>
      <w:r w:rsidRPr="00B0622F">
        <w:rPr>
          <w:rFonts w:ascii="Arial" w:hAnsi="Arial" w:cs="Arial"/>
        </w:rPr>
        <w:t>kamen</w:t>
      </w:r>
      <w:proofErr w:type="spellEnd"/>
      <w:r w:rsidRPr="00B0622F">
        <w:rPr>
          <w:rFonts w:ascii="Arial" w:hAnsi="Arial" w:cs="Arial"/>
        </w:rPr>
        <w:t xml:space="preserve">. </w:t>
      </w:r>
      <w:proofErr w:type="spellStart"/>
      <w:r w:rsidRPr="00B0622F">
        <w:rPr>
          <w:rFonts w:ascii="Arial" w:hAnsi="Arial" w:cs="Arial"/>
        </w:rPr>
        <w:t>Rezultati</w:t>
      </w:r>
      <w:proofErr w:type="spellEnd"/>
      <w:r w:rsidRPr="00B0622F">
        <w:rPr>
          <w:rFonts w:ascii="Arial" w:hAnsi="Arial" w:cs="Arial"/>
        </w:rPr>
        <w:t xml:space="preserve"> </w:t>
      </w:r>
      <w:proofErr w:type="spellStart"/>
      <w:r w:rsidRPr="00B0622F">
        <w:rPr>
          <w:rFonts w:ascii="Arial" w:hAnsi="Arial" w:cs="Arial"/>
        </w:rPr>
        <w:t>ovih</w:t>
      </w:r>
      <w:proofErr w:type="spellEnd"/>
      <w:r w:rsidRPr="00B0622F">
        <w:rPr>
          <w:rFonts w:ascii="Arial" w:hAnsi="Arial" w:cs="Arial"/>
        </w:rPr>
        <w:t xml:space="preserve"> </w:t>
      </w:r>
      <w:proofErr w:type="spellStart"/>
      <w:r w:rsidRPr="00B0622F">
        <w:rPr>
          <w:rFonts w:ascii="Arial" w:hAnsi="Arial" w:cs="Arial"/>
        </w:rPr>
        <w:t>ispitivanja</w:t>
      </w:r>
      <w:proofErr w:type="spellEnd"/>
      <w:r w:rsidRPr="00B0622F">
        <w:rPr>
          <w:rFonts w:ascii="Arial" w:hAnsi="Arial" w:cs="Arial"/>
        </w:rPr>
        <w:t xml:space="preserve"> </w:t>
      </w:r>
      <w:r w:rsidRPr="00B0622F">
        <w:rPr>
          <w:rFonts w:ascii="Arial" w:hAnsi="Arial" w:cs="Arial"/>
          <w:lang w:val="sr-Latn-CS"/>
        </w:rPr>
        <w:t xml:space="preserve">za vulkanske breče (PR-1), andezit (PR-2), keratofir (PR-3) i hloritisani keratofir (PR-4), </w:t>
      </w:r>
      <w:proofErr w:type="spellStart"/>
      <w:r w:rsidRPr="00B0622F">
        <w:rPr>
          <w:rFonts w:ascii="Arial" w:hAnsi="Arial" w:cs="Arial"/>
        </w:rPr>
        <w:t>su</w:t>
      </w:r>
      <w:proofErr w:type="spellEnd"/>
      <w:r w:rsidRPr="00B0622F">
        <w:rPr>
          <w:rFonts w:ascii="Arial" w:hAnsi="Arial" w:cs="Arial"/>
        </w:rPr>
        <w:t xml:space="preserve"> </w:t>
      </w:r>
      <w:proofErr w:type="spellStart"/>
      <w:r w:rsidRPr="00B0622F">
        <w:rPr>
          <w:rFonts w:ascii="Arial" w:hAnsi="Arial" w:cs="Arial"/>
        </w:rPr>
        <w:t>dati</w:t>
      </w:r>
      <w:proofErr w:type="spellEnd"/>
      <w:r w:rsidRPr="00B0622F">
        <w:rPr>
          <w:rFonts w:ascii="Arial" w:hAnsi="Arial" w:cs="Arial"/>
        </w:rPr>
        <w:t xml:space="preserve"> u </w:t>
      </w:r>
      <w:proofErr w:type="spellStart"/>
      <w:r w:rsidRPr="00B0622F">
        <w:rPr>
          <w:rFonts w:ascii="Arial" w:hAnsi="Arial" w:cs="Arial"/>
        </w:rPr>
        <w:t>narednoj</w:t>
      </w:r>
      <w:proofErr w:type="spellEnd"/>
      <w:r w:rsidRPr="00B0622F">
        <w:rPr>
          <w:rFonts w:ascii="Arial" w:hAnsi="Arial" w:cs="Arial"/>
        </w:rPr>
        <w:t xml:space="preserve"> </w:t>
      </w:r>
      <w:proofErr w:type="spellStart"/>
      <w:r w:rsidRPr="00B0622F">
        <w:rPr>
          <w:rFonts w:ascii="Arial" w:hAnsi="Arial" w:cs="Arial"/>
        </w:rPr>
        <w:t>tabeli</w:t>
      </w:r>
      <w:proofErr w:type="spellEnd"/>
      <w:r w:rsidRPr="00B0622F">
        <w:rPr>
          <w:rFonts w:ascii="Arial" w:hAnsi="Arial" w:cs="Arial"/>
          <w:lang w:val="sr-Latn-CS"/>
        </w:rPr>
        <w:t>.</w:t>
      </w:r>
    </w:p>
    <w:p w14:paraId="399A9197" w14:textId="77777777" w:rsidR="00B0622F" w:rsidRDefault="00B0622F" w:rsidP="007254CE">
      <w:pPr>
        <w:spacing w:after="0" w:line="240" w:lineRule="auto"/>
        <w:rPr>
          <w:rFonts w:ascii="Book Antiqua" w:hAnsi="Book Antiqua"/>
          <w:lang w:val="sr-Latn-CS"/>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062"/>
        <w:gridCol w:w="1134"/>
        <w:gridCol w:w="1035"/>
        <w:gridCol w:w="720"/>
        <w:gridCol w:w="797"/>
        <w:gridCol w:w="850"/>
        <w:gridCol w:w="993"/>
        <w:gridCol w:w="708"/>
        <w:gridCol w:w="739"/>
        <w:gridCol w:w="648"/>
        <w:gridCol w:w="755"/>
      </w:tblGrid>
      <w:tr w:rsidR="00B0622F" w:rsidRPr="00165F0C" w14:paraId="408B2E93" w14:textId="77777777" w:rsidTr="007254CE">
        <w:trPr>
          <w:cantSplit/>
          <w:trHeight w:val="669"/>
          <w:jc w:val="center"/>
        </w:trPr>
        <w:tc>
          <w:tcPr>
            <w:tcW w:w="2943" w:type="dxa"/>
            <w:gridSpan w:val="3"/>
            <w:shd w:val="clear" w:color="auto" w:fill="auto"/>
            <w:vAlign w:val="center"/>
          </w:tcPr>
          <w:p w14:paraId="79D01482" w14:textId="77777777" w:rsidR="00B0622F" w:rsidRPr="007254CE" w:rsidRDefault="00B0622F" w:rsidP="007254CE">
            <w:pPr>
              <w:spacing w:after="0" w:line="240" w:lineRule="auto"/>
              <w:jc w:val="center"/>
              <w:rPr>
                <w:rFonts w:ascii="Arial" w:hAnsi="Arial" w:cs="Arial"/>
                <w:b/>
                <w:sz w:val="18"/>
                <w:szCs w:val="18"/>
                <w:lang w:val="sr-Latn-CS"/>
              </w:rPr>
            </w:pPr>
            <w:r w:rsidRPr="007254CE">
              <w:rPr>
                <w:rFonts w:ascii="Arial" w:hAnsi="Arial" w:cs="Arial"/>
                <w:b/>
                <w:sz w:val="18"/>
                <w:szCs w:val="18"/>
                <w:lang w:val="sr-Latn-CS"/>
              </w:rPr>
              <w:t>Čvrstoća na pritisak</w:t>
            </w:r>
          </w:p>
          <w:p w14:paraId="3EAFCA72" w14:textId="77777777" w:rsidR="00B0622F" w:rsidRPr="007254CE" w:rsidRDefault="00B0622F" w:rsidP="007254CE">
            <w:pPr>
              <w:spacing w:after="0" w:line="240" w:lineRule="auto"/>
              <w:jc w:val="center"/>
              <w:rPr>
                <w:rFonts w:ascii="Arial" w:hAnsi="Arial" w:cs="Arial"/>
                <w:sz w:val="18"/>
                <w:szCs w:val="18"/>
                <w:lang w:val="sr-Latn-CS"/>
              </w:rPr>
            </w:pPr>
            <w:r w:rsidRPr="007254CE">
              <w:rPr>
                <w:rFonts w:ascii="Arial" w:hAnsi="Arial" w:cs="Arial"/>
                <w:b/>
                <w:sz w:val="18"/>
                <w:szCs w:val="18"/>
                <w:lang w:val="sr-Latn-CS"/>
              </w:rPr>
              <w:t>(MPa)</w:t>
            </w:r>
            <w:r w:rsidRPr="007254CE">
              <w:rPr>
                <w:rFonts w:ascii="Arial" w:hAnsi="Arial" w:cs="Arial"/>
                <w:b/>
                <w:sz w:val="18"/>
                <w:szCs w:val="18"/>
                <w:lang w:val="hr-HR"/>
              </w:rPr>
              <w:t xml:space="preserve"> </w:t>
            </w:r>
          </w:p>
        </w:tc>
        <w:tc>
          <w:tcPr>
            <w:tcW w:w="1035" w:type="dxa"/>
            <w:vMerge w:val="restart"/>
            <w:textDirection w:val="btLr"/>
            <w:vAlign w:val="center"/>
          </w:tcPr>
          <w:p w14:paraId="78F63DC5" w14:textId="77777777" w:rsidR="00B0622F" w:rsidRPr="007254CE" w:rsidRDefault="00B0622F" w:rsidP="007254CE">
            <w:pPr>
              <w:spacing w:after="0" w:line="240" w:lineRule="auto"/>
              <w:ind w:left="113" w:right="113"/>
              <w:jc w:val="center"/>
              <w:rPr>
                <w:rFonts w:ascii="Arial" w:hAnsi="Arial" w:cs="Arial"/>
                <w:b/>
                <w:sz w:val="18"/>
                <w:szCs w:val="18"/>
                <w:lang w:val="sr-Latn-CS"/>
              </w:rPr>
            </w:pPr>
            <w:r w:rsidRPr="007254CE">
              <w:rPr>
                <w:rFonts w:ascii="Arial" w:hAnsi="Arial" w:cs="Arial"/>
                <w:b/>
                <w:sz w:val="18"/>
                <w:szCs w:val="18"/>
                <w:lang w:val="sr-Latn-CS"/>
              </w:rPr>
              <w:t>Otpornost na habanje struganjem (cm</w:t>
            </w:r>
            <w:r w:rsidRPr="007254CE">
              <w:rPr>
                <w:rFonts w:ascii="Arial" w:hAnsi="Arial" w:cs="Arial"/>
                <w:b/>
                <w:sz w:val="18"/>
                <w:szCs w:val="18"/>
                <w:vertAlign w:val="superscript"/>
                <w:lang w:val="sr-Latn-CS"/>
              </w:rPr>
              <w:t>3</w:t>
            </w:r>
            <w:r w:rsidRPr="007254CE">
              <w:rPr>
                <w:rFonts w:ascii="Arial" w:hAnsi="Arial" w:cs="Arial"/>
                <w:b/>
                <w:sz w:val="18"/>
                <w:szCs w:val="18"/>
                <w:lang w:val="sr-Latn-CS"/>
              </w:rPr>
              <w:t>/50cm</w:t>
            </w:r>
            <w:r w:rsidRPr="007254CE">
              <w:rPr>
                <w:rFonts w:ascii="Arial" w:hAnsi="Arial" w:cs="Arial"/>
                <w:b/>
                <w:sz w:val="18"/>
                <w:szCs w:val="18"/>
                <w:vertAlign w:val="superscript"/>
                <w:lang w:val="sr-Latn-CS"/>
              </w:rPr>
              <w:t>2</w:t>
            </w:r>
            <w:r w:rsidRPr="007254CE">
              <w:rPr>
                <w:rFonts w:ascii="Arial" w:hAnsi="Arial" w:cs="Arial"/>
                <w:b/>
                <w:sz w:val="18"/>
                <w:szCs w:val="18"/>
                <w:lang w:val="sr-Latn-CS"/>
              </w:rPr>
              <w:t>)</w:t>
            </w:r>
          </w:p>
          <w:p w14:paraId="19AC9DEA" w14:textId="77777777" w:rsidR="00B0622F" w:rsidRPr="007254CE" w:rsidRDefault="00B0622F" w:rsidP="007254CE">
            <w:pPr>
              <w:spacing w:after="0" w:line="240" w:lineRule="auto"/>
              <w:ind w:left="113" w:right="113"/>
              <w:jc w:val="center"/>
              <w:rPr>
                <w:rFonts w:ascii="Arial" w:hAnsi="Arial" w:cs="Arial"/>
                <w:b/>
                <w:sz w:val="18"/>
                <w:szCs w:val="18"/>
                <w:lang w:val="sr-Latn-CS"/>
              </w:rPr>
            </w:pPr>
            <w:r w:rsidRPr="007254CE">
              <w:rPr>
                <w:rFonts w:ascii="Arial" w:hAnsi="Arial" w:cs="Arial"/>
                <w:b/>
                <w:sz w:val="18"/>
                <w:szCs w:val="18"/>
                <w:lang w:val="sr-Latn-CS"/>
              </w:rPr>
              <w:t>(cm</w:t>
            </w:r>
            <w:r w:rsidRPr="007254CE">
              <w:rPr>
                <w:rFonts w:ascii="Arial" w:hAnsi="Arial" w:cs="Arial"/>
                <w:b/>
                <w:sz w:val="18"/>
                <w:szCs w:val="18"/>
                <w:vertAlign w:val="superscript"/>
                <w:lang w:val="sr-Latn-CS"/>
              </w:rPr>
              <w:t>3</w:t>
            </w:r>
            <w:r w:rsidRPr="007254CE">
              <w:rPr>
                <w:rFonts w:ascii="Arial" w:hAnsi="Arial" w:cs="Arial"/>
                <w:b/>
                <w:sz w:val="18"/>
                <w:szCs w:val="18"/>
                <w:lang w:val="sr-Latn-CS"/>
              </w:rPr>
              <w:t>/50cm</w:t>
            </w:r>
            <w:r w:rsidRPr="007254CE">
              <w:rPr>
                <w:rFonts w:ascii="Arial" w:hAnsi="Arial" w:cs="Arial"/>
                <w:b/>
                <w:sz w:val="18"/>
                <w:szCs w:val="18"/>
                <w:vertAlign w:val="superscript"/>
                <w:lang w:val="sr-Latn-CS"/>
              </w:rPr>
              <w:t>2</w:t>
            </w:r>
            <w:r w:rsidRPr="007254CE">
              <w:rPr>
                <w:rFonts w:ascii="Arial" w:hAnsi="Arial" w:cs="Arial"/>
                <w:b/>
                <w:sz w:val="18"/>
                <w:szCs w:val="18"/>
                <w:lang w:val="sr-Latn-CS"/>
              </w:rPr>
              <w:t>)</w:t>
            </w:r>
          </w:p>
        </w:tc>
        <w:tc>
          <w:tcPr>
            <w:tcW w:w="720" w:type="dxa"/>
            <w:vMerge w:val="restart"/>
            <w:textDirection w:val="btLr"/>
            <w:vAlign w:val="center"/>
          </w:tcPr>
          <w:p w14:paraId="0E32CA7D" w14:textId="77777777" w:rsidR="00B0622F" w:rsidRPr="007254CE" w:rsidRDefault="00B0622F" w:rsidP="007254CE">
            <w:pPr>
              <w:spacing w:after="0" w:line="240" w:lineRule="auto"/>
              <w:ind w:left="113" w:right="113"/>
              <w:jc w:val="center"/>
              <w:rPr>
                <w:rFonts w:ascii="Arial" w:hAnsi="Arial" w:cs="Arial"/>
                <w:b/>
                <w:sz w:val="18"/>
                <w:szCs w:val="18"/>
                <w:lang w:val="pl-PL"/>
              </w:rPr>
            </w:pPr>
            <w:r w:rsidRPr="007254CE">
              <w:rPr>
                <w:rFonts w:ascii="Arial" w:hAnsi="Arial" w:cs="Arial"/>
                <w:b/>
                <w:sz w:val="18"/>
                <w:szCs w:val="18"/>
                <w:lang w:val="pl-PL"/>
              </w:rPr>
              <w:t>Zapreminska masa  (KN/m</w:t>
            </w:r>
            <w:r w:rsidRPr="007254CE">
              <w:rPr>
                <w:rFonts w:ascii="Arial" w:hAnsi="Arial" w:cs="Arial"/>
                <w:b/>
                <w:sz w:val="18"/>
                <w:szCs w:val="18"/>
                <w:vertAlign w:val="superscript"/>
                <w:lang w:val="pl-PL"/>
              </w:rPr>
              <w:t>3</w:t>
            </w:r>
            <w:r w:rsidRPr="007254CE">
              <w:rPr>
                <w:rFonts w:ascii="Arial" w:hAnsi="Arial" w:cs="Arial"/>
                <w:b/>
                <w:sz w:val="18"/>
                <w:szCs w:val="18"/>
                <w:lang w:val="pl-PL"/>
              </w:rPr>
              <w:t>)</w:t>
            </w:r>
          </w:p>
        </w:tc>
        <w:tc>
          <w:tcPr>
            <w:tcW w:w="797" w:type="dxa"/>
            <w:vMerge w:val="restart"/>
            <w:textDirection w:val="btLr"/>
            <w:vAlign w:val="center"/>
          </w:tcPr>
          <w:p w14:paraId="4D8EE4E4" w14:textId="77777777" w:rsidR="00B0622F" w:rsidRPr="007254CE" w:rsidRDefault="00B0622F" w:rsidP="007254CE">
            <w:pPr>
              <w:spacing w:after="0" w:line="240" w:lineRule="auto"/>
              <w:ind w:left="113" w:right="113"/>
              <w:jc w:val="center"/>
              <w:rPr>
                <w:rFonts w:ascii="Arial" w:hAnsi="Arial" w:cs="Arial"/>
                <w:b/>
                <w:sz w:val="18"/>
                <w:szCs w:val="18"/>
                <w:lang w:val="pl-PL"/>
              </w:rPr>
            </w:pPr>
            <w:r w:rsidRPr="007254CE">
              <w:rPr>
                <w:rFonts w:ascii="Arial" w:hAnsi="Arial" w:cs="Arial"/>
                <w:b/>
                <w:sz w:val="18"/>
                <w:szCs w:val="18"/>
                <w:lang w:val="pl-PL"/>
              </w:rPr>
              <w:t>Specifična masa (KN/m</w:t>
            </w:r>
            <w:r w:rsidRPr="007254CE">
              <w:rPr>
                <w:rFonts w:ascii="Arial" w:hAnsi="Arial" w:cs="Arial"/>
                <w:b/>
                <w:sz w:val="18"/>
                <w:szCs w:val="18"/>
                <w:vertAlign w:val="superscript"/>
                <w:lang w:val="pl-PL"/>
              </w:rPr>
              <w:t>3</w:t>
            </w:r>
            <w:r w:rsidRPr="007254CE">
              <w:rPr>
                <w:rFonts w:ascii="Arial" w:hAnsi="Arial" w:cs="Arial"/>
                <w:b/>
                <w:sz w:val="18"/>
                <w:szCs w:val="18"/>
                <w:lang w:val="pl-PL"/>
              </w:rPr>
              <w:t>)</w:t>
            </w:r>
          </w:p>
        </w:tc>
        <w:tc>
          <w:tcPr>
            <w:tcW w:w="850" w:type="dxa"/>
            <w:vMerge w:val="restart"/>
            <w:textDirection w:val="btLr"/>
            <w:vAlign w:val="center"/>
          </w:tcPr>
          <w:p w14:paraId="7DEFE39A" w14:textId="77777777" w:rsidR="00B0622F" w:rsidRPr="007254CE" w:rsidRDefault="00B0622F" w:rsidP="007254CE">
            <w:pPr>
              <w:spacing w:after="0" w:line="240" w:lineRule="auto"/>
              <w:ind w:left="113" w:right="113"/>
              <w:jc w:val="center"/>
              <w:rPr>
                <w:rFonts w:ascii="Arial" w:hAnsi="Arial" w:cs="Arial"/>
                <w:b/>
                <w:sz w:val="18"/>
                <w:szCs w:val="18"/>
                <w:lang w:val="pl-PL"/>
              </w:rPr>
            </w:pPr>
            <w:r w:rsidRPr="007254CE">
              <w:rPr>
                <w:rFonts w:ascii="Arial" w:hAnsi="Arial" w:cs="Arial"/>
                <w:b/>
                <w:sz w:val="18"/>
                <w:szCs w:val="18"/>
                <w:lang w:val="pl-PL"/>
              </w:rPr>
              <w:t>Gustina</w:t>
            </w:r>
          </w:p>
        </w:tc>
        <w:tc>
          <w:tcPr>
            <w:tcW w:w="993" w:type="dxa"/>
            <w:vMerge w:val="restart"/>
            <w:textDirection w:val="btLr"/>
            <w:vAlign w:val="center"/>
          </w:tcPr>
          <w:p w14:paraId="76FB96E9" w14:textId="77777777" w:rsidR="00B0622F" w:rsidRPr="007254CE" w:rsidRDefault="00B0622F" w:rsidP="007254CE">
            <w:pPr>
              <w:spacing w:after="0" w:line="240" w:lineRule="auto"/>
              <w:ind w:left="113" w:right="113"/>
              <w:jc w:val="center"/>
              <w:rPr>
                <w:rFonts w:ascii="Arial" w:hAnsi="Arial" w:cs="Arial"/>
                <w:b/>
                <w:sz w:val="18"/>
                <w:szCs w:val="18"/>
                <w:lang w:val="pl-PL"/>
              </w:rPr>
            </w:pPr>
            <w:r w:rsidRPr="007254CE">
              <w:rPr>
                <w:rFonts w:ascii="Arial" w:hAnsi="Arial" w:cs="Arial"/>
                <w:b/>
                <w:sz w:val="18"/>
                <w:szCs w:val="18"/>
                <w:lang w:val="pl-PL"/>
              </w:rPr>
              <w:t>Poroznost  (%)</w:t>
            </w:r>
          </w:p>
        </w:tc>
        <w:tc>
          <w:tcPr>
            <w:tcW w:w="708" w:type="dxa"/>
            <w:vMerge w:val="restart"/>
            <w:textDirection w:val="btLr"/>
            <w:vAlign w:val="center"/>
          </w:tcPr>
          <w:p w14:paraId="2CD94E2D" w14:textId="77777777" w:rsidR="00B0622F" w:rsidRPr="007254CE" w:rsidRDefault="00B0622F" w:rsidP="007254CE">
            <w:pPr>
              <w:spacing w:after="0" w:line="240" w:lineRule="auto"/>
              <w:ind w:left="113" w:right="113"/>
              <w:jc w:val="center"/>
              <w:rPr>
                <w:rFonts w:ascii="Arial" w:hAnsi="Arial" w:cs="Arial"/>
                <w:b/>
                <w:sz w:val="18"/>
                <w:szCs w:val="18"/>
                <w:lang w:val="pl-PL"/>
              </w:rPr>
            </w:pPr>
            <w:r w:rsidRPr="007254CE">
              <w:rPr>
                <w:rFonts w:ascii="Arial" w:hAnsi="Arial" w:cs="Arial"/>
                <w:b/>
                <w:sz w:val="18"/>
                <w:szCs w:val="18"/>
                <w:lang w:val="pl-PL"/>
              </w:rPr>
              <w:t>Upijanje vode (%)</w:t>
            </w:r>
          </w:p>
        </w:tc>
        <w:tc>
          <w:tcPr>
            <w:tcW w:w="739" w:type="dxa"/>
            <w:vMerge w:val="restart"/>
            <w:textDirection w:val="btLr"/>
            <w:vAlign w:val="center"/>
          </w:tcPr>
          <w:p w14:paraId="2798CC9F" w14:textId="2FC68C27" w:rsidR="00B0622F" w:rsidRPr="007254CE" w:rsidRDefault="00B0622F" w:rsidP="007254CE">
            <w:pPr>
              <w:spacing w:after="0" w:line="240" w:lineRule="auto"/>
              <w:ind w:left="113" w:right="113"/>
              <w:jc w:val="center"/>
              <w:rPr>
                <w:rFonts w:ascii="Arial" w:hAnsi="Arial" w:cs="Arial"/>
                <w:b/>
                <w:sz w:val="18"/>
                <w:szCs w:val="18"/>
                <w:lang w:val="it-IT"/>
              </w:rPr>
            </w:pPr>
            <w:r w:rsidRPr="007254CE">
              <w:rPr>
                <w:rFonts w:ascii="Arial" w:hAnsi="Arial" w:cs="Arial"/>
                <w:b/>
                <w:sz w:val="18"/>
                <w:szCs w:val="18"/>
                <w:lang w:val="it-IT"/>
              </w:rPr>
              <w:t>Otpornost na habanje</w:t>
            </w:r>
          </w:p>
          <w:p w14:paraId="2BEEB30D" w14:textId="77777777" w:rsidR="00B0622F" w:rsidRPr="007254CE" w:rsidRDefault="00B0622F" w:rsidP="007254CE">
            <w:pPr>
              <w:spacing w:after="0" w:line="240" w:lineRule="auto"/>
              <w:ind w:left="113" w:right="113"/>
              <w:jc w:val="center"/>
              <w:rPr>
                <w:rFonts w:ascii="Arial" w:hAnsi="Arial" w:cs="Arial"/>
                <w:b/>
                <w:sz w:val="18"/>
                <w:szCs w:val="18"/>
                <w:lang w:val="it-IT"/>
              </w:rPr>
            </w:pPr>
            <w:r w:rsidRPr="007254CE">
              <w:rPr>
                <w:rFonts w:ascii="Arial" w:hAnsi="Arial" w:cs="Arial"/>
                <w:b/>
                <w:sz w:val="18"/>
                <w:szCs w:val="18"/>
                <w:lang w:val="it-IT"/>
              </w:rPr>
              <w:t>“Los Angeles”</w:t>
            </w:r>
          </w:p>
        </w:tc>
        <w:tc>
          <w:tcPr>
            <w:tcW w:w="648" w:type="dxa"/>
            <w:vMerge w:val="restart"/>
            <w:textDirection w:val="btLr"/>
            <w:vAlign w:val="center"/>
          </w:tcPr>
          <w:p w14:paraId="7F57B18A" w14:textId="6EFB76DA" w:rsidR="00B0622F" w:rsidRPr="007254CE" w:rsidRDefault="00B0622F" w:rsidP="007254CE">
            <w:pPr>
              <w:spacing w:after="0" w:line="240" w:lineRule="auto"/>
              <w:ind w:left="113" w:right="113"/>
              <w:jc w:val="center"/>
              <w:rPr>
                <w:rFonts w:ascii="Arial" w:hAnsi="Arial" w:cs="Arial"/>
                <w:b/>
                <w:sz w:val="18"/>
                <w:szCs w:val="18"/>
                <w:lang w:val="it-IT"/>
              </w:rPr>
            </w:pPr>
            <w:r w:rsidRPr="007254CE">
              <w:rPr>
                <w:rFonts w:ascii="Arial" w:hAnsi="Arial" w:cs="Arial"/>
                <w:b/>
                <w:sz w:val="18"/>
                <w:szCs w:val="18"/>
                <w:lang w:val="it-IT"/>
              </w:rPr>
              <w:t>Postojanost na mraz</w:t>
            </w:r>
          </w:p>
        </w:tc>
        <w:tc>
          <w:tcPr>
            <w:tcW w:w="755" w:type="dxa"/>
            <w:vMerge w:val="restart"/>
            <w:textDirection w:val="btLr"/>
            <w:vAlign w:val="center"/>
          </w:tcPr>
          <w:p w14:paraId="624307B2" w14:textId="77777777" w:rsidR="00B0622F" w:rsidRPr="007254CE" w:rsidRDefault="00B0622F" w:rsidP="007254CE">
            <w:pPr>
              <w:spacing w:after="0" w:line="240" w:lineRule="auto"/>
              <w:ind w:left="113" w:right="113"/>
              <w:jc w:val="center"/>
              <w:rPr>
                <w:rFonts w:ascii="Arial" w:hAnsi="Arial" w:cs="Arial"/>
                <w:b/>
                <w:sz w:val="18"/>
                <w:szCs w:val="18"/>
                <w:lang w:val="it-IT"/>
              </w:rPr>
            </w:pPr>
            <w:r w:rsidRPr="007254CE">
              <w:rPr>
                <w:rFonts w:ascii="Arial" w:hAnsi="Arial" w:cs="Arial"/>
                <w:b/>
                <w:sz w:val="18"/>
                <w:szCs w:val="18"/>
                <w:lang w:val="it-IT"/>
              </w:rPr>
              <w:t>Otpornost ivica na udar</w:t>
            </w:r>
          </w:p>
        </w:tc>
      </w:tr>
      <w:tr w:rsidR="00C12E10" w:rsidRPr="00165F0C" w14:paraId="3258F421" w14:textId="77777777" w:rsidTr="007254CE">
        <w:trPr>
          <w:trHeight w:val="1430"/>
          <w:jc w:val="center"/>
        </w:trPr>
        <w:tc>
          <w:tcPr>
            <w:tcW w:w="747" w:type="dxa"/>
            <w:shd w:val="clear" w:color="auto" w:fill="auto"/>
            <w:vAlign w:val="center"/>
          </w:tcPr>
          <w:p w14:paraId="3686A15C" w14:textId="77777777" w:rsidR="00B0622F" w:rsidRPr="007254CE" w:rsidRDefault="00B0622F" w:rsidP="007254CE">
            <w:pPr>
              <w:spacing w:after="0" w:line="240" w:lineRule="auto"/>
              <w:jc w:val="center"/>
              <w:rPr>
                <w:rFonts w:ascii="Arial" w:hAnsi="Arial" w:cs="Arial"/>
                <w:b/>
                <w:i/>
                <w:sz w:val="18"/>
                <w:szCs w:val="18"/>
                <w:lang w:val="pl-PL"/>
              </w:rPr>
            </w:pPr>
            <w:r w:rsidRPr="007254CE">
              <w:rPr>
                <w:rFonts w:ascii="Arial" w:hAnsi="Arial" w:cs="Arial"/>
                <w:b/>
                <w:i/>
                <w:sz w:val="18"/>
                <w:szCs w:val="18"/>
                <w:lang w:val="pl-PL"/>
              </w:rPr>
              <w:t>u suvom stanju</w:t>
            </w:r>
          </w:p>
        </w:tc>
        <w:tc>
          <w:tcPr>
            <w:tcW w:w="1062" w:type="dxa"/>
            <w:vAlign w:val="center"/>
          </w:tcPr>
          <w:p w14:paraId="65E905BC" w14:textId="77777777" w:rsidR="00B0622F" w:rsidRPr="007254CE" w:rsidRDefault="00B0622F" w:rsidP="007254CE">
            <w:pPr>
              <w:spacing w:after="0" w:line="240" w:lineRule="auto"/>
              <w:jc w:val="center"/>
              <w:rPr>
                <w:rFonts w:ascii="Arial" w:hAnsi="Arial" w:cs="Arial"/>
                <w:b/>
                <w:i/>
                <w:sz w:val="18"/>
                <w:szCs w:val="18"/>
                <w:lang w:val="pl-PL"/>
              </w:rPr>
            </w:pPr>
            <w:r w:rsidRPr="007254CE">
              <w:rPr>
                <w:rFonts w:ascii="Arial" w:hAnsi="Arial" w:cs="Arial"/>
                <w:b/>
                <w:i/>
                <w:sz w:val="18"/>
                <w:szCs w:val="18"/>
                <w:lang w:val="pl-PL"/>
              </w:rPr>
              <w:t>u vodozasićenom stanju</w:t>
            </w:r>
          </w:p>
        </w:tc>
        <w:tc>
          <w:tcPr>
            <w:tcW w:w="1134" w:type="dxa"/>
            <w:vAlign w:val="center"/>
          </w:tcPr>
          <w:p w14:paraId="378DE9CB" w14:textId="77777777" w:rsidR="00B0622F" w:rsidRPr="007254CE" w:rsidRDefault="00B0622F" w:rsidP="007254CE">
            <w:pPr>
              <w:spacing w:after="0" w:line="240" w:lineRule="auto"/>
              <w:jc w:val="center"/>
              <w:rPr>
                <w:rFonts w:ascii="Arial" w:hAnsi="Arial" w:cs="Arial"/>
                <w:b/>
                <w:i/>
                <w:sz w:val="18"/>
                <w:szCs w:val="18"/>
                <w:lang w:val="pl-PL"/>
              </w:rPr>
            </w:pPr>
            <w:r w:rsidRPr="007254CE">
              <w:rPr>
                <w:rFonts w:ascii="Arial" w:hAnsi="Arial" w:cs="Arial"/>
                <w:b/>
                <w:i/>
                <w:sz w:val="18"/>
                <w:szCs w:val="18"/>
                <w:lang w:val="pl-PL"/>
              </w:rPr>
              <w:t>poslije zamrzavanja</w:t>
            </w:r>
          </w:p>
        </w:tc>
        <w:tc>
          <w:tcPr>
            <w:tcW w:w="1035" w:type="dxa"/>
            <w:vMerge/>
          </w:tcPr>
          <w:p w14:paraId="5A4EEB2F" w14:textId="77777777" w:rsidR="00B0622F" w:rsidRPr="00165F0C" w:rsidRDefault="00B0622F" w:rsidP="007254CE">
            <w:pPr>
              <w:spacing w:after="0" w:line="240" w:lineRule="auto"/>
              <w:jc w:val="both"/>
              <w:rPr>
                <w:rFonts w:ascii="Arial" w:hAnsi="Arial" w:cs="Arial"/>
                <w:sz w:val="20"/>
                <w:szCs w:val="20"/>
                <w:lang w:val="pl-PL"/>
              </w:rPr>
            </w:pPr>
          </w:p>
        </w:tc>
        <w:tc>
          <w:tcPr>
            <w:tcW w:w="720" w:type="dxa"/>
            <w:vMerge/>
          </w:tcPr>
          <w:p w14:paraId="20A14D22" w14:textId="77777777" w:rsidR="00B0622F" w:rsidRPr="00165F0C" w:rsidRDefault="00B0622F" w:rsidP="007254CE">
            <w:pPr>
              <w:spacing w:after="0" w:line="240" w:lineRule="auto"/>
              <w:jc w:val="both"/>
              <w:rPr>
                <w:rFonts w:ascii="Arial" w:hAnsi="Arial" w:cs="Arial"/>
                <w:sz w:val="20"/>
                <w:szCs w:val="20"/>
                <w:lang w:val="pl-PL"/>
              </w:rPr>
            </w:pPr>
          </w:p>
        </w:tc>
        <w:tc>
          <w:tcPr>
            <w:tcW w:w="797" w:type="dxa"/>
            <w:vMerge/>
          </w:tcPr>
          <w:p w14:paraId="6718C9C5" w14:textId="77777777" w:rsidR="00B0622F" w:rsidRPr="00165F0C" w:rsidRDefault="00B0622F" w:rsidP="007254CE">
            <w:pPr>
              <w:spacing w:after="0" w:line="240" w:lineRule="auto"/>
              <w:jc w:val="both"/>
              <w:rPr>
                <w:rFonts w:ascii="Arial" w:hAnsi="Arial" w:cs="Arial"/>
                <w:sz w:val="20"/>
                <w:szCs w:val="20"/>
                <w:lang w:val="pl-PL"/>
              </w:rPr>
            </w:pPr>
          </w:p>
        </w:tc>
        <w:tc>
          <w:tcPr>
            <w:tcW w:w="850" w:type="dxa"/>
            <w:vMerge/>
          </w:tcPr>
          <w:p w14:paraId="3D018227" w14:textId="77777777" w:rsidR="00B0622F" w:rsidRPr="00165F0C" w:rsidRDefault="00B0622F" w:rsidP="007254CE">
            <w:pPr>
              <w:spacing w:after="0" w:line="240" w:lineRule="auto"/>
              <w:jc w:val="both"/>
              <w:rPr>
                <w:rFonts w:ascii="Arial" w:hAnsi="Arial" w:cs="Arial"/>
                <w:sz w:val="20"/>
                <w:szCs w:val="20"/>
                <w:lang w:val="pl-PL"/>
              </w:rPr>
            </w:pPr>
          </w:p>
        </w:tc>
        <w:tc>
          <w:tcPr>
            <w:tcW w:w="993" w:type="dxa"/>
            <w:vMerge/>
          </w:tcPr>
          <w:p w14:paraId="7DEAE81B" w14:textId="77777777" w:rsidR="00B0622F" w:rsidRPr="00165F0C" w:rsidRDefault="00B0622F" w:rsidP="007254CE">
            <w:pPr>
              <w:spacing w:after="0" w:line="240" w:lineRule="auto"/>
              <w:jc w:val="both"/>
              <w:rPr>
                <w:rFonts w:ascii="Arial" w:hAnsi="Arial" w:cs="Arial"/>
                <w:sz w:val="20"/>
                <w:szCs w:val="20"/>
                <w:lang w:val="pl-PL"/>
              </w:rPr>
            </w:pPr>
          </w:p>
        </w:tc>
        <w:tc>
          <w:tcPr>
            <w:tcW w:w="708" w:type="dxa"/>
            <w:vMerge/>
          </w:tcPr>
          <w:p w14:paraId="37D76120" w14:textId="77777777" w:rsidR="00B0622F" w:rsidRPr="00165F0C" w:rsidRDefault="00B0622F" w:rsidP="007254CE">
            <w:pPr>
              <w:spacing w:after="0" w:line="240" w:lineRule="auto"/>
              <w:jc w:val="both"/>
              <w:rPr>
                <w:rFonts w:ascii="Arial" w:hAnsi="Arial" w:cs="Arial"/>
                <w:sz w:val="20"/>
                <w:szCs w:val="20"/>
                <w:lang w:val="pl-PL"/>
              </w:rPr>
            </w:pPr>
          </w:p>
        </w:tc>
        <w:tc>
          <w:tcPr>
            <w:tcW w:w="739" w:type="dxa"/>
            <w:vMerge/>
          </w:tcPr>
          <w:p w14:paraId="5CB5D247" w14:textId="77777777" w:rsidR="00B0622F" w:rsidRPr="00165F0C" w:rsidRDefault="00B0622F" w:rsidP="007254CE">
            <w:pPr>
              <w:spacing w:after="0" w:line="240" w:lineRule="auto"/>
              <w:jc w:val="both"/>
              <w:rPr>
                <w:rFonts w:ascii="Arial" w:hAnsi="Arial" w:cs="Arial"/>
                <w:sz w:val="20"/>
                <w:szCs w:val="20"/>
                <w:lang w:val="pl-PL"/>
              </w:rPr>
            </w:pPr>
          </w:p>
        </w:tc>
        <w:tc>
          <w:tcPr>
            <w:tcW w:w="648" w:type="dxa"/>
            <w:vMerge/>
          </w:tcPr>
          <w:p w14:paraId="4650DCD6" w14:textId="77777777" w:rsidR="00B0622F" w:rsidRPr="00165F0C" w:rsidRDefault="00B0622F" w:rsidP="007254CE">
            <w:pPr>
              <w:spacing w:after="0" w:line="240" w:lineRule="auto"/>
              <w:jc w:val="both"/>
              <w:rPr>
                <w:rFonts w:ascii="Arial" w:hAnsi="Arial" w:cs="Arial"/>
                <w:sz w:val="20"/>
                <w:szCs w:val="20"/>
                <w:lang w:val="pl-PL"/>
              </w:rPr>
            </w:pPr>
          </w:p>
        </w:tc>
        <w:tc>
          <w:tcPr>
            <w:tcW w:w="755" w:type="dxa"/>
            <w:vMerge/>
          </w:tcPr>
          <w:p w14:paraId="2734DEED" w14:textId="77777777" w:rsidR="00B0622F" w:rsidRPr="00165F0C" w:rsidRDefault="00B0622F" w:rsidP="007254CE">
            <w:pPr>
              <w:spacing w:after="0" w:line="240" w:lineRule="auto"/>
              <w:jc w:val="both"/>
              <w:rPr>
                <w:rFonts w:ascii="Arial" w:hAnsi="Arial" w:cs="Arial"/>
                <w:sz w:val="20"/>
                <w:szCs w:val="20"/>
                <w:lang w:val="pl-PL"/>
              </w:rPr>
            </w:pPr>
          </w:p>
        </w:tc>
      </w:tr>
      <w:tr w:rsidR="00C12E10" w:rsidRPr="00165F0C" w14:paraId="530CA30A" w14:textId="77777777" w:rsidTr="007254CE">
        <w:trPr>
          <w:trHeight w:val="345"/>
          <w:jc w:val="center"/>
        </w:trPr>
        <w:tc>
          <w:tcPr>
            <w:tcW w:w="747" w:type="dxa"/>
            <w:shd w:val="clear" w:color="auto" w:fill="auto"/>
            <w:vAlign w:val="center"/>
          </w:tcPr>
          <w:p w14:paraId="199A5B26"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PR-1</w:t>
            </w:r>
          </w:p>
        </w:tc>
        <w:tc>
          <w:tcPr>
            <w:tcW w:w="1062" w:type="dxa"/>
            <w:vAlign w:val="center"/>
          </w:tcPr>
          <w:p w14:paraId="51A78D61"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304</w:t>
            </w:r>
          </w:p>
        </w:tc>
        <w:tc>
          <w:tcPr>
            <w:tcW w:w="1134" w:type="dxa"/>
            <w:vAlign w:val="center"/>
          </w:tcPr>
          <w:p w14:paraId="23E7B482"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166</w:t>
            </w:r>
          </w:p>
        </w:tc>
        <w:tc>
          <w:tcPr>
            <w:tcW w:w="1035" w:type="dxa"/>
            <w:vAlign w:val="center"/>
          </w:tcPr>
          <w:p w14:paraId="0B0492C8"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8,75</w:t>
            </w:r>
          </w:p>
        </w:tc>
        <w:tc>
          <w:tcPr>
            <w:tcW w:w="720" w:type="dxa"/>
            <w:vAlign w:val="center"/>
          </w:tcPr>
          <w:p w14:paraId="497FB4EF"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27,77</w:t>
            </w:r>
          </w:p>
        </w:tc>
        <w:tc>
          <w:tcPr>
            <w:tcW w:w="797" w:type="dxa"/>
            <w:vAlign w:val="center"/>
          </w:tcPr>
          <w:p w14:paraId="434D0A18"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28,50</w:t>
            </w:r>
          </w:p>
        </w:tc>
        <w:tc>
          <w:tcPr>
            <w:tcW w:w="850" w:type="dxa"/>
            <w:vAlign w:val="center"/>
          </w:tcPr>
          <w:p w14:paraId="7D890951"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0,974</w:t>
            </w:r>
          </w:p>
        </w:tc>
        <w:tc>
          <w:tcPr>
            <w:tcW w:w="993" w:type="dxa"/>
            <w:vAlign w:val="center"/>
          </w:tcPr>
          <w:p w14:paraId="0D375706"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0,026</w:t>
            </w:r>
          </w:p>
        </w:tc>
        <w:tc>
          <w:tcPr>
            <w:tcW w:w="708" w:type="dxa"/>
            <w:vAlign w:val="center"/>
          </w:tcPr>
          <w:p w14:paraId="1F12388E"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0,09</w:t>
            </w:r>
          </w:p>
        </w:tc>
        <w:tc>
          <w:tcPr>
            <w:tcW w:w="739" w:type="dxa"/>
            <w:vAlign w:val="center"/>
          </w:tcPr>
          <w:p w14:paraId="19105BFB"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16</w:t>
            </w:r>
          </w:p>
        </w:tc>
        <w:tc>
          <w:tcPr>
            <w:tcW w:w="648" w:type="dxa"/>
            <w:vAlign w:val="center"/>
          </w:tcPr>
          <w:p w14:paraId="23A56F19"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Post.</w:t>
            </w:r>
          </w:p>
        </w:tc>
        <w:tc>
          <w:tcPr>
            <w:tcW w:w="755" w:type="dxa"/>
            <w:vAlign w:val="center"/>
          </w:tcPr>
          <w:p w14:paraId="1CA3CD6D"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8,97</w:t>
            </w:r>
          </w:p>
        </w:tc>
      </w:tr>
      <w:tr w:rsidR="00C12E10" w:rsidRPr="00165F0C" w14:paraId="21956B05" w14:textId="77777777" w:rsidTr="007254CE">
        <w:trPr>
          <w:trHeight w:val="354"/>
          <w:jc w:val="center"/>
        </w:trPr>
        <w:tc>
          <w:tcPr>
            <w:tcW w:w="747" w:type="dxa"/>
            <w:shd w:val="clear" w:color="auto" w:fill="auto"/>
            <w:vAlign w:val="center"/>
          </w:tcPr>
          <w:p w14:paraId="26D7ABAC"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PR-2</w:t>
            </w:r>
          </w:p>
        </w:tc>
        <w:tc>
          <w:tcPr>
            <w:tcW w:w="1062" w:type="dxa"/>
            <w:vAlign w:val="center"/>
          </w:tcPr>
          <w:p w14:paraId="3AE1B4AF"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218</w:t>
            </w:r>
          </w:p>
        </w:tc>
        <w:tc>
          <w:tcPr>
            <w:tcW w:w="1134" w:type="dxa"/>
            <w:vAlign w:val="center"/>
          </w:tcPr>
          <w:p w14:paraId="7FDD772F"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154</w:t>
            </w:r>
          </w:p>
        </w:tc>
        <w:tc>
          <w:tcPr>
            <w:tcW w:w="1035" w:type="dxa"/>
            <w:vAlign w:val="center"/>
          </w:tcPr>
          <w:p w14:paraId="6E324F91"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8,32</w:t>
            </w:r>
          </w:p>
        </w:tc>
        <w:tc>
          <w:tcPr>
            <w:tcW w:w="720" w:type="dxa"/>
            <w:vAlign w:val="center"/>
          </w:tcPr>
          <w:p w14:paraId="1B235382"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28,10</w:t>
            </w:r>
          </w:p>
        </w:tc>
        <w:tc>
          <w:tcPr>
            <w:tcW w:w="797" w:type="dxa"/>
            <w:vAlign w:val="center"/>
          </w:tcPr>
          <w:p w14:paraId="35475002"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28,60</w:t>
            </w:r>
          </w:p>
        </w:tc>
        <w:tc>
          <w:tcPr>
            <w:tcW w:w="850" w:type="dxa"/>
            <w:vAlign w:val="center"/>
          </w:tcPr>
          <w:p w14:paraId="0BD535E5"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0,974</w:t>
            </w:r>
          </w:p>
        </w:tc>
        <w:tc>
          <w:tcPr>
            <w:tcW w:w="993" w:type="dxa"/>
            <w:vAlign w:val="center"/>
          </w:tcPr>
          <w:p w14:paraId="0D814B84"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0,026</w:t>
            </w:r>
          </w:p>
        </w:tc>
        <w:tc>
          <w:tcPr>
            <w:tcW w:w="708" w:type="dxa"/>
            <w:vAlign w:val="center"/>
          </w:tcPr>
          <w:p w14:paraId="343AB8B5"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0,10</w:t>
            </w:r>
          </w:p>
        </w:tc>
        <w:tc>
          <w:tcPr>
            <w:tcW w:w="739" w:type="dxa"/>
            <w:vAlign w:val="center"/>
          </w:tcPr>
          <w:p w14:paraId="4BCCC29B"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w:t>
            </w:r>
          </w:p>
        </w:tc>
        <w:tc>
          <w:tcPr>
            <w:tcW w:w="648" w:type="dxa"/>
            <w:vAlign w:val="center"/>
          </w:tcPr>
          <w:p w14:paraId="09529FC2"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Post.</w:t>
            </w:r>
          </w:p>
        </w:tc>
        <w:tc>
          <w:tcPr>
            <w:tcW w:w="755" w:type="dxa"/>
            <w:vAlign w:val="center"/>
          </w:tcPr>
          <w:p w14:paraId="41C79B16"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w:t>
            </w:r>
          </w:p>
        </w:tc>
      </w:tr>
      <w:tr w:rsidR="00C12E10" w:rsidRPr="00165F0C" w14:paraId="2582D8DE" w14:textId="77777777" w:rsidTr="007254CE">
        <w:trPr>
          <w:trHeight w:val="345"/>
          <w:jc w:val="center"/>
        </w:trPr>
        <w:tc>
          <w:tcPr>
            <w:tcW w:w="747" w:type="dxa"/>
            <w:shd w:val="clear" w:color="auto" w:fill="auto"/>
            <w:vAlign w:val="center"/>
          </w:tcPr>
          <w:p w14:paraId="7C3751FD"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PR-3</w:t>
            </w:r>
          </w:p>
        </w:tc>
        <w:tc>
          <w:tcPr>
            <w:tcW w:w="1062" w:type="dxa"/>
            <w:vAlign w:val="center"/>
          </w:tcPr>
          <w:p w14:paraId="7151596F"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224</w:t>
            </w:r>
          </w:p>
        </w:tc>
        <w:tc>
          <w:tcPr>
            <w:tcW w:w="1134" w:type="dxa"/>
            <w:vAlign w:val="center"/>
          </w:tcPr>
          <w:p w14:paraId="58E0E159"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152</w:t>
            </w:r>
          </w:p>
        </w:tc>
        <w:tc>
          <w:tcPr>
            <w:tcW w:w="1035" w:type="dxa"/>
            <w:vAlign w:val="center"/>
          </w:tcPr>
          <w:p w14:paraId="4631EE12"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12,63</w:t>
            </w:r>
          </w:p>
        </w:tc>
        <w:tc>
          <w:tcPr>
            <w:tcW w:w="720" w:type="dxa"/>
            <w:vAlign w:val="center"/>
          </w:tcPr>
          <w:p w14:paraId="0487011C"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27,11</w:t>
            </w:r>
          </w:p>
        </w:tc>
        <w:tc>
          <w:tcPr>
            <w:tcW w:w="797" w:type="dxa"/>
            <w:vAlign w:val="center"/>
          </w:tcPr>
          <w:p w14:paraId="4A42371C"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27,60</w:t>
            </w:r>
          </w:p>
        </w:tc>
        <w:tc>
          <w:tcPr>
            <w:tcW w:w="850" w:type="dxa"/>
            <w:vAlign w:val="center"/>
          </w:tcPr>
          <w:p w14:paraId="6948FFE4"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0,982</w:t>
            </w:r>
          </w:p>
        </w:tc>
        <w:tc>
          <w:tcPr>
            <w:tcW w:w="993" w:type="dxa"/>
            <w:vAlign w:val="center"/>
          </w:tcPr>
          <w:p w14:paraId="308DBC0D"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0,018</w:t>
            </w:r>
          </w:p>
        </w:tc>
        <w:tc>
          <w:tcPr>
            <w:tcW w:w="708" w:type="dxa"/>
            <w:vAlign w:val="center"/>
          </w:tcPr>
          <w:p w14:paraId="4873F99E"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0,17</w:t>
            </w:r>
          </w:p>
        </w:tc>
        <w:tc>
          <w:tcPr>
            <w:tcW w:w="739" w:type="dxa"/>
            <w:vAlign w:val="center"/>
          </w:tcPr>
          <w:p w14:paraId="243BF366"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w:t>
            </w:r>
          </w:p>
        </w:tc>
        <w:tc>
          <w:tcPr>
            <w:tcW w:w="648" w:type="dxa"/>
            <w:vAlign w:val="center"/>
          </w:tcPr>
          <w:p w14:paraId="2AF55118"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Post.</w:t>
            </w:r>
          </w:p>
        </w:tc>
        <w:tc>
          <w:tcPr>
            <w:tcW w:w="755" w:type="dxa"/>
            <w:vAlign w:val="center"/>
          </w:tcPr>
          <w:p w14:paraId="2034D2AC"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w:t>
            </w:r>
          </w:p>
        </w:tc>
      </w:tr>
      <w:tr w:rsidR="00C12E10" w:rsidRPr="00165F0C" w14:paraId="67D40629" w14:textId="77777777" w:rsidTr="007254CE">
        <w:trPr>
          <w:trHeight w:val="264"/>
          <w:jc w:val="center"/>
        </w:trPr>
        <w:tc>
          <w:tcPr>
            <w:tcW w:w="747" w:type="dxa"/>
            <w:shd w:val="clear" w:color="auto" w:fill="auto"/>
            <w:vAlign w:val="center"/>
          </w:tcPr>
          <w:p w14:paraId="27C681F5"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PR-4</w:t>
            </w:r>
          </w:p>
        </w:tc>
        <w:tc>
          <w:tcPr>
            <w:tcW w:w="1062" w:type="dxa"/>
            <w:vAlign w:val="center"/>
          </w:tcPr>
          <w:p w14:paraId="05746E85"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289</w:t>
            </w:r>
          </w:p>
        </w:tc>
        <w:tc>
          <w:tcPr>
            <w:tcW w:w="1134" w:type="dxa"/>
            <w:vAlign w:val="center"/>
          </w:tcPr>
          <w:p w14:paraId="5EC0A7FA"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205</w:t>
            </w:r>
          </w:p>
        </w:tc>
        <w:tc>
          <w:tcPr>
            <w:tcW w:w="1035" w:type="dxa"/>
            <w:vAlign w:val="center"/>
          </w:tcPr>
          <w:p w14:paraId="1FF8FC7C"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8,92</w:t>
            </w:r>
          </w:p>
        </w:tc>
        <w:tc>
          <w:tcPr>
            <w:tcW w:w="720" w:type="dxa"/>
            <w:vAlign w:val="center"/>
          </w:tcPr>
          <w:p w14:paraId="2DFAF2A5"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26,99</w:t>
            </w:r>
          </w:p>
        </w:tc>
        <w:tc>
          <w:tcPr>
            <w:tcW w:w="797" w:type="dxa"/>
            <w:vAlign w:val="center"/>
          </w:tcPr>
          <w:p w14:paraId="0F3B765E"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27,40</w:t>
            </w:r>
          </w:p>
        </w:tc>
        <w:tc>
          <w:tcPr>
            <w:tcW w:w="850" w:type="dxa"/>
            <w:vAlign w:val="center"/>
          </w:tcPr>
          <w:p w14:paraId="7738A021"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0,985</w:t>
            </w:r>
          </w:p>
        </w:tc>
        <w:tc>
          <w:tcPr>
            <w:tcW w:w="993" w:type="dxa"/>
            <w:vAlign w:val="center"/>
          </w:tcPr>
          <w:p w14:paraId="526403BB"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0,015</w:t>
            </w:r>
          </w:p>
        </w:tc>
        <w:tc>
          <w:tcPr>
            <w:tcW w:w="708" w:type="dxa"/>
            <w:vAlign w:val="center"/>
          </w:tcPr>
          <w:p w14:paraId="61EFEC95"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0,16</w:t>
            </w:r>
          </w:p>
        </w:tc>
        <w:tc>
          <w:tcPr>
            <w:tcW w:w="739" w:type="dxa"/>
            <w:vAlign w:val="center"/>
          </w:tcPr>
          <w:p w14:paraId="4C53ED30"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13,10</w:t>
            </w:r>
          </w:p>
        </w:tc>
        <w:tc>
          <w:tcPr>
            <w:tcW w:w="648" w:type="dxa"/>
            <w:vAlign w:val="center"/>
          </w:tcPr>
          <w:p w14:paraId="4ABF3B34"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Post.</w:t>
            </w:r>
          </w:p>
        </w:tc>
        <w:tc>
          <w:tcPr>
            <w:tcW w:w="755" w:type="dxa"/>
            <w:vAlign w:val="center"/>
          </w:tcPr>
          <w:p w14:paraId="254F21E5"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10,60</w:t>
            </w:r>
          </w:p>
        </w:tc>
      </w:tr>
    </w:tbl>
    <w:p w14:paraId="51401ED9" w14:textId="77777777" w:rsidR="00B0622F" w:rsidRDefault="00B0622F" w:rsidP="007254CE">
      <w:pPr>
        <w:spacing w:after="0" w:line="240" w:lineRule="auto"/>
        <w:jc w:val="both"/>
        <w:rPr>
          <w:rFonts w:ascii="Arial" w:hAnsi="Arial" w:cs="Arial"/>
          <w:lang w:val="pl-PL"/>
        </w:rPr>
      </w:pPr>
    </w:p>
    <w:p w14:paraId="67070A47" w14:textId="176D2700" w:rsidR="00B0622F" w:rsidRDefault="00B0622F" w:rsidP="007254CE">
      <w:pPr>
        <w:spacing w:after="0" w:line="240" w:lineRule="auto"/>
        <w:jc w:val="both"/>
        <w:rPr>
          <w:rFonts w:ascii="Arial" w:hAnsi="Arial" w:cs="Arial"/>
        </w:rPr>
      </w:pPr>
      <w:proofErr w:type="spellStart"/>
      <w:r w:rsidRPr="00D750FE">
        <w:rPr>
          <w:rFonts w:ascii="Arial" w:hAnsi="Arial" w:cs="Arial"/>
        </w:rPr>
        <w:t>Vulkanogene</w:t>
      </w:r>
      <w:proofErr w:type="spellEnd"/>
      <w:r w:rsidRPr="00D750FE">
        <w:rPr>
          <w:rFonts w:ascii="Arial" w:hAnsi="Arial" w:cs="Arial"/>
        </w:rPr>
        <w:t xml:space="preserve"> </w:t>
      </w:r>
      <w:proofErr w:type="spellStart"/>
      <w:r w:rsidRPr="00D750FE">
        <w:rPr>
          <w:rFonts w:ascii="Arial" w:hAnsi="Arial" w:cs="Arial"/>
        </w:rPr>
        <w:t>stijene</w:t>
      </w:r>
      <w:proofErr w:type="spellEnd"/>
      <w:r w:rsidRPr="00D750FE">
        <w:rPr>
          <w:rFonts w:ascii="Arial" w:hAnsi="Arial" w:cs="Arial"/>
        </w:rPr>
        <w:t xml:space="preserve"> </w:t>
      </w:r>
      <w:proofErr w:type="spellStart"/>
      <w:r w:rsidRPr="00D750FE">
        <w:rPr>
          <w:rFonts w:ascii="Arial" w:hAnsi="Arial" w:cs="Arial"/>
        </w:rPr>
        <w:t>na</w:t>
      </w:r>
      <w:proofErr w:type="spellEnd"/>
      <w:r w:rsidRPr="00D750FE">
        <w:rPr>
          <w:rFonts w:ascii="Arial" w:hAnsi="Arial" w:cs="Arial"/>
        </w:rPr>
        <w:t xml:space="preserve"> </w:t>
      </w:r>
      <w:proofErr w:type="spellStart"/>
      <w:r w:rsidRPr="00D750FE">
        <w:rPr>
          <w:rFonts w:ascii="Arial" w:hAnsi="Arial" w:cs="Arial"/>
        </w:rPr>
        <w:t>jugozapadnim</w:t>
      </w:r>
      <w:proofErr w:type="spellEnd"/>
      <w:r w:rsidRPr="00D750FE">
        <w:rPr>
          <w:rFonts w:ascii="Arial" w:hAnsi="Arial" w:cs="Arial"/>
        </w:rPr>
        <w:t xml:space="preserve"> </w:t>
      </w:r>
      <w:proofErr w:type="spellStart"/>
      <w:r w:rsidRPr="00D750FE">
        <w:rPr>
          <w:rFonts w:ascii="Arial" w:hAnsi="Arial" w:cs="Arial"/>
        </w:rPr>
        <w:t>padinama</w:t>
      </w:r>
      <w:proofErr w:type="spellEnd"/>
      <w:r w:rsidRPr="00D750FE">
        <w:rPr>
          <w:rFonts w:ascii="Arial" w:hAnsi="Arial" w:cs="Arial"/>
        </w:rPr>
        <w:t xml:space="preserve"> </w:t>
      </w:r>
      <w:proofErr w:type="spellStart"/>
      <w:r w:rsidRPr="00D750FE">
        <w:rPr>
          <w:rFonts w:ascii="Arial" w:hAnsi="Arial" w:cs="Arial"/>
        </w:rPr>
        <w:t>Piševa</w:t>
      </w:r>
      <w:proofErr w:type="spellEnd"/>
      <w:r w:rsidRPr="00D750FE">
        <w:rPr>
          <w:rFonts w:ascii="Arial" w:hAnsi="Arial" w:cs="Arial"/>
        </w:rPr>
        <w:t xml:space="preserve"> </w:t>
      </w:r>
      <w:proofErr w:type="spellStart"/>
      <w:r w:rsidRPr="00D750FE">
        <w:rPr>
          <w:rFonts w:ascii="Arial" w:hAnsi="Arial" w:cs="Arial"/>
        </w:rPr>
        <w:t>prema</w:t>
      </w:r>
      <w:proofErr w:type="spellEnd"/>
      <w:r w:rsidRPr="00D750FE">
        <w:rPr>
          <w:rFonts w:ascii="Arial" w:hAnsi="Arial" w:cs="Arial"/>
        </w:rPr>
        <w:t xml:space="preserve"> </w:t>
      </w:r>
      <w:proofErr w:type="spellStart"/>
      <w:r w:rsidRPr="00D750FE">
        <w:rPr>
          <w:rFonts w:ascii="Arial" w:hAnsi="Arial" w:cs="Arial"/>
        </w:rPr>
        <w:t>Piševskoj</w:t>
      </w:r>
      <w:proofErr w:type="spellEnd"/>
      <w:r w:rsidRPr="00D750FE">
        <w:rPr>
          <w:rFonts w:ascii="Arial" w:hAnsi="Arial" w:cs="Arial"/>
        </w:rPr>
        <w:t xml:space="preserve"> </w:t>
      </w:r>
      <w:proofErr w:type="spellStart"/>
      <w:r w:rsidRPr="00D750FE">
        <w:rPr>
          <w:rFonts w:ascii="Arial" w:hAnsi="Arial" w:cs="Arial"/>
        </w:rPr>
        <w:t>rijeci</w:t>
      </w:r>
      <w:proofErr w:type="spellEnd"/>
      <w:r w:rsidRPr="00D750FE">
        <w:rPr>
          <w:rFonts w:ascii="Arial" w:hAnsi="Arial" w:cs="Arial"/>
        </w:rPr>
        <w:t xml:space="preserve"> </w:t>
      </w:r>
      <w:proofErr w:type="spellStart"/>
      <w:r w:rsidRPr="00D750FE">
        <w:rPr>
          <w:rFonts w:ascii="Arial" w:hAnsi="Arial" w:cs="Arial"/>
        </w:rPr>
        <w:t>su</w:t>
      </w:r>
      <w:proofErr w:type="spellEnd"/>
      <w:r w:rsidRPr="00D750FE">
        <w:rPr>
          <w:rFonts w:ascii="Arial" w:hAnsi="Arial" w:cs="Arial"/>
        </w:rPr>
        <w:t xml:space="preserve"> </w:t>
      </w:r>
      <w:proofErr w:type="spellStart"/>
      <w:r w:rsidRPr="00D750FE">
        <w:rPr>
          <w:rFonts w:ascii="Arial" w:hAnsi="Arial" w:cs="Arial"/>
        </w:rPr>
        <w:t>veoma</w:t>
      </w:r>
      <w:proofErr w:type="spellEnd"/>
      <w:r w:rsidRPr="00D750FE">
        <w:rPr>
          <w:rFonts w:ascii="Arial" w:hAnsi="Arial" w:cs="Arial"/>
        </w:rPr>
        <w:t xml:space="preserve"> </w:t>
      </w:r>
      <w:proofErr w:type="spellStart"/>
      <w:r w:rsidRPr="00D750FE">
        <w:rPr>
          <w:rFonts w:ascii="Arial" w:hAnsi="Arial" w:cs="Arial"/>
        </w:rPr>
        <w:t>interesantne</w:t>
      </w:r>
      <w:proofErr w:type="spellEnd"/>
      <w:r w:rsidRPr="00D750FE">
        <w:rPr>
          <w:rFonts w:ascii="Arial" w:hAnsi="Arial" w:cs="Arial"/>
        </w:rPr>
        <w:t xml:space="preserve"> </w:t>
      </w:r>
      <w:proofErr w:type="spellStart"/>
      <w:r w:rsidRPr="00D750FE">
        <w:rPr>
          <w:rFonts w:ascii="Arial" w:hAnsi="Arial" w:cs="Arial"/>
        </w:rPr>
        <w:t>kao</w:t>
      </w:r>
      <w:proofErr w:type="spellEnd"/>
      <w:r w:rsidRPr="00D750FE">
        <w:rPr>
          <w:rFonts w:ascii="Arial" w:hAnsi="Arial" w:cs="Arial"/>
        </w:rPr>
        <w:t xml:space="preserve"> </w:t>
      </w:r>
      <w:proofErr w:type="spellStart"/>
      <w:r w:rsidRPr="00D750FE">
        <w:rPr>
          <w:rFonts w:ascii="Arial" w:hAnsi="Arial" w:cs="Arial"/>
        </w:rPr>
        <w:t>tehničko-građevinski</w:t>
      </w:r>
      <w:proofErr w:type="spellEnd"/>
      <w:r w:rsidRPr="00D750FE">
        <w:rPr>
          <w:rFonts w:ascii="Arial" w:hAnsi="Arial" w:cs="Arial"/>
        </w:rPr>
        <w:t xml:space="preserve"> </w:t>
      </w:r>
      <w:proofErr w:type="spellStart"/>
      <w:r w:rsidRPr="00D750FE">
        <w:rPr>
          <w:rFonts w:ascii="Arial" w:hAnsi="Arial" w:cs="Arial"/>
        </w:rPr>
        <w:t>i</w:t>
      </w:r>
      <w:proofErr w:type="spellEnd"/>
      <w:r w:rsidRPr="00D750FE">
        <w:rPr>
          <w:rFonts w:ascii="Arial" w:hAnsi="Arial" w:cs="Arial"/>
        </w:rPr>
        <w:t xml:space="preserve"> </w:t>
      </w:r>
      <w:proofErr w:type="spellStart"/>
      <w:r w:rsidR="00C12E10">
        <w:rPr>
          <w:rFonts w:ascii="Arial" w:hAnsi="Arial" w:cs="Arial"/>
        </w:rPr>
        <w:t>kao</w:t>
      </w:r>
      <w:proofErr w:type="spellEnd"/>
      <w:r w:rsidR="00C12E10">
        <w:rPr>
          <w:rFonts w:ascii="Arial" w:hAnsi="Arial" w:cs="Arial"/>
        </w:rPr>
        <w:t xml:space="preserve"> </w:t>
      </w:r>
      <w:proofErr w:type="spellStart"/>
      <w:r w:rsidR="00C12E10" w:rsidRPr="00D750FE">
        <w:rPr>
          <w:rFonts w:ascii="Arial" w:hAnsi="Arial" w:cs="Arial"/>
        </w:rPr>
        <w:t>mogući</w:t>
      </w:r>
      <w:proofErr w:type="spellEnd"/>
      <w:r w:rsidR="00C12E10" w:rsidRPr="00D750FE">
        <w:rPr>
          <w:rFonts w:ascii="Arial" w:hAnsi="Arial" w:cs="Arial"/>
        </w:rPr>
        <w:t xml:space="preserve"> </w:t>
      </w:r>
      <w:proofErr w:type="spellStart"/>
      <w:r w:rsidRPr="00D750FE">
        <w:rPr>
          <w:rFonts w:ascii="Arial" w:hAnsi="Arial" w:cs="Arial"/>
        </w:rPr>
        <w:t>arhitektonsko-građevinski</w:t>
      </w:r>
      <w:proofErr w:type="spellEnd"/>
      <w:r w:rsidRPr="00D750FE">
        <w:rPr>
          <w:rFonts w:ascii="Arial" w:hAnsi="Arial" w:cs="Arial"/>
        </w:rPr>
        <w:t xml:space="preserve"> </w:t>
      </w:r>
      <w:proofErr w:type="spellStart"/>
      <w:r w:rsidRPr="00D750FE">
        <w:rPr>
          <w:rFonts w:ascii="Arial" w:hAnsi="Arial" w:cs="Arial"/>
        </w:rPr>
        <w:t>kamen</w:t>
      </w:r>
      <w:proofErr w:type="spellEnd"/>
      <w:r w:rsidRPr="00D750FE">
        <w:rPr>
          <w:rFonts w:ascii="Arial" w:hAnsi="Arial" w:cs="Arial"/>
        </w:rPr>
        <w:t>.</w:t>
      </w:r>
    </w:p>
    <w:p w14:paraId="010C8303" w14:textId="77777777" w:rsidR="00B0622F" w:rsidRDefault="00B0622F" w:rsidP="007254CE">
      <w:pPr>
        <w:spacing w:after="0" w:line="240" w:lineRule="auto"/>
        <w:jc w:val="both"/>
        <w:rPr>
          <w:rFonts w:ascii="Arial" w:hAnsi="Arial" w:cs="Arial"/>
          <w:lang w:val="pl-PL"/>
        </w:rPr>
      </w:pPr>
    </w:p>
    <w:p w14:paraId="69D985BC" w14:textId="77777777" w:rsidR="0093262F" w:rsidRDefault="0093262F" w:rsidP="007254CE">
      <w:pPr>
        <w:spacing w:after="0" w:line="240" w:lineRule="auto"/>
        <w:jc w:val="both"/>
        <w:rPr>
          <w:rFonts w:ascii="Arial" w:hAnsi="Arial" w:cs="Arial"/>
        </w:rPr>
      </w:pPr>
      <w:proofErr w:type="spellStart"/>
      <w:r w:rsidRPr="0053328F">
        <w:rPr>
          <w:rFonts w:ascii="Arial" w:hAnsi="Arial" w:cs="Arial"/>
        </w:rPr>
        <w:t>Tehničko-građevinski</w:t>
      </w:r>
      <w:proofErr w:type="spellEnd"/>
      <w:r w:rsidRPr="0053328F">
        <w:rPr>
          <w:rFonts w:ascii="Arial" w:hAnsi="Arial" w:cs="Arial"/>
        </w:rPr>
        <w:t xml:space="preserve"> </w:t>
      </w:r>
      <w:proofErr w:type="spellStart"/>
      <w:r w:rsidRPr="0053328F">
        <w:rPr>
          <w:rFonts w:ascii="Arial" w:hAnsi="Arial" w:cs="Arial"/>
        </w:rPr>
        <w:t>kamen</w:t>
      </w:r>
      <w:proofErr w:type="spellEnd"/>
      <w:r w:rsidRPr="0053328F">
        <w:rPr>
          <w:rFonts w:ascii="Arial" w:hAnsi="Arial" w:cs="Arial"/>
        </w:rPr>
        <w:t xml:space="preserve"> </w:t>
      </w:r>
      <w:proofErr w:type="spellStart"/>
      <w:r w:rsidRPr="0053328F">
        <w:rPr>
          <w:rFonts w:ascii="Arial" w:hAnsi="Arial" w:cs="Arial"/>
        </w:rPr>
        <w:t>na</w:t>
      </w:r>
      <w:proofErr w:type="spellEnd"/>
      <w:r w:rsidRPr="0053328F">
        <w:rPr>
          <w:rFonts w:ascii="Arial" w:hAnsi="Arial" w:cs="Arial"/>
        </w:rPr>
        <w:t xml:space="preserve"> </w:t>
      </w:r>
      <w:proofErr w:type="spellStart"/>
      <w:r w:rsidRPr="0053328F">
        <w:rPr>
          <w:rFonts w:ascii="Arial" w:hAnsi="Arial" w:cs="Arial"/>
        </w:rPr>
        <w:t>teritoriji</w:t>
      </w:r>
      <w:proofErr w:type="spellEnd"/>
      <w:r w:rsidRPr="0053328F">
        <w:rPr>
          <w:rFonts w:ascii="Arial" w:hAnsi="Arial" w:cs="Arial"/>
        </w:rPr>
        <w:t xml:space="preserve"> </w:t>
      </w:r>
      <w:proofErr w:type="spellStart"/>
      <w:r w:rsidRPr="0053328F">
        <w:rPr>
          <w:rFonts w:ascii="Arial" w:hAnsi="Arial" w:cs="Arial"/>
        </w:rPr>
        <w:t>Crne</w:t>
      </w:r>
      <w:proofErr w:type="spellEnd"/>
      <w:r w:rsidRPr="0053328F">
        <w:rPr>
          <w:rFonts w:ascii="Arial" w:hAnsi="Arial" w:cs="Arial"/>
        </w:rPr>
        <w:t xml:space="preserve"> Gore je </w:t>
      </w:r>
      <w:proofErr w:type="spellStart"/>
      <w:r w:rsidRPr="0053328F">
        <w:rPr>
          <w:rFonts w:ascii="Arial" w:hAnsi="Arial" w:cs="Arial"/>
        </w:rPr>
        <w:t>dobrog</w:t>
      </w:r>
      <w:proofErr w:type="spellEnd"/>
      <w:r w:rsidRPr="0053328F">
        <w:rPr>
          <w:rFonts w:ascii="Arial" w:hAnsi="Arial" w:cs="Arial"/>
        </w:rPr>
        <w:t xml:space="preserve"> </w:t>
      </w:r>
      <w:proofErr w:type="spellStart"/>
      <w:r w:rsidRPr="0053328F">
        <w:rPr>
          <w:rFonts w:ascii="Arial" w:hAnsi="Arial" w:cs="Arial"/>
        </w:rPr>
        <w:t>kvaliteta</w:t>
      </w:r>
      <w:proofErr w:type="spellEnd"/>
      <w:r w:rsidRPr="0053328F">
        <w:rPr>
          <w:rFonts w:ascii="Arial" w:hAnsi="Arial" w:cs="Arial"/>
        </w:rPr>
        <w:t xml:space="preserve">, </w:t>
      </w:r>
      <w:proofErr w:type="spellStart"/>
      <w:r w:rsidRPr="0053328F">
        <w:rPr>
          <w:rFonts w:ascii="Arial" w:hAnsi="Arial" w:cs="Arial"/>
        </w:rPr>
        <w:t>ali</w:t>
      </w:r>
      <w:proofErr w:type="spellEnd"/>
      <w:r w:rsidRPr="0053328F">
        <w:rPr>
          <w:rFonts w:ascii="Arial" w:hAnsi="Arial" w:cs="Arial"/>
        </w:rPr>
        <w:t xml:space="preserve"> </w:t>
      </w:r>
      <w:proofErr w:type="spellStart"/>
      <w:r w:rsidRPr="0053328F">
        <w:rPr>
          <w:rFonts w:ascii="Arial" w:hAnsi="Arial" w:cs="Arial"/>
        </w:rPr>
        <w:t>rijetko</w:t>
      </w:r>
      <w:proofErr w:type="spellEnd"/>
      <w:r w:rsidRPr="0053328F">
        <w:rPr>
          <w:rFonts w:ascii="Arial" w:hAnsi="Arial" w:cs="Arial"/>
        </w:rPr>
        <w:t xml:space="preserve"> </w:t>
      </w:r>
      <w:proofErr w:type="spellStart"/>
      <w:r w:rsidRPr="0053328F">
        <w:rPr>
          <w:rFonts w:ascii="Arial" w:hAnsi="Arial" w:cs="Arial"/>
        </w:rPr>
        <w:t>vrhunskog</w:t>
      </w:r>
      <w:proofErr w:type="spellEnd"/>
      <w:r w:rsidRPr="0053328F">
        <w:rPr>
          <w:rFonts w:ascii="Arial" w:hAnsi="Arial" w:cs="Arial"/>
        </w:rPr>
        <w:t xml:space="preserve">, koji bi </w:t>
      </w:r>
      <w:proofErr w:type="spellStart"/>
      <w:r w:rsidRPr="0053328F">
        <w:rPr>
          <w:rFonts w:ascii="Arial" w:hAnsi="Arial" w:cs="Arial"/>
        </w:rPr>
        <w:t>odgovarao</w:t>
      </w:r>
      <w:proofErr w:type="spellEnd"/>
      <w:r w:rsidRPr="0053328F">
        <w:rPr>
          <w:rFonts w:ascii="Arial" w:hAnsi="Arial" w:cs="Arial"/>
        </w:rPr>
        <w:t xml:space="preserve"> i </w:t>
      </w:r>
      <w:proofErr w:type="spellStart"/>
      <w:r w:rsidRPr="0053328F">
        <w:rPr>
          <w:rFonts w:ascii="Arial" w:hAnsi="Arial" w:cs="Arial"/>
        </w:rPr>
        <w:t>najstrožijim</w:t>
      </w:r>
      <w:proofErr w:type="spellEnd"/>
      <w:r w:rsidRPr="0053328F">
        <w:rPr>
          <w:rFonts w:ascii="Arial" w:hAnsi="Arial" w:cs="Arial"/>
        </w:rPr>
        <w:t xml:space="preserve"> </w:t>
      </w:r>
      <w:proofErr w:type="spellStart"/>
      <w:r w:rsidRPr="0053328F">
        <w:rPr>
          <w:rFonts w:ascii="Arial" w:hAnsi="Arial" w:cs="Arial"/>
        </w:rPr>
        <w:t>zahtjevima</w:t>
      </w:r>
      <w:proofErr w:type="spellEnd"/>
      <w:r w:rsidRPr="0053328F">
        <w:rPr>
          <w:rFonts w:ascii="Arial" w:hAnsi="Arial" w:cs="Arial"/>
        </w:rPr>
        <w:t xml:space="preserve"> za </w:t>
      </w:r>
      <w:proofErr w:type="spellStart"/>
      <w:r w:rsidRPr="0053328F">
        <w:rPr>
          <w:rFonts w:ascii="Arial" w:hAnsi="Arial" w:cs="Arial"/>
        </w:rPr>
        <w:t>habajuće</w:t>
      </w:r>
      <w:proofErr w:type="spellEnd"/>
      <w:r w:rsidRPr="0053328F">
        <w:rPr>
          <w:rFonts w:ascii="Arial" w:hAnsi="Arial" w:cs="Arial"/>
        </w:rPr>
        <w:t xml:space="preserve"> </w:t>
      </w:r>
      <w:proofErr w:type="spellStart"/>
      <w:r w:rsidRPr="0053328F">
        <w:rPr>
          <w:rFonts w:ascii="Arial" w:hAnsi="Arial" w:cs="Arial"/>
        </w:rPr>
        <w:t>slojeve</w:t>
      </w:r>
      <w:proofErr w:type="spellEnd"/>
      <w:r w:rsidRPr="0053328F">
        <w:rPr>
          <w:rFonts w:ascii="Arial" w:hAnsi="Arial" w:cs="Arial"/>
        </w:rPr>
        <w:t xml:space="preserve"> </w:t>
      </w:r>
      <w:proofErr w:type="spellStart"/>
      <w:r w:rsidRPr="0053328F">
        <w:rPr>
          <w:rFonts w:ascii="Arial" w:hAnsi="Arial" w:cs="Arial"/>
        </w:rPr>
        <w:t>puteva</w:t>
      </w:r>
      <w:proofErr w:type="spellEnd"/>
      <w:r w:rsidRPr="0053328F">
        <w:rPr>
          <w:rFonts w:ascii="Arial" w:hAnsi="Arial" w:cs="Arial"/>
        </w:rPr>
        <w:t xml:space="preserve"> </w:t>
      </w:r>
      <w:proofErr w:type="spellStart"/>
      <w:r w:rsidRPr="0053328F">
        <w:rPr>
          <w:rFonts w:ascii="Arial" w:hAnsi="Arial" w:cs="Arial"/>
        </w:rPr>
        <w:t>sa</w:t>
      </w:r>
      <w:proofErr w:type="spellEnd"/>
      <w:r w:rsidRPr="0053328F">
        <w:rPr>
          <w:rFonts w:ascii="Arial" w:hAnsi="Arial" w:cs="Arial"/>
        </w:rPr>
        <w:t xml:space="preserve"> </w:t>
      </w:r>
      <w:proofErr w:type="spellStart"/>
      <w:r w:rsidRPr="0053328F">
        <w:rPr>
          <w:rFonts w:ascii="Arial" w:hAnsi="Arial" w:cs="Arial"/>
        </w:rPr>
        <w:t>velikim</w:t>
      </w:r>
      <w:proofErr w:type="spellEnd"/>
      <w:r w:rsidRPr="0053328F">
        <w:rPr>
          <w:rFonts w:ascii="Arial" w:hAnsi="Arial" w:cs="Arial"/>
        </w:rPr>
        <w:t xml:space="preserve"> </w:t>
      </w:r>
      <w:proofErr w:type="spellStart"/>
      <w:r w:rsidRPr="0053328F">
        <w:rPr>
          <w:rFonts w:ascii="Arial" w:hAnsi="Arial" w:cs="Arial"/>
        </w:rPr>
        <w:t>opterećenjima</w:t>
      </w:r>
      <w:proofErr w:type="spellEnd"/>
      <w:r w:rsidRPr="0053328F">
        <w:rPr>
          <w:rFonts w:ascii="Arial" w:hAnsi="Arial" w:cs="Arial"/>
        </w:rPr>
        <w:t xml:space="preserve"> </w:t>
      </w:r>
      <w:proofErr w:type="spellStart"/>
      <w:r w:rsidRPr="0053328F">
        <w:rPr>
          <w:rFonts w:ascii="Arial" w:hAnsi="Arial" w:cs="Arial"/>
        </w:rPr>
        <w:t>ili</w:t>
      </w:r>
      <w:proofErr w:type="spellEnd"/>
      <w:r w:rsidRPr="0053328F">
        <w:rPr>
          <w:rFonts w:ascii="Arial" w:hAnsi="Arial" w:cs="Arial"/>
        </w:rPr>
        <w:t xml:space="preserve"> za </w:t>
      </w:r>
      <w:proofErr w:type="spellStart"/>
      <w:r w:rsidRPr="0053328F">
        <w:rPr>
          <w:rFonts w:ascii="Arial" w:hAnsi="Arial" w:cs="Arial"/>
        </w:rPr>
        <w:t>brze</w:t>
      </w:r>
      <w:proofErr w:type="spellEnd"/>
      <w:r w:rsidRPr="0053328F">
        <w:rPr>
          <w:rFonts w:ascii="Arial" w:hAnsi="Arial" w:cs="Arial"/>
        </w:rPr>
        <w:t xml:space="preserve"> </w:t>
      </w:r>
      <w:proofErr w:type="spellStart"/>
      <w:r w:rsidRPr="0053328F">
        <w:rPr>
          <w:rFonts w:ascii="Arial" w:hAnsi="Arial" w:cs="Arial"/>
        </w:rPr>
        <w:t>pruge</w:t>
      </w:r>
      <w:proofErr w:type="spellEnd"/>
      <w:r w:rsidRPr="0053328F">
        <w:rPr>
          <w:rFonts w:ascii="Arial" w:hAnsi="Arial" w:cs="Arial"/>
        </w:rPr>
        <w:t xml:space="preserve">. </w:t>
      </w:r>
      <w:proofErr w:type="spellStart"/>
      <w:r>
        <w:rPr>
          <w:rFonts w:ascii="Arial" w:hAnsi="Arial" w:cs="Arial"/>
        </w:rPr>
        <w:t>Prostori</w:t>
      </w:r>
      <w:proofErr w:type="spellEnd"/>
      <w:r w:rsidRPr="0053328F">
        <w:rPr>
          <w:rFonts w:ascii="Arial" w:hAnsi="Arial" w:cs="Arial"/>
        </w:rPr>
        <w:t xml:space="preserve"> </w:t>
      </w:r>
      <w:proofErr w:type="spellStart"/>
      <w:r w:rsidRPr="0053328F">
        <w:rPr>
          <w:rFonts w:ascii="Arial" w:hAnsi="Arial" w:cs="Arial"/>
        </w:rPr>
        <w:t>takvog</w:t>
      </w:r>
      <w:proofErr w:type="spellEnd"/>
      <w:r w:rsidRPr="0053328F">
        <w:rPr>
          <w:rFonts w:ascii="Arial" w:hAnsi="Arial" w:cs="Arial"/>
        </w:rPr>
        <w:t xml:space="preserve"> </w:t>
      </w:r>
      <w:proofErr w:type="spellStart"/>
      <w:r w:rsidRPr="0053328F">
        <w:rPr>
          <w:rFonts w:ascii="Arial" w:hAnsi="Arial" w:cs="Arial"/>
        </w:rPr>
        <w:t>kamena</w:t>
      </w:r>
      <w:proofErr w:type="spellEnd"/>
      <w:r w:rsidRPr="0053328F">
        <w:rPr>
          <w:rFonts w:ascii="Arial" w:hAnsi="Arial" w:cs="Arial"/>
        </w:rPr>
        <w:t xml:space="preserve"> se </w:t>
      </w:r>
      <w:proofErr w:type="spellStart"/>
      <w:r w:rsidRPr="0053328F">
        <w:rPr>
          <w:rFonts w:ascii="Arial" w:hAnsi="Arial" w:cs="Arial"/>
        </w:rPr>
        <w:t>nalaze</w:t>
      </w:r>
      <w:proofErr w:type="spellEnd"/>
      <w:r w:rsidRPr="0053328F">
        <w:rPr>
          <w:rFonts w:ascii="Arial" w:hAnsi="Arial" w:cs="Arial"/>
        </w:rPr>
        <w:t xml:space="preserve"> u </w:t>
      </w:r>
      <w:proofErr w:type="spellStart"/>
      <w:r w:rsidRPr="0053328F">
        <w:rPr>
          <w:rFonts w:ascii="Arial" w:hAnsi="Arial" w:cs="Arial"/>
        </w:rPr>
        <w:t>kompleksima</w:t>
      </w:r>
      <w:proofErr w:type="spellEnd"/>
      <w:r w:rsidRPr="0053328F">
        <w:rPr>
          <w:rFonts w:ascii="Arial" w:hAnsi="Arial" w:cs="Arial"/>
        </w:rPr>
        <w:t xml:space="preserve"> </w:t>
      </w:r>
      <w:proofErr w:type="spellStart"/>
      <w:r w:rsidRPr="0053328F">
        <w:rPr>
          <w:rFonts w:ascii="Arial" w:hAnsi="Arial" w:cs="Arial"/>
        </w:rPr>
        <w:t>magmatskih</w:t>
      </w:r>
      <w:proofErr w:type="spellEnd"/>
      <w:r w:rsidRPr="0053328F">
        <w:rPr>
          <w:rFonts w:ascii="Arial" w:hAnsi="Arial" w:cs="Arial"/>
        </w:rPr>
        <w:t xml:space="preserve"> </w:t>
      </w:r>
      <w:proofErr w:type="spellStart"/>
      <w:r w:rsidRPr="0053328F">
        <w:rPr>
          <w:rFonts w:ascii="Arial" w:hAnsi="Arial" w:cs="Arial"/>
        </w:rPr>
        <w:t>stijena</w:t>
      </w:r>
      <w:proofErr w:type="spellEnd"/>
      <w:r w:rsidRPr="0053328F">
        <w:rPr>
          <w:rFonts w:ascii="Arial" w:hAnsi="Arial" w:cs="Arial"/>
        </w:rPr>
        <w:t xml:space="preserve">, </w:t>
      </w:r>
      <w:proofErr w:type="spellStart"/>
      <w:r w:rsidRPr="0053328F">
        <w:rPr>
          <w:rFonts w:ascii="Arial" w:hAnsi="Arial" w:cs="Arial"/>
        </w:rPr>
        <w:t>uključujuć</w:t>
      </w:r>
      <w:r>
        <w:rPr>
          <w:rFonts w:ascii="Arial" w:hAnsi="Arial" w:cs="Arial"/>
        </w:rPr>
        <w:t>i</w:t>
      </w:r>
      <w:proofErr w:type="spellEnd"/>
      <w:r>
        <w:rPr>
          <w:rFonts w:ascii="Arial" w:hAnsi="Arial" w:cs="Arial"/>
        </w:rPr>
        <w:t xml:space="preserve"> </w:t>
      </w:r>
      <w:proofErr w:type="spellStart"/>
      <w:r>
        <w:rPr>
          <w:rFonts w:ascii="Arial" w:hAnsi="Arial" w:cs="Arial"/>
        </w:rPr>
        <w:t>vulkanske</w:t>
      </w:r>
      <w:proofErr w:type="spellEnd"/>
      <w:r>
        <w:rPr>
          <w:rFonts w:ascii="Arial" w:hAnsi="Arial" w:cs="Arial"/>
        </w:rPr>
        <w:t xml:space="preserve">, </w:t>
      </w:r>
      <w:proofErr w:type="spellStart"/>
      <w:r>
        <w:rPr>
          <w:rFonts w:ascii="Arial" w:hAnsi="Arial" w:cs="Arial"/>
        </w:rPr>
        <w:t>odnosno</w:t>
      </w:r>
      <w:proofErr w:type="spellEnd"/>
      <w:r>
        <w:rPr>
          <w:rFonts w:ascii="Arial" w:hAnsi="Arial" w:cs="Arial"/>
        </w:rPr>
        <w:t xml:space="preserve"> </w:t>
      </w:r>
      <w:proofErr w:type="spellStart"/>
      <w:r>
        <w:rPr>
          <w:rFonts w:ascii="Arial" w:hAnsi="Arial" w:cs="Arial"/>
        </w:rPr>
        <w:t>vulkanite</w:t>
      </w:r>
      <w:proofErr w:type="spellEnd"/>
      <w:r>
        <w:rPr>
          <w:rFonts w:ascii="Arial" w:hAnsi="Arial" w:cs="Arial"/>
        </w:rPr>
        <w:t xml:space="preserve">. </w:t>
      </w:r>
      <w:proofErr w:type="spellStart"/>
      <w:r>
        <w:rPr>
          <w:rFonts w:ascii="Arial" w:hAnsi="Arial" w:cs="Arial"/>
        </w:rPr>
        <w:t>T</w:t>
      </w:r>
      <w:r w:rsidRPr="0053328F">
        <w:rPr>
          <w:rFonts w:ascii="Arial" w:hAnsi="Arial" w:cs="Arial"/>
        </w:rPr>
        <w:t>reba</w:t>
      </w:r>
      <w:proofErr w:type="spellEnd"/>
      <w:r w:rsidRPr="0053328F">
        <w:rPr>
          <w:rFonts w:ascii="Arial" w:hAnsi="Arial" w:cs="Arial"/>
        </w:rPr>
        <w:t xml:space="preserve"> </w:t>
      </w:r>
      <w:proofErr w:type="spellStart"/>
      <w:r w:rsidRPr="0053328F">
        <w:rPr>
          <w:rFonts w:ascii="Arial" w:hAnsi="Arial" w:cs="Arial"/>
        </w:rPr>
        <w:t>istaći</w:t>
      </w:r>
      <w:proofErr w:type="spellEnd"/>
      <w:r w:rsidRPr="0053328F">
        <w:rPr>
          <w:rFonts w:ascii="Arial" w:hAnsi="Arial" w:cs="Arial"/>
        </w:rPr>
        <w:t xml:space="preserve"> da se </w:t>
      </w:r>
      <w:proofErr w:type="spellStart"/>
      <w:r w:rsidRPr="0053328F">
        <w:rPr>
          <w:rFonts w:ascii="Arial" w:hAnsi="Arial" w:cs="Arial"/>
        </w:rPr>
        <w:t>predmetna</w:t>
      </w:r>
      <w:proofErr w:type="spellEnd"/>
      <w:r w:rsidRPr="0053328F">
        <w:rPr>
          <w:rFonts w:ascii="Arial" w:hAnsi="Arial" w:cs="Arial"/>
        </w:rPr>
        <w:t xml:space="preserve"> </w:t>
      </w:r>
      <w:proofErr w:type="spellStart"/>
      <w:r w:rsidRPr="0053328F">
        <w:rPr>
          <w:rFonts w:ascii="Arial" w:hAnsi="Arial" w:cs="Arial"/>
        </w:rPr>
        <w:t>mineralna</w:t>
      </w:r>
      <w:proofErr w:type="spellEnd"/>
      <w:r w:rsidRPr="0053328F">
        <w:rPr>
          <w:rFonts w:ascii="Arial" w:hAnsi="Arial" w:cs="Arial"/>
        </w:rPr>
        <w:t xml:space="preserve"> </w:t>
      </w:r>
      <w:proofErr w:type="spellStart"/>
      <w:r w:rsidRPr="0053328F">
        <w:rPr>
          <w:rFonts w:ascii="Arial" w:hAnsi="Arial" w:cs="Arial"/>
        </w:rPr>
        <w:t>sirovina</w:t>
      </w:r>
      <w:proofErr w:type="spellEnd"/>
      <w:r w:rsidRPr="0053328F">
        <w:rPr>
          <w:rFonts w:ascii="Arial" w:hAnsi="Arial" w:cs="Arial"/>
        </w:rPr>
        <w:t xml:space="preserve"> </w:t>
      </w:r>
      <w:proofErr w:type="spellStart"/>
      <w:r w:rsidRPr="0053328F">
        <w:rPr>
          <w:rFonts w:ascii="Arial" w:hAnsi="Arial" w:cs="Arial"/>
        </w:rPr>
        <w:t>koristi</w:t>
      </w:r>
      <w:proofErr w:type="spellEnd"/>
      <w:r w:rsidRPr="0053328F">
        <w:rPr>
          <w:rFonts w:ascii="Arial" w:hAnsi="Arial" w:cs="Arial"/>
        </w:rPr>
        <w:t xml:space="preserve">, </w:t>
      </w:r>
      <w:proofErr w:type="spellStart"/>
      <w:r w:rsidRPr="0053328F">
        <w:rPr>
          <w:rFonts w:ascii="Arial" w:hAnsi="Arial" w:cs="Arial"/>
        </w:rPr>
        <w:t>između</w:t>
      </w:r>
      <w:proofErr w:type="spellEnd"/>
      <w:r w:rsidRPr="0053328F">
        <w:rPr>
          <w:rFonts w:ascii="Arial" w:hAnsi="Arial" w:cs="Arial"/>
        </w:rPr>
        <w:t xml:space="preserve"> </w:t>
      </w:r>
      <w:proofErr w:type="spellStart"/>
      <w:r w:rsidRPr="0053328F">
        <w:rPr>
          <w:rFonts w:ascii="Arial" w:hAnsi="Arial" w:cs="Arial"/>
        </w:rPr>
        <w:t>ostalog</w:t>
      </w:r>
      <w:proofErr w:type="spellEnd"/>
      <w:r>
        <w:rPr>
          <w:rFonts w:ascii="Arial" w:hAnsi="Arial" w:cs="Arial"/>
        </w:rPr>
        <w:t>,</w:t>
      </w:r>
      <w:r w:rsidRPr="0053328F">
        <w:rPr>
          <w:rFonts w:ascii="Arial" w:hAnsi="Arial" w:cs="Arial"/>
        </w:rPr>
        <w:t xml:space="preserve"> </w:t>
      </w:r>
      <w:proofErr w:type="spellStart"/>
      <w:r w:rsidRPr="0053328F">
        <w:rPr>
          <w:rFonts w:ascii="Arial" w:hAnsi="Arial" w:cs="Arial"/>
        </w:rPr>
        <w:t>i</w:t>
      </w:r>
      <w:proofErr w:type="spellEnd"/>
      <w:r w:rsidRPr="0053328F">
        <w:rPr>
          <w:rFonts w:ascii="Arial" w:hAnsi="Arial" w:cs="Arial"/>
        </w:rPr>
        <w:t xml:space="preserve"> za </w:t>
      </w:r>
      <w:proofErr w:type="spellStart"/>
      <w:r w:rsidRPr="0053328F">
        <w:rPr>
          <w:rFonts w:ascii="Arial" w:hAnsi="Arial" w:cs="Arial"/>
        </w:rPr>
        <w:t>habajuće</w:t>
      </w:r>
      <w:proofErr w:type="spellEnd"/>
      <w:r w:rsidRPr="0053328F">
        <w:rPr>
          <w:rFonts w:ascii="Arial" w:hAnsi="Arial" w:cs="Arial"/>
        </w:rPr>
        <w:t xml:space="preserve"> </w:t>
      </w:r>
      <w:proofErr w:type="spellStart"/>
      <w:r w:rsidRPr="0053328F">
        <w:rPr>
          <w:rFonts w:ascii="Arial" w:hAnsi="Arial" w:cs="Arial"/>
        </w:rPr>
        <w:t>slojeve</w:t>
      </w:r>
      <w:proofErr w:type="spellEnd"/>
      <w:r w:rsidRPr="0053328F">
        <w:rPr>
          <w:rFonts w:ascii="Arial" w:hAnsi="Arial" w:cs="Arial"/>
        </w:rPr>
        <w:t xml:space="preserve"> </w:t>
      </w:r>
      <w:proofErr w:type="spellStart"/>
      <w:r w:rsidRPr="0053328F">
        <w:rPr>
          <w:rFonts w:ascii="Arial" w:hAnsi="Arial" w:cs="Arial"/>
        </w:rPr>
        <w:t>pri</w:t>
      </w:r>
      <w:proofErr w:type="spellEnd"/>
      <w:r w:rsidRPr="0053328F">
        <w:rPr>
          <w:rFonts w:ascii="Arial" w:hAnsi="Arial" w:cs="Arial"/>
        </w:rPr>
        <w:t xml:space="preserve"> </w:t>
      </w:r>
      <w:proofErr w:type="spellStart"/>
      <w:r w:rsidRPr="0053328F">
        <w:rPr>
          <w:rFonts w:ascii="Arial" w:hAnsi="Arial" w:cs="Arial"/>
        </w:rPr>
        <w:t>izgradnji</w:t>
      </w:r>
      <w:proofErr w:type="spellEnd"/>
      <w:r w:rsidRPr="0053328F">
        <w:rPr>
          <w:rFonts w:ascii="Arial" w:hAnsi="Arial" w:cs="Arial"/>
        </w:rPr>
        <w:t xml:space="preserve"> </w:t>
      </w:r>
      <w:proofErr w:type="spellStart"/>
      <w:r w:rsidRPr="0053328F">
        <w:rPr>
          <w:rFonts w:ascii="Arial" w:hAnsi="Arial" w:cs="Arial"/>
        </w:rPr>
        <w:t>puteva</w:t>
      </w:r>
      <w:proofErr w:type="spellEnd"/>
      <w:r w:rsidRPr="0053328F">
        <w:rPr>
          <w:rFonts w:ascii="Arial" w:hAnsi="Arial" w:cs="Arial"/>
        </w:rPr>
        <w:t xml:space="preserve"> </w:t>
      </w:r>
      <w:proofErr w:type="spellStart"/>
      <w:r w:rsidRPr="0053328F">
        <w:rPr>
          <w:rFonts w:ascii="Arial" w:hAnsi="Arial" w:cs="Arial"/>
        </w:rPr>
        <w:t>visokih</w:t>
      </w:r>
      <w:proofErr w:type="spellEnd"/>
      <w:r w:rsidRPr="0053328F">
        <w:rPr>
          <w:rFonts w:ascii="Arial" w:hAnsi="Arial" w:cs="Arial"/>
        </w:rPr>
        <w:t xml:space="preserve"> </w:t>
      </w:r>
      <w:proofErr w:type="spellStart"/>
      <w:r w:rsidRPr="0053328F">
        <w:rPr>
          <w:rFonts w:ascii="Arial" w:hAnsi="Arial" w:cs="Arial"/>
        </w:rPr>
        <w:t>perfomansi</w:t>
      </w:r>
      <w:proofErr w:type="spellEnd"/>
      <w:r w:rsidRPr="0053328F">
        <w:rPr>
          <w:rFonts w:ascii="Arial" w:hAnsi="Arial" w:cs="Arial"/>
        </w:rPr>
        <w:t xml:space="preserve">, </w:t>
      </w:r>
      <w:proofErr w:type="spellStart"/>
      <w:r w:rsidRPr="0053328F">
        <w:rPr>
          <w:rFonts w:ascii="Arial" w:hAnsi="Arial" w:cs="Arial"/>
        </w:rPr>
        <w:t>kao</w:t>
      </w:r>
      <w:proofErr w:type="spellEnd"/>
      <w:r w:rsidRPr="0053328F">
        <w:rPr>
          <w:rFonts w:ascii="Arial" w:hAnsi="Arial" w:cs="Arial"/>
        </w:rPr>
        <w:t xml:space="preserve"> </w:t>
      </w:r>
      <w:proofErr w:type="spellStart"/>
      <w:r w:rsidRPr="0053328F">
        <w:rPr>
          <w:rFonts w:ascii="Arial" w:hAnsi="Arial" w:cs="Arial"/>
        </w:rPr>
        <w:t>što</w:t>
      </w:r>
      <w:proofErr w:type="spellEnd"/>
      <w:r w:rsidRPr="0053328F">
        <w:rPr>
          <w:rFonts w:ascii="Arial" w:hAnsi="Arial" w:cs="Arial"/>
        </w:rPr>
        <w:t xml:space="preserve"> </w:t>
      </w:r>
      <w:proofErr w:type="spellStart"/>
      <w:r w:rsidRPr="0053328F">
        <w:rPr>
          <w:rFonts w:ascii="Arial" w:hAnsi="Arial" w:cs="Arial"/>
        </w:rPr>
        <w:t>su</w:t>
      </w:r>
      <w:proofErr w:type="spellEnd"/>
      <w:r w:rsidRPr="0053328F">
        <w:rPr>
          <w:rFonts w:ascii="Arial" w:hAnsi="Arial" w:cs="Arial"/>
        </w:rPr>
        <w:t xml:space="preserve">, </w:t>
      </w:r>
      <w:proofErr w:type="spellStart"/>
      <w:r w:rsidRPr="0053328F">
        <w:rPr>
          <w:rFonts w:ascii="Arial" w:hAnsi="Arial" w:cs="Arial"/>
        </w:rPr>
        <w:t>između</w:t>
      </w:r>
      <w:proofErr w:type="spellEnd"/>
      <w:r w:rsidRPr="0053328F">
        <w:rPr>
          <w:rFonts w:ascii="Arial" w:hAnsi="Arial" w:cs="Arial"/>
        </w:rPr>
        <w:t xml:space="preserve"> </w:t>
      </w:r>
      <w:proofErr w:type="spellStart"/>
      <w:r w:rsidRPr="0053328F">
        <w:rPr>
          <w:rFonts w:ascii="Arial" w:hAnsi="Arial" w:cs="Arial"/>
        </w:rPr>
        <w:t>ostalih</w:t>
      </w:r>
      <w:proofErr w:type="spellEnd"/>
      <w:r>
        <w:rPr>
          <w:rFonts w:ascii="Arial" w:hAnsi="Arial" w:cs="Arial"/>
        </w:rPr>
        <w:t>,</w:t>
      </w:r>
      <w:r w:rsidRPr="0053328F">
        <w:rPr>
          <w:rFonts w:ascii="Arial" w:hAnsi="Arial" w:cs="Arial"/>
        </w:rPr>
        <w:t xml:space="preserve"> </w:t>
      </w:r>
      <w:proofErr w:type="spellStart"/>
      <w:r w:rsidRPr="0053328F">
        <w:rPr>
          <w:rFonts w:ascii="Arial" w:hAnsi="Arial" w:cs="Arial"/>
        </w:rPr>
        <w:t>i</w:t>
      </w:r>
      <w:proofErr w:type="spellEnd"/>
      <w:r w:rsidRPr="0053328F">
        <w:rPr>
          <w:rFonts w:ascii="Arial" w:hAnsi="Arial" w:cs="Arial"/>
        </w:rPr>
        <w:t xml:space="preserve"> auto-</w:t>
      </w:r>
      <w:proofErr w:type="spellStart"/>
      <w:r w:rsidRPr="0053328F">
        <w:rPr>
          <w:rFonts w:ascii="Arial" w:hAnsi="Arial" w:cs="Arial"/>
        </w:rPr>
        <w:t>p</w:t>
      </w:r>
      <w:r>
        <w:rPr>
          <w:rFonts w:ascii="Arial" w:hAnsi="Arial" w:cs="Arial"/>
        </w:rPr>
        <w:t>utevi</w:t>
      </w:r>
      <w:proofErr w:type="spellEnd"/>
      <w:r>
        <w:rPr>
          <w:rFonts w:ascii="Arial" w:hAnsi="Arial" w:cs="Arial"/>
        </w:rPr>
        <w:t xml:space="preserve">, a </w:t>
      </w:r>
      <w:proofErr w:type="spellStart"/>
      <w:r>
        <w:rPr>
          <w:rFonts w:ascii="Arial" w:hAnsi="Arial" w:cs="Arial"/>
        </w:rPr>
        <w:t>koju</w:t>
      </w:r>
      <w:proofErr w:type="spellEnd"/>
      <w:r>
        <w:rPr>
          <w:rFonts w:ascii="Arial" w:hAnsi="Arial" w:cs="Arial"/>
        </w:rPr>
        <w:t xml:space="preserve"> </w:t>
      </w:r>
      <w:proofErr w:type="spellStart"/>
      <w:r>
        <w:rPr>
          <w:rFonts w:ascii="Arial" w:hAnsi="Arial" w:cs="Arial"/>
        </w:rPr>
        <w:t>Crna</w:t>
      </w:r>
      <w:proofErr w:type="spellEnd"/>
      <w:r>
        <w:rPr>
          <w:rFonts w:ascii="Arial" w:hAnsi="Arial" w:cs="Arial"/>
        </w:rPr>
        <w:t xml:space="preserve"> Gora </w:t>
      </w:r>
      <w:proofErr w:type="spellStart"/>
      <w:r>
        <w:rPr>
          <w:rFonts w:ascii="Arial" w:hAnsi="Arial" w:cs="Arial"/>
        </w:rPr>
        <w:t>uvozi</w:t>
      </w:r>
      <w:proofErr w:type="spellEnd"/>
      <w:r>
        <w:rPr>
          <w:rFonts w:ascii="Arial" w:hAnsi="Arial" w:cs="Arial"/>
        </w:rPr>
        <w:t xml:space="preserve">. </w:t>
      </w:r>
      <w:proofErr w:type="spellStart"/>
      <w:r>
        <w:rPr>
          <w:rFonts w:ascii="Arial" w:hAnsi="Arial" w:cs="Arial"/>
        </w:rPr>
        <w:t>S</w:t>
      </w:r>
      <w:r w:rsidRPr="0053328F">
        <w:rPr>
          <w:rFonts w:ascii="Arial" w:hAnsi="Arial" w:cs="Arial"/>
        </w:rPr>
        <w:t>obzirom</w:t>
      </w:r>
      <w:proofErr w:type="spellEnd"/>
      <w:r w:rsidRPr="0053328F">
        <w:rPr>
          <w:rFonts w:ascii="Arial" w:hAnsi="Arial" w:cs="Arial"/>
        </w:rPr>
        <w:t xml:space="preserve"> da se, </w:t>
      </w:r>
      <w:proofErr w:type="spellStart"/>
      <w:r w:rsidRPr="0053328F">
        <w:rPr>
          <w:rFonts w:ascii="Arial" w:hAnsi="Arial" w:cs="Arial"/>
        </w:rPr>
        <w:t>kroz</w:t>
      </w:r>
      <w:proofErr w:type="spellEnd"/>
      <w:r w:rsidRPr="0053328F">
        <w:rPr>
          <w:rFonts w:ascii="Arial" w:hAnsi="Arial" w:cs="Arial"/>
        </w:rPr>
        <w:t xml:space="preserve"> </w:t>
      </w:r>
      <w:proofErr w:type="spellStart"/>
      <w:r w:rsidRPr="0053328F">
        <w:rPr>
          <w:rFonts w:ascii="Arial" w:hAnsi="Arial" w:cs="Arial"/>
        </w:rPr>
        <w:t>detaljna</w:t>
      </w:r>
      <w:proofErr w:type="spellEnd"/>
      <w:r w:rsidRPr="0053328F">
        <w:rPr>
          <w:rFonts w:ascii="Arial" w:hAnsi="Arial" w:cs="Arial"/>
        </w:rPr>
        <w:t xml:space="preserve"> </w:t>
      </w:r>
      <w:proofErr w:type="spellStart"/>
      <w:r w:rsidRPr="0053328F">
        <w:rPr>
          <w:rFonts w:ascii="Arial" w:hAnsi="Arial" w:cs="Arial"/>
        </w:rPr>
        <w:t>geološka</w:t>
      </w:r>
      <w:proofErr w:type="spellEnd"/>
      <w:r w:rsidRPr="0053328F">
        <w:rPr>
          <w:rFonts w:ascii="Arial" w:hAnsi="Arial" w:cs="Arial"/>
        </w:rPr>
        <w:t xml:space="preserve"> </w:t>
      </w:r>
      <w:proofErr w:type="spellStart"/>
      <w:r w:rsidRPr="0053328F">
        <w:rPr>
          <w:rFonts w:ascii="Arial" w:hAnsi="Arial" w:cs="Arial"/>
        </w:rPr>
        <w:t>istraživanja</w:t>
      </w:r>
      <w:proofErr w:type="spellEnd"/>
      <w:r w:rsidRPr="0053328F">
        <w:rPr>
          <w:rFonts w:ascii="Arial" w:hAnsi="Arial" w:cs="Arial"/>
        </w:rPr>
        <w:t xml:space="preserve">, </w:t>
      </w:r>
      <w:proofErr w:type="spellStart"/>
      <w:r w:rsidRPr="0053328F">
        <w:rPr>
          <w:rFonts w:ascii="Arial" w:hAnsi="Arial" w:cs="Arial"/>
        </w:rPr>
        <w:t>očekuje</w:t>
      </w:r>
      <w:proofErr w:type="spellEnd"/>
      <w:r w:rsidRPr="0053328F">
        <w:rPr>
          <w:rFonts w:ascii="Arial" w:hAnsi="Arial" w:cs="Arial"/>
        </w:rPr>
        <w:t xml:space="preserve"> da se </w:t>
      </w:r>
      <w:proofErr w:type="spellStart"/>
      <w:r w:rsidRPr="0053328F">
        <w:rPr>
          <w:rFonts w:ascii="Arial" w:hAnsi="Arial" w:cs="Arial"/>
        </w:rPr>
        <w:t>dokažu</w:t>
      </w:r>
      <w:proofErr w:type="spellEnd"/>
      <w:r w:rsidRPr="0053328F">
        <w:rPr>
          <w:rFonts w:ascii="Arial" w:hAnsi="Arial" w:cs="Arial"/>
        </w:rPr>
        <w:t xml:space="preserve"> </w:t>
      </w:r>
      <w:proofErr w:type="spellStart"/>
      <w:r w:rsidRPr="0053328F">
        <w:rPr>
          <w:rFonts w:ascii="Arial" w:hAnsi="Arial" w:cs="Arial"/>
        </w:rPr>
        <w:t>znatne</w:t>
      </w:r>
      <w:proofErr w:type="spellEnd"/>
      <w:r w:rsidRPr="0053328F">
        <w:rPr>
          <w:rFonts w:ascii="Arial" w:hAnsi="Arial" w:cs="Arial"/>
        </w:rPr>
        <w:t xml:space="preserve"> </w:t>
      </w:r>
      <w:proofErr w:type="spellStart"/>
      <w:r w:rsidRPr="0053328F">
        <w:rPr>
          <w:rFonts w:ascii="Arial" w:hAnsi="Arial" w:cs="Arial"/>
        </w:rPr>
        <w:t>rezerve</w:t>
      </w:r>
      <w:proofErr w:type="spellEnd"/>
      <w:r w:rsidRPr="0053328F">
        <w:rPr>
          <w:rFonts w:ascii="Arial" w:hAnsi="Arial" w:cs="Arial"/>
        </w:rPr>
        <w:t xml:space="preserve"> </w:t>
      </w:r>
      <w:proofErr w:type="spellStart"/>
      <w:r w:rsidRPr="0053328F">
        <w:rPr>
          <w:rFonts w:ascii="Arial" w:hAnsi="Arial" w:cs="Arial"/>
        </w:rPr>
        <w:t>vulkanita</w:t>
      </w:r>
      <w:proofErr w:type="spellEnd"/>
      <w:r w:rsidRPr="0053328F">
        <w:rPr>
          <w:rFonts w:ascii="Arial" w:hAnsi="Arial" w:cs="Arial"/>
        </w:rPr>
        <w:t xml:space="preserve">, </w:t>
      </w:r>
      <w:proofErr w:type="spellStart"/>
      <w:r w:rsidRPr="0053328F">
        <w:rPr>
          <w:rFonts w:ascii="Arial" w:hAnsi="Arial" w:cs="Arial"/>
        </w:rPr>
        <w:t>Crna</w:t>
      </w:r>
      <w:proofErr w:type="spellEnd"/>
      <w:r w:rsidRPr="0053328F">
        <w:rPr>
          <w:rFonts w:ascii="Arial" w:hAnsi="Arial" w:cs="Arial"/>
        </w:rPr>
        <w:t xml:space="preserve"> Gora bi ne </w:t>
      </w:r>
      <w:proofErr w:type="spellStart"/>
      <w:r w:rsidRPr="0053328F">
        <w:rPr>
          <w:rFonts w:ascii="Arial" w:hAnsi="Arial" w:cs="Arial"/>
        </w:rPr>
        <w:t>samo</w:t>
      </w:r>
      <w:proofErr w:type="spellEnd"/>
      <w:r w:rsidRPr="0053328F">
        <w:rPr>
          <w:rFonts w:ascii="Arial" w:hAnsi="Arial" w:cs="Arial"/>
        </w:rPr>
        <w:t xml:space="preserve"> </w:t>
      </w:r>
      <w:proofErr w:type="spellStart"/>
      <w:r w:rsidRPr="0053328F">
        <w:rPr>
          <w:rFonts w:ascii="Arial" w:hAnsi="Arial" w:cs="Arial"/>
        </w:rPr>
        <w:t>zadovoljila</w:t>
      </w:r>
      <w:proofErr w:type="spellEnd"/>
      <w:r w:rsidRPr="0053328F">
        <w:rPr>
          <w:rFonts w:ascii="Arial" w:hAnsi="Arial" w:cs="Arial"/>
        </w:rPr>
        <w:t xml:space="preserve"> </w:t>
      </w:r>
      <w:proofErr w:type="spellStart"/>
      <w:r w:rsidRPr="0053328F">
        <w:rPr>
          <w:rFonts w:ascii="Arial" w:hAnsi="Arial" w:cs="Arial"/>
        </w:rPr>
        <w:t>svoje</w:t>
      </w:r>
      <w:proofErr w:type="spellEnd"/>
      <w:r w:rsidRPr="0053328F">
        <w:rPr>
          <w:rFonts w:ascii="Arial" w:hAnsi="Arial" w:cs="Arial"/>
        </w:rPr>
        <w:t xml:space="preserve"> </w:t>
      </w:r>
      <w:proofErr w:type="spellStart"/>
      <w:r w:rsidRPr="0053328F">
        <w:rPr>
          <w:rFonts w:ascii="Arial" w:hAnsi="Arial" w:cs="Arial"/>
        </w:rPr>
        <w:t>potrebe</w:t>
      </w:r>
      <w:proofErr w:type="spellEnd"/>
      <w:r w:rsidRPr="0053328F">
        <w:rPr>
          <w:rFonts w:ascii="Arial" w:hAnsi="Arial" w:cs="Arial"/>
        </w:rPr>
        <w:t xml:space="preserve">, </w:t>
      </w:r>
      <w:proofErr w:type="spellStart"/>
      <w:r w:rsidRPr="0053328F">
        <w:rPr>
          <w:rFonts w:ascii="Arial" w:hAnsi="Arial" w:cs="Arial"/>
        </w:rPr>
        <w:t>nego</w:t>
      </w:r>
      <w:proofErr w:type="spellEnd"/>
      <w:r w:rsidRPr="0053328F">
        <w:rPr>
          <w:rFonts w:ascii="Arial" w:hAnsi="Arial" w:cs="Arial"/>
        </w:rPr>
        <w:t xml:space="preserve"> bi </w:t>
      </w:r>
      <w:proofErr w:type="spellStart"/>
      <w:r w:rsidRPr="0053328F">
        <w:rPr>
          <w:rFonts w:ascii="Arial" w:hAnsi="Arial" w:cs="Arial"/>
        </w:rPr>
        <w:t>i</w:t>
      </w:r>
      <w:proofErr w:type="spellEnd"/>
      <w:r w:rsidRPr="0053328F">
        <w:rPr>
          <w:rFonts w:ascii="Arial" w:hAnsi="Arial" w:cs="Arial"/>
        </w:rPr>
        <w:t xml:space="preserve"> </w:t>
      </w:r>
      <w:proofErr w:type="spellStart"/>
      <w:r w:rsidRPr="0053328F">
        <w:rPr>
          <w:rFonts w:ascii="Arial" w:hAnsi="Arial" w:cs="Arial"/>
        </w:rPr>
        <w:t>izvozila</w:t>
      </w:r>
      <w:proofErr w:type="spellEnd"/>
      <w:r w:rsidRPr="0053328F">
        <w:rPr>
          <w:rFonts w:ascii="Arial" w:hAnsi="Arial" w:cs="Arial"/>
        </w:rPr>
        <w:t xml:space="preserve"> </w:t>
      </w:r>
      <w:proofErr w:type="spellStart"/>
      <w:r w:rsidRPr="0053328F">
        <w:rPr>
          <w:rFonts w:ascii="Arial" w:hAnsi="Arial" w:cs="Arial"/>
        </w:rPr>
        <w:t>ovu</w:t>
      </w:r>
      <w:proofErr w:type="spellEnd"/>
      <w:r w:rsidRPr="0053328F">
        <w:rPr>
          <w:rFonts w:ascii="Arial" w:hAnsi="Arial" w:cs="Arial"/>
        </w:rPr>
        <w:t xml:space="preserve"> </w:t>
      </w:r>
      <w:proofErr w:type="spellStart"/>
      <w:r w:rsidRPr="0053328F">
        <w:rPr>
          <w:rFonts w:ascii="Arial" w:hAnsi="Arial" w:cs="Arial"/>
        </w:rPr>
        <w:t>v</w:t>
      </w:r>
      <w:r>
        <w:rPr>
          <w:rFonts w:ascii="Arial" w:hAnsi="Arial" w:cs="Arial"/>
        </w:rPr>
        <w:t>eoma</w:t>
      </w:r>
      <w:proofErr w:type="spellEnd"/>
      <w:r>
        <w:rPr>
          <w:rFonts w:ascii="Arial" w:hAnsi="Arial" w:cs="Arial"/>
        </w:rPr>
        <w:t xml:space="preserve"> </w:t>
      </w:r>
      <w:proofErr w:type="spellStart"/>
      <w:r>
        <w:rPr>
          <w:rFonts w:ascii="Arial" w:hAnsi="Arial" w:cs="Arial"/>
        </w:rPr>
        <w:t>traženu</w:t>
      </w:r>
      <w:proofErr w:type="spellEnd"/>
      <w:r>
        <w:rPr>
          <w:rFonts w:ascii="Arial" w:hAnsi="Arial" w:cs="Arial"/>
        </w:rPr>
        <w:t xml:space="preserve"> </w:t>
      </w:r>
      <w:proofErr w:type="spellStart"/>
      <w:r>
        <w:rPr>
          <w:rFonts w:ascii="Arial" w:hAnsi="Arial" w:cs="Arial"/>
        </w:rPr>
        <w:t>mineralnu</w:t>
      </w:r>
      <w:proofErr w:type="spellEnd"/>
      <w:r>
        <w:rPr>
          <w:rFonts w:ascii="Arial" w:hAnsi="Arial" w:cs="Arial"/>
        </w:rPr>
        <w:t xml:space="preserve"> </w:t>
      </w:r>
      <w:proofErr w:type="spellStart"/>
      <w:r>
        <w:rPr>
          <w:rFonts w:ascii="Arial" w:hAnsi="Arial" w:cs="Arial"/>
        </w:rPr>
        <w:t>sirovinu</w:t>
      </w:r>
      <w:proofErr w:type="spellEnd"/>
      <w:r>
        <w:rPr>
          <w:rFonts w:ascii="Arial" w:hAnsi="Arial" w:cs="Arial"/>
        </w:rPr>
        <w:t>.</w:t>
      </w:r>
    </w:p>
    <w:p w14:paraId="5C2DF33E" w14:textId="77777777" w:rsidR="0093262F" w:rsidRPr="00205A29" w:rsidRDefault="0093262F" w:rsidP="007254CE">
      <w:pPr>
        <w:spacing w:after="0" w:line="240" w:lineRule="auto"/>
        <w:jc w:val="both"/>
        <w:rPr>
          <w:rFonts w:ascii="Arial" w:hAnsi="Arial" w:cs="Arial"/>
          <w:lang w:val="pl-PL"/>
        </w:rPr>
      </w:pPr>
    </w:p>
    <w:p w14:paraId="134545D0" w14:textId="77777777" w:rsidR="00744584" w:rsidRPr="00205A29" w:rsidRDefault="00744584" w:rsidP="007254CE">
      <w:pPr>
        <w:pStyle w:val="Heading2"/>
        <w:numPr>
          <w:ilvl w:val="1"/>
          <w:numId w:val="19"/>
        </w:numPr>
      </w:pPr>
      <w:r w:rsidRPr="00205A29">
        <w:t>Hidrogeološke karakteristike</w:t>
      </w:r>
    </w:p>
    <w:p w14:paraId="63940A69" w14:textId="77777777" w:rsidR="00744584" w:rsidRDefault="00744584" w:rsidP="007254CE">
      <w:pPr>
        <w:spacing w:after="0" w:line="240" w:lineRule="auto"/>
        <w:jc w:val="both"/>
        <w:rPr>
          <w:rFonts w:ascii="Arial" w:hAnsi="Arial" w:cs="Arial"/>
          <w:b/>
          <w:lang w:val="sr-Latn-CS"/>
        </w:rPr>
      </w:pPr>
    </w:p>
    <w:p w14:paraId="6037659C" w14:textId="68253272" w:rsidR="00581343" w:rsidRPr="00581343" w:rsidRDefault="00581343" w:rsidP="007254CE">
      <w:pPr>
        <w:spacing w:after="0" w:line="240" w:lineRule="auto"/>
        <w:jc w:val="both"/>
        <w:rPr>
          <w:rFonts w:ascii="Arial" w:hAnsi="Arial" w:cs="Arial"/>
        </w:rPr>
      </w:pPr>
      <w:r>
        <w:rPr>
          <w:rFonts w:ascii="Arial" w:hAnsi="Arial" w:cs="Arial"/>
        </w:rPr>
        <w:t>Z</w:t>
      </w:r>
      <w:r w:rsidRPr="00581343">
        <w:rPr>
          <w:rFonts w:ascii="Arial" w:hAnsi="Arial" w:cs="Arial"/>
        </w:rPr>
        <w:t xml:space="preserve">a </w:t>
      </w:r>
      <w:proofErr w:type="spellStart"/>
      <w:r w:rsidRPr="00581343">
        <w:rPr>
          <w:rFonts w:ascii="Arial" w:hAnsi="Arial" w:cs="Arial"/>
        </w:rPr>
        <w:t>reljef</w:t>
      </w:r>
      <w:proofErr w:type="spellEnd"/>
      <w:r>
        <w:rPr>
          <w:rFonts w:ascii="Arial" w:hAnsi="Arial" w:cs="Arial"/>
        </w:rPr>
        <w:t xml:space="preserve"> </w:t>
      </w:r>
      <w:proofErr w:type="spellStart"/>
      <w:r>
        <w:rPr>
          <w:rFonts w:ascii="Arial" w:hAnsi="Arial" w:cs="Arial"/>
        </w:rPr>
        <w:t>šireg</w:t>
      </w:r>
      <w:proofErr w:type="spellEnd"/>
      <w:r>
        <w:rPr>
          <w:rFonts w:ascii="Arial" w:hAnsi="Arial" w:cs="Arial"/>
        </w:rPr>
        <w:t xml:space="preserve"> </w:t>
      </w:r>
      <w:proofErr w:type="spellStart"/>
      <w:r>
        <w:rPr>
          <w:rFonts w:ascii="Arial" w:hAnsi="Arial" w:cs="Arial"/>
        </w:rPr>
        <w:t>područja</w:t>
      </w:r>
      <w:proofErr w:type="spellEnd"/>
      <w:r w:rsidRPr="00581343">
        <w:rPr>
          <w:rFonts w:ascii="Arial" w:hAnsi="Arial" w:cs="Arial"/>
        </w:rPr>
        <w:t xml:space="preserve"> je </w:t>
      </w:r>
      <w:proofErr w:type="spellStart"/>
      <w:r w:rsidRPr="00581343">
        <w:rPr>
          <w:rFonts w:ascii="Arial" w:hAnsi="Arial" w:cs="Arial"/>
        </w:rPr>
        <w:t>karakteristična</w:t>
      </w:r>
      <w:proofErr w:type="spellEnd"/>
      <w:r w:rsidRPr="00581343">
        <w:rPr>
          <w:rFonts w:ascii="Arial" w:hAnsi="Arial" w:cs="Arial"/>
        </w:rPr>
        <w:t xml:space="preserve"> </w:t>
      </w:r>
      <w:proofErr w:type="spellStart"/>
      <w:r w:rsidRPr="00581343">
        <w:rPr>
          <w:rFonts w:ascii="Arial" w:hAnsi="Arial" w:cs="Arial"/>
        </w:rPr>
        <w:t>rijeka</w:t>
      </w:r>
      <w:proofErr w:type="spellEnd"/>
      <w:r w:rsidRPr="00581343">
        <w:rPr>
          <w:rFonts w:ascii="Arial" w:hAnsi="Arial" w:cs="Arial"/>
        </w:rPr>
        <w:t xml:space="preserve"> Lim </w:t>
      </w:r>
      <w:proofErr w:type="spellStart"/>
      <w:r w:rsidRPr="00581343">
        <w:rPr>
          <w:rFonts w:ascii="Arial" w:hAnsi="Arial" w:cs="Arial"/>
        </w:rPr>
        <w:t>sa</w:t>
      </w:r>
      <w:proofErr w:type="spellEnd"/>
      <w:r w:rsidRPr="00581343">
        <w:rPr>
          <w:rFonts w:ascii="Arial" w:hAnsi="Arial" w:cs="Arial"/>
        </w:rPr>
        <w:t xml:space="preserve"> </w:t>
      </w:r>
      <w:proofErr w:type="spellStart"/>
      <w:r w:rsidRPr="00581343">
        <w:rPr>
          <w:rFonts w:ascii="Arial" w:hAnsi="Arial" w:cs="Arial"/>
        </w:rPr>
        <w:t>svojim</w:t>
      </w:r>
      <w:proofErr w:type="spellEnd"/>
      <w:r w:rsidRPr="00581343">
        <w:rPr>
          <w:rFonts w:ascii="Arial" w:hAnsi="Arial" w:cs="Arial"/>
        </w:rPr>
        <w:t xml:space="preserve"> </w:t>
      </w:r>
      <w:proofErr w:type="spellStart"/>
      <w:r w:rsidRPr="00581343">
        <w:rPr>
          <w:rFonts w:ascii="Arial" w:hAnsi="Arial" w:cs="Arial"/>
        </w:rPr>
        <w:t>pritokama</w:t>
      </w:r>
      <w:proofErr w:type="spellEnd"/>
      <w:r w:rsidRPr="00581343">
        <w:rPr>
          <w:rFonts w:ascii="Arial" w:hAnsi="Arial" w:cs="Arial"/>
        </w:rPr>
        <w:t xml:space="preserve"> – </w:t>
      </w:r>
      <w:proofErr w:type="spellStart"/>
      <w:r w:rsidRPr="00581343">
        <w:rPr>
          <w:rFonts w:ascii="Arial" w:hAnsi="Arial" w:cs="Arial"/>
        </w:rPr>
        <w:t>Piševska</w:t>
      </w:r>
      <w:proofErr w:type="spellEnd"/>
      <w:r w:rsidRPr="00581343">
        <w:rPr>
          <w:rFonts w:ascii="Arial" w:hAnsi="Arial" w:cs="Arial"/>
        </w:rPr>
        <w:t xml:space="preserve"> </w:t>
      </w:r>
      <w:proofErr w:type="spellStart"/>
      <w:r w:rsidRPr="00581343">
        <w:rPr>
          <w:rFonts w:ascii="Arial" w:hAnsi="Arial" w:cs="Arial"/>
        </w:rPr>
        <w:t>i</w:t>
      </w:r>
      <w:proofErr w:type="spellEnd"/>
      <w:r w:rsidRPr="00581343">
        <w:rPr>
          <w:rFonts w:ascii="Arial" w:hAnsi="Arial" w:cs="Arial"/>
        </w:rPr>
        <w:t xml:space="preserve"> </w:t>
      </w:r>
      <w:proofErr w:type="spellStart"/>
      <w:r w:rsidRPr="00581343">
        <w:rPr>
          <w:rFonts w:ascii="Arial" w:hAnsi="Arial" w:cs="Arial"/>
        </w:rPr>
        <w:t>Šekularska</w:t>
      </w:r>
      <w:proofErr w:type="spellEnd"/>
      <w:r w:rsidRPr="00581343">
        <w:rPr>
          <w:rFonts w:ascii="Arial" w:hAnsi="Arial" w:cs="Arial"/>
        </w:rPr>
        <w:t xml:space="preserve"> </w:t>
      </w:r>
      <w:proofErr w:type="spellStart"/>
      <w:r w:rsidRPr="00581343">
        <w:rPr>
          <w:rFonts w:ascii="Arial" w:hAnsi="Arial" w:cs="Arial"/>
        </w:rPr>
        <w:t>rijeka</w:t>
      </w:r>
      <w:proofErr w:type="spellEnd"/>
      <w:r w:rsidRPr="00581343">
        <w:rPr>
          <w:rFonts w:ascii="Arial" w:hAnsi="Arial" w:cs="Arial"/>
        </w:rPr>
        <w:t xml:space="preserve">, </w:t>
      </w:r>
      <w:proofErr w:type="spellStart"/>
      <w:r w:rsidRPr="00581343">
        <w:rPr>
          <w:rFonts w:ascii="Arial" w:hAnsi="Arial" w:cs="Arial"/>
        </w:rPr>
        <w:t>Zlorečica</w:t>
      </w:r>
      <w:proofErr w:type="spellEnd"/>
      <w:r w:rsidRPr="00581343">
        <w:rPr>
          <w:rFonts w:ascii="Arial" w:hAnsi="Arial" w:cs="Arial"/>
        </w:rPr>
        <w:t xml:space="preserve"> </w:t>
      </w:r>
      <w:proofErr w:type="spellStart"/>
      <w:r w:rsidRPr="00581343">
        <w:rPr>
          <w:rFonts w:ascii="Arial" w:hAnsi="Arial" w:cs="Arial"/>
        </w:rPr>
        <w:t>koja</w:t>
      </w:r>
      <w:proofErr w:type="spellEnd"/>
      <w:r w:rsidRPr="00581343">
        <w:rPr>
          <w:rFonts w:ascii="Arial" w:hAnsi="Arial" w:cs="Arial"/>
        </w:rPr>
        <w:t xml:space="preserve"> </w:t>
      </w:r>
      <w:proofErr w:type="spellStart"/>
      <w:r w:rsidRPr="00581343">
        <w:rPr>
          <w:rFonts w:ascii="Arial" w:hAnsi="Arial" w:cs="Arial"/>
        </w:rPr>
        <w:t>nastaje</w:t>
      </w:r>
      <w:proofErr w:type="spellEnd"/>
      <w:r w:rsidRPr="00581343">
        <w:rPr>
          <w:rFonts w:ascii="Arial" w:hAnsi="Arial" w:cs="Arial"/>
        </w:rPr>
        <w:t xml:space="preserve"> </w:t>
      </w:r>
      <w:proofErr w:type="spellStart"/>
      <w:r w:rsidRPr="00581343">
        <w:rPr>
          <w:rFonts w:ascii="Arial" w:hAnsi="Arial" w:cs="Arial"/>
        </w:rPr>
        <w:t>od</w:t>
      </w:r>
      <w:proofErr w:type="spellEnd"/>
      <w:r w:rsidRPr="00581343">
        <w:rPr>
          <w:rFonts w:ascii="Arial" w:hAnsi="Arial" w:cs="Arial"/>
        </w:rPr>
        <w:t xml:space="preserve"> </w:t>
      </w:r>
      <w:proofErr w:type="spellStart"/>
      <w:r w:rsidRPr="00581343">
        <w:rPr>
          <w:rFonts w:ascii="Arial" w:hAnsi="Arial" w:cs="Arial"/>
        </w:rPr>
        <w:t>Perućice</w:t>
      </w:r>
      <w:proofErr w:type="spellEnd"/>
      <w:r w:rsidRPr="00581343">
        <w:rPr>
          <w:rFonts w:ascii="Arial" w:hAnsi="Arial" w:cs="Arial"/>
        </w:rPr>
        <w:t xml:space="preserve"> </w:t>
      </w:r>
      <w:proofErr w:type="spellStart"/>
      <w:r w:rsidRPr="00581343">
        <w:rPr>
          <w:rFonts w:ascii="Arial" w:hAnsi="Arial" w:cs="Arial"/>
        </w:rPr>
        <w:t>i</w:t>
      </w:r>
      <w:proofErr w:type="spellEnd"/>
      <w:r w:rsidRPr="00581343">
        <w:rPr>
          <w:rFonts w:ascii="Arial" w:hAnsi="Arial" w:cs="Arial"/>
        </w:rPr>
        <w:t xml:space="preserve"> </w:t>
      </w:r>
      <w:proofErr w:type="spellStart"/>
      <w:r w:rsidRPr="00581343">
        <w:rPr>
          <w:rFonts w:ascii="Arial" w:hAnsi="Arial" w:cs="Arial"/>
        </w:rPr>
        <w:t>Kutske</w:t>
      </w:r>
      <w:proofErr w:type="spellEnd"/>
      <w:r w:rsidRPr="00581343">
        <w:rPr>
          <w:rFonts w:ascii="Arial" w:hAnsi="Arial" w:cs="Arial"/>
        </w:rPr>
        <w:t xml:space="preserve"> </w:t>
      </w:r>
      <w:proofErr w:type="spellStart"/>
      <w:r w:rsidRPr="00581343">
        <w:rPr>
          <w:rFonts w:ascii="Arial" w:hAnsi="Arial" w:cs="Arial"/>
        </w:rPr>
        <w:t>rijeke</w:t>
      </w:r>
      <w:proofErr w:type="spellEnd"/>
      <w:r w:rsidRPr="00581343">
        <w:rPr>
          <w:rFonts w:ascii="Arial" w:hAnsi="Arial" w:cs="Arial"/>
        </w:rPr>
        <w:t xml:space="preserve">, </w:t>
      </w:r>
      <w:proofErr w:type="spellStart"/>
      <w:r w:rsidRPr="00581343">
        <w:rPr>
          <w:rFonts w:ascii="Arial" w:hAnsi="Arial" w:cs="Arial"/>
        </w:rPr>
        <w:t>zatim</w:t>
      </w:r>
      <w:proofErr w:type="spellEnd"/>
      <w:r w:rsidRPr="00581343">
        <w:rPr>
          <w:rFonts w:ascii="Arial" w:hAnsi="Arial" w:cs="Arial"/>
        </w:rPr>
        <w:t xml:space="preserve"> </w:t>
      </w:r>
      <w:proofErr w:type="spellStart"/>
      <w:r w:rsidRPr="00581343">
        <w:rPr>
          <w:rFonts w:ascii="Arial" w:hAnsi="Arial" w:cs="Arial"/>
        </w:rPr>
        <w:t>Kraštica</w:t>
      </w:r>
      <w:proofErr w:type="spellEnd"/>
      <w:r w:rsidRPr="00581343">
        <w:rPr>
          <w:rFonts w:ascii="Arial" w:hAnsi="Arial" w:cs="Arial"/>
        </w:rPr>
        <w:t xml:space="preserve"> </w:t>
      </w:r>
      <w:proofErr w:type="spellStart"/>
      <w:r w:rsidRPr="00581343">
        <w:rPr>
          <w:rFonts w:ascii="Arial" w:hAnsi="Arial" w:cs="Arial"/>
        </w:rPr>
        <w:t>i</w:t>
      </w:r>
      <w:proofErr w:type="spellEnd"/>
      <w:r w:rsidRPr="00581343">
        <w:rPr>
          <w:rFonts w:ascii="Arial" w:hAnsi="Arial" w:cs="Arial"/>
        </w:rPr>
        <w:t xml:space="preserve"> </w:t>
      </w:r>
      <w:proofErr w:type="spellStart"/>
      <w:r w:rsidRPr="00581343">
        <w:rPr>
          <w:rFonts w:ascii="Arial" w:hAnsi="Arial" w:cs="Arial"/>
        </w:rPr>
        <w:t>Gradišnica</w:t>
      </w:r>
      <w:proofErr w:type="spellEnd"/>
      <w:r w:rsidRPr="00581343">
        <w:rPr>
          <w:rFonts w:ascii="Arial" w:hAnsi="Arial" w:cs="Arial"/>
        </w:rPr>
        <w:t xml:space="preserve"> </w:t>
      </w:r>
      <w:proofErr w:type="spellStart"/>
      <w:r w:rsidRPr="00581343">
        <w:rPr>
          <w:rFonts w:ascii="Arial" w:hAnsi="Arial" w:cs="Arial"/>
        </w:rPr>
        <w:t>odnosno</w:t>
      </w:r>
      <w:proofErr w:type="spellEnd"/>
      <w:r w:rsidRPr="00581343">
        <w:rPr>
          <w:rFonts w:ascii="Arial" w:hAnsi="Arial" w:cs="Arial"/>
        </w:rPr>
        <w:t xml:space="preserve"> </w:t>
      </w:r>
      <w:proofErr w:type="spellStart"/>
      <w:r w:rsidRPr="00581343">
        <w:rPr>
          <w:rFonts w:ascii="Arial" w:hAnsi="Arial" w:cs="Arial"/>
        </w:rPr>
        <w:t>Trebačka</w:t>
      </w:r>
      <w:proofErr w:type="spellEnd"/>
      <w:r w:rsidRPr="00581343">
        <w:rPr>
          <w:rFonts w:ascii="Arial" w:hAnsi="Arial" w:cs="Arial"/>
        </w:rPr>
        <w:t xml:space="preserve"> </w:t>
      </w:r>
      <w:proofErr w:type="spellStart"/>
      <w:r w:rsidRPr="00581343">
        <w:rPr>
          <w:rFonts w:ascii="Arial" w:hAnsi="Arial" w:cs="Arial"/>
        </w:rPr>
        <w:t>rijeka</w:t>
      </w:r>
      <w:proofErr w:type="spellEnd"/>
      <w:r w:rsidRPr="00581343">
        <w:rPr>
          <w:rFonts w:ascii="Arial" w:hAnsi="Arial" w:cs="Arial"/>
        </w:rPr>
        <w:t xml:space="preserve"> </w:t>
      </w:r>
      <w:proofErr w:type="spellStart"/>
      <w:r w:rsidRPr="00581343">
        <w:rPr>
          <w:rFonts w:ascii="Arial" w:hAnsi="Arial" w:cs="Arial"/>
        </w:rPr>
        <w:t>kao</w:t>
      </w:r>
      <w:proofErr w:type="spellEnd"/>
      <w:r w:rsidRPr="00581343">
        <w:rPr>
          <w:rFonts w:ascii="Arial" w:hAnsi="Arial" w:cs="Arial"/>
        </w:rPr>
        <w:t xml:space="preserve"> </w:t>
      </w:r>
      <w:proofErr w:type="spellStart"/>
      <w:r w:rsidRPr="00581343">
        <w:rPr>
          <w:rFonts w:ascii="Arial" w:hAnsi="Arial" w:cs="Arial"/>
        </w:rPr>
        <w:t>i</w:t>
      </w:r>
      <w:proofErr w:type="spellEnd"/>
      <w:r w:rsidRPr="00581343">
        <w:rPr>
          <w:rFonts w:ascii="Arial" w:hAnsi="Arial" w:cs="Arial"/>
        </w:rPr>
        <w:t xml:space="preserve"> </w:t>
      </w:r>
      <w:proofErr w:type="spellStart"/>
      <w:r w:rsidRPr="00581343">
        <w:rPr>
          <w:rFonts w:ascii="Arial" w:hAnsi="Arial" w:cs="Arial"/>
        </w:rPr>
        <w:t>mnogi</w:t>
      </w:r>
      <w:proofErr w:type="spellEnd"/>
      <w:r w:rsidRPr="00581343">
        <w:rPr>
          <w:rFonts w:ascii="Arial" w:hAnsi="Arial" w:cs="Arial"/>
        </w:rPr>
        <w:t xml:space="preserve"> </w:t>
      </w:r>
      <w:proofErr w:type="spellStart"/>
      <w:r w:rsidRPr="00581343">
        <w:rPr>
          <w:rFonts w:ascii="Arial" w:hAnsi="Arial" w:cs="Arial"/>
        </w:rPr>
        <w:t>manji</w:t>
      </w:r>
      <w:proofErr w:type="spellEnd"/>
      <w:r w:rsidRPr="00581343">
        <w:rPr>
          <w:rFonts w:ascii="Arial" w:hAnsi="Arial" w:cs="Arial"/>
        </w:rPr>
        <w:t xml:space="preserve"> </w:t>
      </w:r>
      <w:proofErr w:type="spellStart"/>
      <w:r w:rsidRPr="00581343">
        <w:rPr>
          <w:rFonts w:ascii="Arial" w:hAnsi="Arial" w:cs="Arial"/>
        </w:rPr>
        <w:t>vodotoci</w:t>
      </w:r>
      <w:proofErr w:type="spellEnd"/>
      <w:r w:rsidRPr="00581343">
        <w:rPr>
          <w:rFonts w:ascii="Arial" w:hAnsi="Arial" w:cs="Arial"/>
        </w:rPr>
        <w:t xml:space="preserve">. </w:t>
      </w:r>
      <w:proofErr w:type="spellStart"/>
      <w:r>
        <w:rPr>
          <w:rFonts w:ascii="Arial" w:hAnsi="Arial" w:cs="Arial"/>
        </w:rPr>
        <w:t>Predmetni</w:t>
      </w:r>
      <w:proofErr w:type="spellEnd"/>
      <w:r>
        <w:rPr>
          <w:rFonts w:ascii="Arial" w:hAnsi="Arial" w:cs="Arial"/>
        </w:rPr>
        <w:t xml:space="preserve"> </w:t>
      </w:r>
      <w:proofErr w:type="spellStart"/>
      <w:r>
        <w:rPr>
          <w:rFonts w:ascii="Arial" w:hAnsi="Arial" w:cs="Arial"/>
        </w:rPr>
        <w:t>lokalitet</w:t>
      </w:r>
      <w:proofErr w:type="spellEnd"/>
      <w:r>
        <w:rPr>
          <w:rFonts w:ascii="Arial" w:hAnsi="Arial" w:cs="Arial"/>
        </w:rPr>
        <w:t xml:space="preserve"> se </w:t>
      </w:r>
      <w:proofErr w:type="spellStart"/>
      <w:r>
        <w:rPr>
          <w:rFonts w:ascii="Arial" w:hAnsi="Arial" w:cs="Arial"/>
        </w:rPr>
        <w:t>nalazi</w:t>
      </w:r>
      <w:proofErr w:type="spellEnd"/>
      <w:r>
        <w:rPr>
          <w:rFonts w:ascii="Arial" w:hAnsi="Arial" w:cs="Arial"/>
        </w:rPr>
        <w:t xml:space="preserve"> </w:t>
      </w:r>
      <w:proofErr w:type="spellStart"/>
      <w:r>
        <w:rPr>
          <w:rFonts w:ascii="Arial" w:hAnsi="Arial" w:cs="Arial"/>
        </w:rPr>
        <w:t>neposredno</w:t>
      </w:r>
      <w:proofErr w:type="spellEnd"/>
      <w:r>
        <w:rPr>
          <w:rFonts w:ascii="Arial" w:hAnsi="Arial" w:cs="Arial"/>
        </w:rPr>
        <w:t xml:space="preserve"> </w:t>
      </w:r>
      <w:proofErr w:type="spellStart"/>
      <w:r>
        <w:rPr>
          <w:rFonts w:ascii="Arial" w:hAnsi="Arial" w:cs="Arial"/>
        </w:rPr>
        <w:t>uz</w:t>
      </w:r>
      <w:proofErr w:type="spellEnd"/>
      <w:r>
        <w:rPr>
          <w:rFonts w:ascii="Arial" w:hAnsi="Arial" w:cs="Arial"/>
        </w:rPr>
        <w:t xml:space="preserve"> </w:t>
      </w:r>
      <w:proofErr w:type="spellStart"/>
      <w:r>
        <w:rPr>
          <w:rFonts w:ascii="Arial" w:hAnsi="Arial" w:cs="Arial"/>
        </w:rPr>
        <w:t>Piševsku</w:t>
      </w:r>
      <w:proofErr w:type="spellEnd"/>
      <w:r>
        <w:rPr>
          <w:rFonts w:ascii="Arial" w:hAnsi="Arial" w:cs="Arial"/>
        </w:rPr>
        <w:t xml:space="preserve"> </w:t>
      </w:r>
      <w:proofErr w:type="spellStart"/>
      <w:r>
        <w:rPr>
          <w:rFonts w:ascii="Arial" w:hAnsi="Arial" w:cs="Arial"/>
        </w:rPr>
        <w:t>rijeku</w:t>
      </w:r>
      <w:proofErr w:type="spellEnd"/>
      <w:r>
        <w:rPr>
          <w:rFonts w:ascii="Arial" w:hAnsi="Arial" w:cs="Arial"/>
        </w:rPr>
        <w:t xml:space="preserve">. </w:t>
      </w:r>
    </w:p>
    <w:p w14:paraId="0095ED03" w14:textId="77777777" w:rsidR="006A61BE" w:rsidRPr="00C12E10" w:rsidRDefault="006A61BE" w:rsidP="007254CE">
      <w:pPr>
        <w:suppressAutoHyphens w:val="0"/>
        <w:spacing w:after="0" w:line="240" w:lineRule="auto"/>
        <w:jc w:val="both"/>
        <w:rPr>
          <w:rFonts w:ascii="Arial" w:hAnsi="Arial" w:cs="Arial"/>
          <w:lang w:val="sr-Latn-ME"/>
        </w:rPr>
      </w:pPr>
    </w:p>
    <w:p w14:paraId="34C5032C" w14:textId="77777777" w:rsidR="00744584" w:rsidRPr="00205A29" w:rsidRDefault="00744584" w:rsidP="007254CE">
      <w:pPr>
        <w:pStyle w:val="Heading2"/>
        <w:numPr>
          <w:ilvl w:val="1"/>
          <w:numId w:val="19"/>
        </w:numPr>
      </w:pPr>
      <w:r w:rsidRPr="00205A29">
        <w:t>Inžen</w:t>
      </w:r>
      <w:r w:rsidR="00FA73E2" w:rsidRPr="00205A29">
        <w:t>jersko-geološke karakteristike lokaliteta</w:t>
      </w:r>
    </w:p>
    <w:p w14:paraId="05176EC1" w14:textId="77777777" w:rsidR="00FA73E2" w:rsidRPr="00205A29" w:rsidRDefault="00FA73E2" w:rsidP="007254CE">
      <w:pPr>
        <w:pStyle w:val="BodyText"/>
        <w:spacing w:after="0" w:line="240" w:lineRule="auto"/>
        <w:jc w:val="both"/>
        <w:rPr>
          <w:rFonts w:ascii="Arial" w:hAnsi="Arial" w:cs="Arial"/>
          <w:sz w:val="22"/>
          <w:szCs w:val="22"/>
        </w:rPr>
      </w:pPr>
    </w:p>
    <w:p w14:paraId="6F008554" w14:textId="2078288B" w:rsidR="00823143" w:rsidRDefault="00FA73E2" w:rsidP="007254CE">
      <w:pPr>
        <w:pStyle w:val="BodyText"/>
        <w:spacing w:after="0" w:line="240" w:lineRule="auto"/>
        <w:jc w:val="both"/>
        <w:rPr>
          <w:rFonts w:ascii="Arial" w:hAnsi="Arial" w:cs="Arial"/>
          <w:sz w:val="22"/>
          <w:szCs w:val="22"/>
          <w:lang w:val="sr-Cyrl-CS"/>
        </w:rPr>
      </w:pPr>
      <w:proofErr w:type="spellStart"/>
      <w:r w:rsidRPr="00205A29">
        <w:rPr>
          <w:rFonts w:ascii="Arial" w:hAnsi="Arial" w:cs="Arial"/>
          <w:sz w:val="22"/>
          <w:szCs w:val="22"/>
        </w:rPr>
        <w:t>Lokalitet</w:t>
      </w:r>
      <w:proofErr w:type="spellEnd"/>
      <w:r w:rsidR="00823143" w:rsidRPr="00205A29">
        <w:rPr>
          <w:rFonts w:ascii="Arial" w:hAnsi="Arial" w:cs="Arial"/>
          <w:sz w:val="22"/>
          <w:szCs w:val="22"/>
          <w:lang w:val="sr-Cyrl-CS"/>
        </w:rPr>
        <w:t xml:space="preserve"> </w:t>
      </w:r>
      <w:r w:rsidR="0010704C">
        <w:rPr>
          <w:rFonts w:ascii="Arial" w:hAnsi="Arial" w:cs="Arial"/>
          <w:sz w:val="22"/>
          <w:szCs w:val="22"/>
          <w:lang w:val="sr-Cyrl-CS"/>
        </w:rPr>
        <w:t>tehničko-građevinskog kamena (vulkanit)</w:t>
      </w:r>
      <w:r w:rsidR="00823143" w:rsidRPr="00205A29">
        <w:rPr>
          <w:rFonts w:ascii="Arial" w:hAnsi="Arial" w:cs="Arial"/>
          <w:sz w:val="22"/>
          <w:szCs w:val="22"/>
          <w:lang w:val="sr-Cyrl-CS"/>
        </w:rPr>
        <w:t xml:space="preserve"> </w:t>
      </w:r>
      <w:r w:rsidR="004B5FCB">
        <w:rPr>
          <w:rFonts w:ascii="Arial" w:hAnsi="Arial" w:cs="Arial"/>
          <w:sz w:val="22"/>
          <w:szCs w:val="22"/>
          <w:lang w:val="sr-Latn-CS"/>
        </w:rPr>
        <w:t>“Piševska rijeka 1”</w:t>
      </w:r>
      <w:r w:rsidR="00A6195D" w:rsidRPr="00205A29">
        <w:rPr>
          <w:rFonts w:ascii="Arial" w:hAnsi="Arial" w:cs="Arial"/>
          <w:lang w:val="sr-Latn-CS"/>
        </w:rPr>
        <w:t xml:space="preserve"> </w:t>
      </w:r>
      <w:r w:rsidR="00823143" w:rsidRPr="00205A29">
        <w:rPr>
          <w:rFonts w:ascii="Arial" w:hAnsi="Arial" w:cs="Arial"/>
          <w:sz w:val="22"/>
          <w:szCs w:val="22"/>
          <w:lang w:val="sr-Cyrl-CS"/>
        </w:rPr>
        <w:t xml:space="preserve">i njegovo uže područje izgrađeno je od krutih, vezanih, okamenjenih stijena. Takve stijene predstavljaju povoljnu radnu sredinu koja ima dobru nosivost i stabilne kosine - padine. </w:t>
      </w:r>
    </w:p>
    <w:p w14:paraId="5A8DA839" w14:textId="77777777" w:rsidR="004B5FCB" w:rsidRPr="00205A29" w:rsidRDefault="004B5FCB" w:rsidP="007254CE">
      <w:pPr>
        <w:pStyle w:val="BodyText"/>
        <w:spacing w:after="0" w:line="240" w:lineRule="auto"/>
        <w:jc w:val="both"/>
        <w:rPr>
          <w:rFonts w:ascii="Arial" w:hAnsi="Arial" w:cs="Arial"/>
          <w:sz w:val="22"/>
          <w:szCs w:val="22"/>
          <w:lang w:val="sr-Cyrl-CS"/>
        </w:rPr>
      </w:pPr>
    </w:p>
    <w:p w14:paraId="0207CF98" w14:textId="744F8282" w:rsidR="000E197C" w:rsidRDefault="00823143" w:rsidP="007254CE">
      <w:pPr>
        <w:pStyle w:val="BodyTextIndent"/>
        <w:tabs>
          <w:tab w:val="left" w:pos="-2430"/>
        </w:tabs>
        <w:spacing w:after="0" w:line="240" w:lineRule="auto"/>
        <w:ind w:left="0"/>
        <w:jc w:val="both"/>
        <w:rPr>
          <w:rFonts w:ascii="Arial" w:hAnsi="Arial" w:cs="Arial"/>
          <w:sz w:val="22"/>
          <w:szCs w:val="22"/>
        </w:rPr>
      </w:pPr>
      <w:r w:rsidRPr="00205A29">
        <w:rPr>
          <w:rFonts w:ascii="Arial" w:hAnsi="Arial" w:cs="Arial"/>
          <w:sz w:val="22"/>
          <w:szCs w:val="22"/>
          <w:lang w:val="sr-Cyrl-CS"/>
        </w:rPr>
        <w:t xml:space="preserve">Na </w:t>
      </w:r>
      <w:proofErr w:type="spellStart"/>
      <w:r w:rsidR="009930FA" w:rsidRPr="00205A29">
        <w:rPr>
          <w:rFonts w:ascii="Arial" w:hAnsi="Arial" w:cs="Arial"/>
          <w:sz w:val="22"/>
          <w:szCs w:val="22"/>
        </w:rPr>
        <w:t>osnovu</w:t>
      </w:r>
      <w:proofErr w:type="spellEnd"/>
      <w:r w:rsidR="009930FA" w:rsidRPr="00205A29">
        <w:rPr>
          <w:rFonts w:ascii="Arial" w:hAnsi="Arial" w:cs="Arial"/>
          <w:sz w:val="22"/>
          <w:szCs w:val="22"/>
        </w:rPr>
        <w:t xml:space="preserve"> </w:t>
      </w:r>
      <w:proofErr w:type="spellStart"/>
      <w:r w:rsidR="009930FA" w:rsidRPr="00205A29">
        <w:rPr>
          <w:rFonts w:ascii="Arial" w:hAnsi="Arial" w:cs="Arial"/>
          <w:sz w:val="22"/>
          <w:szCs w:val="22"/>
        </w:rPr>
        <w:t>analogije</w:t>
      </w:r>
      <w:proofErr w:type="spellEnd"/>
      <w:r w:rsidR="009930FA" w:rsidRPr="00205A29">
        <w:rPr>
          <w:rFonts w:ascii="Arial" w:hAnsi="Arial" w:cs="Arial"/>
          <w:sz w:val="22"/>
          <w:szCs w:val="22"/>
        </w:rPr>
        <w:t xml:space="preserve"> </w:t>
      </w:r>
      <w:proofErr w:type="spellStart"/>
      <w:r w:rsidR="009930FA" w:rsidRPr="00205A29">
        <w:rPr>
          <w:rFonts w:ascii="Arial" w:hAnsi="Arial" w:cs="Arial"/>
          <w:sz w:val="22"/>
          <w:szCs w:val="22"/>
        </w:rPr>
        <w:t>sa</w:t>
      </w:r>
      <w:proofErr w:type="spellEnd"/>
      <w:r w:rsidR="009930FA" w:rsidRPr="00205A29">
        <w:rPr>
          <w:rFonts w:ascii="Arial" w:hAnsi="Arial" w:cs="Arial"/>
          <w:sz w:val="22"/>
          <w:szCs w:val="22"/>
        </w:rPr>
        <w:t xml:space="preserve"> </w:t>
      </w:r>
      <w:proofErr w:type="spellStart"/>
      <w:r w:rsidR="0093262F">
        <w:rPr>
          <w:rFonts w:ascii="Arial" w:hAnsi="Arial" w:cs="Arial"/>
          <w:sz w:val="22"/>
          <w:szCs w:val="22"/>
        </w:rPr>
        <w:t>ležištem</w:t>
      </w:r>
      <w:proofErr w:type="spellEnd"/>
      <w:r w:rsidR="0093262F">
        <w:rPr>
          <w:rFonts w:ascii="Arial" w:hAnsi="Arial" w:cs="Arial"/>
          <w:sz w:val="22"/>
          <w:szCs w:val="22"/>
        </w:rPr>
        <w:t xml:space="preserve"> </w:t>
      </w:r>
      <w:r w:rsidR="0093262F" w:rsidRPr="006E7FA0">
        <w:rPr>
          <w:rFonts w:ascii="Arial" w:hAnsi="Arial" w:cs="Arial"/>
          <w:sz w:val="22"/>
          <w:szCs w:val="22"/>
        </w:rPr>
        <w:t>“</w:t>
      </w:r>
      <w:proofErr w:type="spellStart"/>
      <w:r w:rsidR="0093262F" w:rsidRPr="006E7FA0">
        <w:rPr>
          <w:rFonts w:ascii="Arial" w:hAnsi="Arial" w:cs="Arial"/>
          <w:sz w:val="22"/>
          <w:szCs w:val="22"/>
        </w:rPr>
        <w:t>Okruglički</w:t>
      </w:r>
      <w:proofErr w:type="spellEnd"/>
      <w:r w:rsidR="0093262F" w:rsidRPr="006E7FA0">
        <w:rPr>
          <w:rFonts w:ascii="Arial" w:hAnsi="Arial" w:cs="Arial"/>
          <w:sz w:val="22"/>
          <w:szCs w:val="22"/>
        </w:rPr>
        <w:t xml:space="preserve"> </w:t>
      </w:r>
      <w:proofErr w:type="spellStart"/>
      <w:r w:rsidR="0093262F" w:rsidRPr="006E7FA0">
        <w:rPr>
          <w:rFonts w:ascii="Arial" w:hAnsi="Arial" w:cs="Arial"/>
          <w:sz w:val="22"/>
          <w:szCs w:val="22"/>
        </w:rPr>
        <w:t>krš</w:t>
      </w:r>
      <w:proofErr w:type="spellEnd"/>
      <w:r w:rsidR="0093262F" w:rsidRPr="006E7FA0">
        <w:rPr>
          <w:rFonts w:ascii="Arial" w:hAnsi="Arial" w:cs="Arial"/>
          <w:sz w:val="22"/>
          <w:szCs w:val="22"/>
        </w:rPr>
        <w:t xml:space="preserve">” – </w:t>
      </w:r>
      <w:proofErr w:type="spellStart"/>
      <w:r w:rsidR="0093262F" w:rsidRPr="006E7FA0">
        <w:rPr>
          <w:rFonts w:ascii="Arial" w:hAnsi="Arial" w:cs="Arial"/>
          <w:sz w:val="22"/>
          <w:szCs w:val="22"/>
        </w:rPr>
        <w:t>Štitarica</w:t>
      </w:r>
      <w:proofErr w:type="spellEnd"/>
      <w:r w:rsidR="009930FA" w:rsidRPr="00205A29">
        <w:rPr>
          <w:rFonts w:ascii="Arial" w:hAnsi="Arial" w:cs="Arial"/>
          <w:sz w:val="22"/>
          <w:szCs w:val="22"/>
        </w:rPr>
        <w:t>,</w:t>
      </w:r>
      <w:r w:rsidRPr="00205A29">
        <w:rPr>
          <w:rFonts w:ascii="Arial" w:hAnsi="Arial" w:cs="Arial"/>
          <w:sz w:val="22"/>
          <w:szCs w:val="22"/>
          <w:lang w:val="sr-Cyrl-CS"/>
        </w:rPr>
        <w:t xml:space="preserve"> može se konstatovati da stijenska masa </w:t>
      </w:r>
      <w:proofErr w:type="spellStart"/>
      <w:r w:rsidR="009930FA" w:rsidRPr="00205A29">
        <w:rPr>
          <w:rFonts w:ascii="Arial" w:hAnsi="Arial" w:cs="Arial"/>
          <w:sz w:val="22"/>
          <w:szCs w:val="22"/>
        </w:rPr>
        <w:t>koja</w:t>
      </w:r>
      <w:proofErr w:type="spellEnd"/>
      <w:r w:rsidR="009930FA" w:rsidRPr="00205A29">
        <w:rPr>
          <w:rFonts w:ascii="Arial" w:hAnsi="Arial" w:cs="Arial"/>
          <w:sz w:val="22"/>
          <w:szCs w:val="22"/>
        </w:rPr>
        <w:t xml:space="preserve"> </w:t>
      </w:r>
      <w:proofErr w:type="spellStart"/>
      <w:r w:rsidR="009930FA" w:rsidRPr="00205A29">
        <w:rPr>
          <w:rFonts w:ascii="Arial" w:hAnsi="Arial" w:cs="Arial"/>
          <w:sz w:val="22"/>
          <w:szCs w:val="22"/>
        </w:rPr>
        <w:t>izgrađuje</w:t>
      </w:r>
      <w:proofErr w:type="spellEnd"/>
      <w:r w:rsidR="009930FA" w:rsidRPr="00205A29">
        <w:rPr>
          <w:rFonts w:ascii="Arial" w:hAnsi="Arial" w:cs="Arial"/>
          <w:sz w:val="22"/>
          <w:szCs w:val="22"/>
        </w:rPr>
        <w:t xml:space="preserve"> </w:t>
      </w:r>
      <w:proofErr w:type="spellStart"/>
      <w:r w:rsidR="009930FA" w:rsidRPr="00205A29">
        <w:rPr>
          <w:rFonts w:ascii="Arial" w:hAnsi="Arial" w:cs="Arial"/>
          <w:sz w:val="22"/>
          <w:szCs w:val="22"/>
        </w:rPr>
        <w:t>ovaj</w:t>
      </w:r>
      <w:proofErr w:type="spellEnd"/>
      <w:r w:rsidR="009930FA" w:rsidRPr="00205A29">
        <w:rPr>
          <w:rFonts w:ascii="Arial" w:hAnsi="Arial" w:cs="Arial"/>
          <w:sz w:val="22"/>
          <w:szCs w:val="22"/>
        </w:rPr>
        <w:t xml:space="preserve"> </w:t>
      </w:r>
      <w:proofErr w:type="spellStart"/>
      <w:r w:rsidR="009930FA" w:rsidRPr="00205A29">
        <w:rPr>
          <w:rFonts w:ascii="Arial" w:hAnsi="Arial" w:cs="Arial"/>
          <w:sz w:val="22"/>
          <w:szCs w:val="22"/>
        </w:rPr>
        <w:t>prostor</w:t>
      </w:r>
      <w:proofErr w:type="spellEnd"/>
      <w:r w:rsidR="009930FA" w:rsidRPr="00205A29">
        <w:rPr>
          <w:rFonts w:ascii="Arial" w:hAnsi="Arial" w:cs="Arial"/>
          <w:sz w:val="22"/>
          <w:szCs w:val="22"/>
        </w:rPr>
        <w:t xml:space="preserve"> </w:t>
      </w:r>
      <w:r w:rsidRPr="00205A29">
        <w:rPr>
          <w:rFonts w:ascii="Arial" w:hAnsi="Arial" w:cs="Arial"/>
          <w:sz w:val="22"/>
          <w:szCs w:val="22"/>
          <w:lang w:val="sr-Cyrl-CS"/>
        </w:rPr>
        <w:t>posjeduje takva fizičko-mehanička svojstva koja omogućavaju stabilnost i u uslovima subvertikalnih i vertikalnih zasjeka.</w:t>
      </w:r>
    </w:p>
    <w:p w14:paraId="00B3B93D" w14:textId="77777777" w:rsidR="00823143" w:rsidRPr="004102A3" w:rsidRDefault="00823143" w:rsidP="007254CE">
      <w:pPr>
        <w:suppressAutoHyphens w:val="0"/>
        <w:spacing w:after="0" w:line="240" w:lineRule="auto"/>
        <w:jc w:val="both"/>
        <w:rPr>
          <w:rFonts w:ascii="Arial" w:hAnsi="Arial" w:cs="Arial"/>
          <w:b/>
        </w:rPr>
      </w:pPr>
    </w:p>
    <w:p w14:paraId="09D6036D" w14:textId="77777777" w:rsidR="00823143" w:rsidRPr="00205A29" w:rsidRDefault="00823143" w:rsidP="007254CE">
      <w:pPr>
        <w:pStyle w:val="Heading2"/>
        <w:numPr>
          <w:ilvl w:val="1"/>
          <w:numId w:val="19"/>
        </w:numPr>
      </w:pPr>
      <w:r w:rsidRPr="00205A29">
        <w:t>Klimatske karakteristike</w:t>
      </w:r>
    </w:p>
    <w:p w14:paraId="724E21CA" w14:textId="77777777" w:rsidR="00744584" w:rsidRPr="00205A29" w:rsidRDefault="00744584" w:rsidP="007254CE">
      <w:pPr>
        <w:suppressAutoHyphens w:val="0"/>
        <w:spacing w:after="0" w:line="240" w:lineRule="auto"/>
        <w:jc w:val="both"/>
        <w:rPr>
          <w:rFonts w:ascii="Arial" w:hAnsi="Arial" w:cs="Arial"/>
          <w:b/>
          <w:lang w:val="sr-Latn-CS"/>
        </w:rPr>
      </w:pPr>
    </w:p>
    <w:p w14:paraId="73B9373A" w14:textId="77777777" w:rsidR="004B5FCB" w:rsidRDefault="004B5FCB" w:rsidP="007254CE">
      <w:pPr>
        <w:spacing w:after="0" w:line="240" w:lineRule="auto"/>
        <w:jc w:val="both"/>
        <w:rPr>
          <w:rFonts w:ascii="Arial" w:hAnsi="Arial" w:cs="Arial"/>
        </w:rPr>
      </w:pPr>
      <w:r w:rsidRPr="001021A2">
        <w:rPr>
          <w:rFonts w:ascii="Arial" w:hAnsi="Arial" w:cs="Arial"/>
        </w:rPr>
        <w:t xml:space="preserve">U </w:t>
      </w:r>
      <w:proofErr w:type="spellStart"/>
      <w:r w:rsidRPr="001021A2">
        <w:rPr>
          <w:rFonts w:ascii="Arial" w:hAnsi="Arial" w:cs="Arial"/>
        </w:rPr>
        <w:t>klimatskom</w:t>
      </w:r>
      <w:proofErr w:type="spellEnd"/>
      <w:r w:rsidRPr="001021A2">
        <w:rPr>
          <w:rFonts w:ascii="Arial" w:hAnsi="Arial" w:cs="Arial"/>
        </w:rPr>
        <w:t xml:space="preserve"> </w:t>
      </w:r>
      <w:proofErr w:type="spellStart"/>
      <w:r w:rsidRPr="001021A2">
        <w:rPr>
          <w:rFonts w:ascii="Arial" w:hAnsi="Arial" w:cs="Arial"/>
        </w:rPr>
        <w:t>pogledu</w:t>
      </w:r>
      <w:proofErr w:type="spellEnd"/>
      <w:r w:rsidRPr="001021A2">
        <w:rPr>
          <w:rFonts w:ascii="Arial" w:hAnsi="Arial" w:cs="Arial"/>
        </w:rPr>
        <w:t xml:space="preserve"> </w:t>
      </w:r>
      <w:proofErr w:type="spellStart"/>
      <w:r w:rsidRPr="001021A2">
        <w:rPr>
          <w:rFonts w:ascii="Arial" w:hAnsi="Arial" w:cs="Arial"/>
        </w:rPr>
        <w:t>područje</w:t>
      </w:r>
      <w:proofErr w:type="spellEnd"/>
      <w:r w:rsidRPr="001021A2">
        <w:rPr>
          <w:rFonts w:ascii="Arial" w:hAnsi="Arial" w:cs="Arial"/>
        </w:rPr>
        <w:t xml:space="preserve"> </w:t>
      </w:r>
      <w:proofErr w:type="spellStart"/>
      <w:r>
        <w:rPr>
          <w:rFonts w:ascii="Arial" w:hAnsi="Arial" w:cs="Arial"/>
        </w:rPr>
        <w:t>Opštine</w:t>
      </w:r>
      <w:proofErr w:type="spellEnd"/>
      <w:r w:rsidRPr="001021A2">
        <w:rPr>
          <w:rFonts w:ascii="Arial" w:hAnsi="Arial" w:cs="Arial"/>
        </w:rPr>
        <w:t xml:space="preserve"> </w:t>
      </w:r>
      <w:proofErr w:type="spellStart"/>
      <w:r w:rsidRPr="001021A2">
        <w:rPr>
          <w:rFonts w:ascii="Arial" w:hAnsi="Arial" w:cs="Arial"/>
        </w:rPr>
        <w:t>Andrijevica</w:t>
      </w:r>
      <w:proofErr w:type="spellEnd"/>
      <w:r w:rsidRPr="001021A2">
        <w:rPr>
          <w:rFonts w:ascii="Arial" w:hAnsi="Arial" w:cs="Arial"/>
        </w:rPr>
        <w:t xml:space="preserve"> </w:t>
      </w:r>
      <w:proofErr w:type="spellStart"/>
      <w:r w:rsidRPr="001021A2">
        <w:rPr>
          <w:rFonts w:ascii="Arial" w:hAnsi="Arial" w:cs="Arial"/>
        </w:rPr>
        <w:t>pripada</w:t>
      </w:r>
      <w:proofErr w:type="spellEnd"/>
      <w:r w:rsidRPr="001021A2">
        <w:rPr>
          <w:rFonts w:ascii="Arial" w:hAnsi="Arial" w:cs="Arial"/>
        </w:rPr>
        <w:t xml:space="preserve"> </w:t>
      </w:r>
      <w:proofErr w:type="spellStart"/>
      <w:r w:rsidRPr="001021A2">
        <w:rPr>
          <w:rFonts w:ascii="Arial" w:hAnsi="Arial" w:cs="Arial"/>
        </w:rPr>
        <w:t>zoni</w:t>
      </w:r>
      <w:proofErr w:type="spellEnd"/>
      <w:r w:rsidRPr="001021A2">
        <w:rPr>
          <w:rFonts w:ascii="Arial" w:hAnsi="Arial" w:cs="Arial"/>
        </w:rPr>
        <w:t xml:space="preserve"> </w:t>
      </w:r>
      <w:proofErr w:type="spellStart"/>
      <w:r w:rsidRPr="001021A2">
        <w:rPr>
          <w:rFonts w:ascii="Arial" w:hAnsi="Arial" w:cs="Arial"/>
        </w:rPr>
        <w:t>izmijenjene</w:t>
      </w:r>
      <w:proofErr w:type="spellEnd"/>
      <w:r w:rsidRPr="001021A2">
        <w:rPr>
          <w:rFonts w:ascii="Arial" w:hAnsi="Arial" w:cs="Arial"/>
        </w:rPr>
        <w:t xml:space="preserve"> </w:t>
      </w:r>
      <w:proofErr w:type="spellStart"/>
      <w:r w:rsidRPr="001021A2">
        <w:rPr>
          <w:rFonts w:ascii="Arial" w:hAnsi="Arial" w:cs="Arial"/>
        </w:rPr>
        <w:t>umjereno-kontinentalne</w:t>
      </w:r>
      <w:proofErr w:type="spellEnd"/>
      <w:r w:rsidRPr="001021A2">
        <w:rPr>
          <w:rFonts w:ascii="Arial" w:hAnsi="Arial" w:cs="Arial"/>
        </w:rPr>
        <w:t xml:space="preserve"> </w:t>
      </w:r>
      <w:proofErr w:type="spellStart"/>
      <w:r w:rsidRPr="001021A2">
        <w:rPr>
          <w:rFonts w:ascii="Arial" w:hAnsi="Arial" w:cs="Arial"/>
        </w:rPr>
        <w:t>klime</w:t>
      </w:r>
      <w:proofErr w:type="spellEnd"/>
      <w:r w:rsidRPr="001021A2">
        <w:rPr>
          <w:rFonts w:ascii="Arial" w:hAnsi="Arial" w:cs="Arial"/>
        </w:rPr>
        <w:t xml:space="preserve"> </w:t>
      </w:r>
      <w:proofErr w:type="spellStart"/>
      <w:r w:rsidRPr="001021A2">
        <w:rPr>
          <w:rFonts w:ascii="Arial" w:hAnsi="Arial" w:cs="Arial"/>
        </w:rPr>
        <w:t>koja</w:t>
      </w:r>
      <w:proofErr w:type="spellEnd"/>
      <w:r w:rsidRPr="001021A2">
        <w:rPr>
          <w:rFonts w:ascii="Arial" w:hAnsi="Arial" w:cs="Arial"/>
        </w:rPr>
        <w:t xml:space="preserve"> se </w:t>
      </w:r>
      <w:proofErr w:type="spellStart"/>
      <w:r w:rsidRPr="001021A2">
        <w:rPr>
          <w:rFonts w:ascii="Arial" w:hAnsi="Arial" w:cs="Arial"/>
        </w:rPr>
        <w:t>karakteriše</w:t>
      </w:r>
      <w:proofErr w:type="spellEnd"/>
      <w:r w:rsidRPr="001021A2">
        <w:rPr>
          <w:rFonts w:ascii="Arial" w:hAnsi="Arial" w:cs="Arial"/>
        </w:rPr>
        <w:t xml:space="preserve"> </w:t>
      </w:r>
      <w:proofErr w:type="spellStart"/>
      <w:r w:rsidRPr="001021A2">
        <w:rPr>
          <w:rFonts w:ascii="Arial" w:hAnsi="Arial" w:cs="Arial"/>
        </w:rPr>
        <w:t>oštrim</w:t>
      </w:r>
      <w:proofErr w:type="spellEnd"/>
      <w:r w:rsidRPr="001021A2">
        <w:rPr>
          <w:rFonts w:ascii="Arial" w:hAnsi="Arial" w:cs="Arial"/>
        </w:rPr>
        <w:t xml:space="preserve"> </w:t>
      </w:r>
      <w:proofErr w:type="spellStart"/>
      <w:r w:rsidRPr="001021A2">
        <w:rPr>
          <w:rFonts w:ascii="Arial" w:hAnsi="Arial" w:cs="Arial"/>
        </w:rPr>
        <w:t>zimama</w:t>
      </w:r>
      <w:proofErr w:type="spellEnd"/>
      <w:r w:rsidRPr="001021A2">
        <w:rPr>
          <w:rFonts w:ascii="Arial" w:hAnsi="Arial" w:cs="Arial"/>
        </w:rPr>
        <w:t xml:space="preserve"> </w:t>
      </w:r>
      <w:proofErr w:type="spellStart"/>
      <w:r w:rsidRPr="001021A2">
        <w:rPr>
          <w:rFonts w:ascii="Arial" w:hAnsi="Arial" w:cs="Arial"/>
        </w:rPr>
        <w:t>i</w:t>
      </w:r>
      <w:proofErr w:type="spellEnd"/>
      <w:r w:rsidRPr="001021A2">
        <w:rPr>
          <w:rFonts w:ascii="Arial" w:hAnsi="Arial" w:cs="Arial"/>
        </w:rPr>
        <w:t xml:space="preserve"> </w:t>
      </w:r>
      <w:proofErr w:type="spellStart"/>
      <w:r w:rsidRPr="001021A2">
        <w:rPr>
          <w:rFonts w:ascii="Arial" w:hAnsi="Arial" w:cs="Arial"/>
        </w:rPr>
        <w:t>svježim</w:t>
      </w:r>
      <w:proofErr w:type="spellEnd"/>
      <w:r w:rsidRPr="001021A2">
        <w:rPr>
          <w:rFonts w:ascii="Arial" w:hAnsi="Arial" w:cs="Arial"/>
        </w:rPr>
        <w:t xml:space="preserve"> </w:t>
      </w:r>
      <w:proofErr w:type="spellStart"/>
      <w:r w:rsidRPr="001021A2">
        <w:rPr>
          <w:rFonts w:ascii="Arial" w:hAnsi="Arial" w:cs="Arial"/>
        </w:rPr>
        <w:t>ljetima</w:t>
      </w:r>
      <w:proofErr w:type="spellEnd"/>
      <w:r w:rsidRPr="001021A2">
        <w:rPr>
          <w:rFonts w:ascii="Arial" w:hAnsi="Arial" w:cs="Arial"/>
        </w:rPr>
        <w:t xml:space="preserve">. </w:t>
      </w:r>
      <w:proofErr w:type="spellStart"/>
      <w:r w:rsidRPr="001021A2">
        <w:rPr>
          <w:rFonts w:ascii="Arial" w:hAnsi="Arial" w:cs="Arial"/>
        </w:rPr>
        <w:t>Obzirom</w:t>
      </w:r>
      <w:proofErr w:type="spellEnd"/>
      <w:r w:rsidRPr="001021A2">
        <w:rPr>
          <w:rFonts w:ascii="Arial" w:hAnsi="Arial" w:cs="Arial"/>
        </w:rPr>
        <w:t xml:space="preserve"> </w:t>
      </w:r>
      <w:proofErr w:type="spellStart"/>
      <w:r w:rsidRPr="001021A2">
        <w:rPr>
          <w:rFonts w:ascii="Arial" w:hAnsi="Arial" w:cs="Arial"/>
        </w:rPr>
        <w:t>na</w:t>
      </w:r>
      <w:proofErr w:type="spellEnd"/>
      <w:r w:rsidRPr="001021A2">
        <w:rPr>
          <w:rFonts w:ascii="Arial" w:hAnsi="Arial" w:cs="Arial"/>
        </w:rPr>
        <w:t xml:space="preserve"> </w:t>
      </w:r>
      <w:proofErr w:type="spellStart"/>
      <w:r w:rsidRPr="001021A2">
        <w:rPr>
          <w:rFonts w:ascii="Arial" w:hAnsi="Arial" w:cs="Arial"/>
        </w:rPr>
        <w:t>izraženu</w:t>
      </w:r>
      <w:proofErr w:type="spellEnd"/>
      <w:r w:rsidRPr="001021A2">
        <w:rPr>
          <w:rFonts w:ascii="Arial" w:hAnsi="Arial" w:cs="Arial"/>
        </w:rPr>
        <w:t xml:space="preserve"> </w:t>
      </w:r>
      <w:proofErr w:type="spellStart"/>
      <w:r w:rsidRPr="001021A2">
        <w:rPr>
          <w:rFonts w:ascii="Arial" w:hAnsi="Arial" w:cs="Arial"/>
        </w:rPr>
        <w:t>morfološku</w:t>
      </w:r>
      <w:proofErr w:type="spellEnd"/>
      <w:r w:rsidRPr="001021A2">
        <w:rPr>
          <w:rFonts w:ascii="Arial" w:hAnsi="Arial" w:cs="Arial"/>
        </w:rPr>
        <w:t xml:space="preserve"> </w:t>
      </w:r>
      <w:proofErr w:type="spellStart"/>
      <w:r w:rsidRPr="001021A2">
        <w:rPr>
          <w:rFonts w:ascii="Arial" w:hAnsi="Arial" w:cs="Arial"/>
        </w:rPr>
        <w:t>razuđenost</w:t>
      </w:r>
      <w:proofErr w:type="spellEnd"/>
      <w:r w:rsidRPr="001021A2">
        <w:rPr>
          <w:rFonts w:ascii="Arial" w:hAnsi="Arial" w:cs="Arial"/>
        </w:rPr>
        <w:t xml:space="preserve"> </w:t>
      </w:r>
      <w:proofErr w:type="spellStart"/>
      <w:r w:rsidRPr="001021A2">
        <w:rPr>
          <w:rFonts w:ascii="Arial" w:hAnsi="Arial" w:cs="Arial"/>
        </w:rPr>
        <w:t>terena</w:t>
      </w:r>
      <w:proofErr w:type="spellEnd"/>
      <w:r w:rsidRPr="001021A2">
        <w:rPr>
          <w:rFonts w:ascii="Arial" w:hAnsi="Arial" w:cs="Arial"/>
        </w:rPr>
        <w:t xml:space="preserve"> (</w:t>
      </w:r>
      <w:proofErr w:type="spellStart"/>
      <w:r w:rsidRPr="001021A2">
        <w:rPr>
          <w:rFonts w:ascii="Arial" w:hAnsi="Arial" w:cs="Arial"/>
        </w:rPr>
        <w:t>visoke</w:t>
      </w:r>
      <w:proofErr w:type="spellEnd"/>
      <w:r w:rsidRPr="001021A2">
        <w:rPr>
          <w:rFonts w:ascii="Arial" w:hAnsi="Arial" w:cs="Arial"/>
        </w:rPr>
        <w:t xml:space="preserve"> </w:t>
      </w:r>
      <w:proofErr w:type="spellStart"/>
      <w:r w:rsidRPr="001021A2">
        <w:rPr>
          <w:rFonts w:ascii="Arial" w:hAnsi="Arial" w:cs="Arial"/>
        </w:rPr>
        <w:t>planine</w:t>
      </w:r>
      <w:proofErr w:type="spellEnd"/>
      <w:r w:rsidRPr="001021A2">
        <w:rPr>
          <w:rFonts w:ascii="Arial" w:hAnsi="Arial" w:cs="Arial"/>
        </w:rPr>
        <w:t xml:space="preserve">, </w:t>
      </w:r>
      <w:proofErr w:type="spellStart"/>
      <w:r w:rsidRPr="001021A2">
        <w:rPr>
          <w:rFonts w:ascii="Arial" w:hAnsi="Arial" w:cs="Arial"/>
        </w:rPr>
        <w:t>duboke</w:t>
      </w:r>
      <w:proofErr w:type="spellEnd"/>
      <w:r w:rsidRPr="001021A2">
        <w:rPr>
          <w:rFonts w:ascii="Arial" w:hAnsi="Arial" w:cs="Arial"/>
        </w:rPr>
        <w:t xml:space="preserve"> </w:t>
      </w:r>
      <w:proofErr w:type="spellStart"/>
      <w:r w:rsidRPr="001021A2">
        <w:rPr>
          <w:rFonts w:ascii="Arial" w:hAnsi="Arial" w:cs="Arial"/>
        </w:rPr>
        <w:t>rječne</w:t>
      </w:r>
      <w:proofErr w:type="spellEnd"/>
      <w:r w:rsidRPr="001021A2">
        <w:rPr>
          <w:rFonts w:ascii="Arial" w:hAnsi="Arial" w:cs="Arial"/>
        </w:rPr>
        <w:t xml:space="preserve"> doline) </w:t>
      </w:r>
      <w:proofErr w:type="spellStart"/>
      <w:r w:rsidRPr="001021A2">
        <w:rPr>
          <w:rFonts w:ascii="Arial" w:hAnsi="Arial" w:cs="Arial"/>
        </w:rPr>
        <w:t>veoma</w:t>
      </w:r>
      <w:proofErr w:type="spellEnd"/>
      <w:r w:rsidRPr="001021A2">
        <w:rPr>
          <w:rFonts w:ascii="Arial" w:hAnsi="Arial" w:cs="Arial"/>
        </w:rPr>
        <w:t xml:space="preserve"> </w:t>
      </w:r>
      <w:proofErr w:type="spellStart"/>
      <w:r w:rsidRPr="001021A2">
        <w:rPr>
          <w:rFonts w:ascii="Arial" w:hAnsi="Arial" w:cs="Arial"/>
        </w:rPr>
        <w:t>su</w:t>
      </w:r>
      <w:proofErr w:type="spellEnd"/>
      <w:r w:rsidRPr="001021A2">
        <w:rPr>
          <w:rFonts w:ascii="Arial" w:hAnsi="Arial" w:cs="Arial"/>
        </w:rPr>
        <w:t xml:space="preserve"> </w:t>
      </w:r>
      <w:proofErr w:type="spellStart"/>
      <w:r w:rsidRPr="001021A2">
        <w:rPr>
          <w:rFonts w:ascii="Arial" w:hAnsi="Arial" w:cs="Arial"/>
        </w:rPr>
        <w:t>velike</w:t>
      </w:r>
      <w:proofErr w:type="spellEnd"/>
      <w:r w:rsidRPr="001021A2">
        <w:rPr>
          <w:rFonts w:ascii="Arial" w:hAnsi="Arial" w:cs="Arial"/>
        </w:rPr>
        <w:t xml:space="preserve"> </w:t>
      </w:r>
      <w:proofErr w:type="spellStart"/>
      <w:r w:rsidRPr="001021A2">
        <w:rPr>
          <w:rFonts w:ascii="Arial" w:hAnsi="Arial" w:cs="Arial"/>
        </w:rPr>
        <w:t>razlike</w:t>
      </w:r>
      <w:proofErr w:type="spellEnd"/>
      <w:r w:rsidRPr="001021A2">
        <w:rPr>
          <w:rFonts w:ascii="Arial" w:hAnsi="Arial" w:cs="Arial"/>
        </w:rPr>
        <w:t xml:space="preserve"> u </w:t>
      </w:r>
      <w:proofErr w:type="spellStart"/>
      <w:r w:rsidRPr="001021A2">
        <w:rPr>
          <w:rFonts w:ascii="Arial" w:hAnsi="Arial" w:cs="Arial"/>
        </w:rPr>
        <w:t>mikroklimi</w:t>
      </w:r>
      <w:proofErr w:type="spellEnd"/>
      <w:r w:rsidRPr="001021A2">
        <w:rPr>
          <w:rFonts w:ascii="Arial" w:hAnsi="Arial" w:cs="Arial"/>
        </w:rPr>
        <w:t xml:space="preserve"> </w:t>
      </w:r>
      <w:proofErr w:type="spellStart"/>
      <w:r w:rsidRPr="001021A2">
        <w:rPr>
          <w:rFonts w:ascii="Arial" w:hAnsi="Arial" w:cs="Arial"/>
        </w:rPr>
        <w:t>pojedinih</w:t>
      </w:r>
      <w:proofErr w:type="spellEnd"/>
      <w:r w:rsidRPr="001021A2">
        <w:rPr>
          <w:rFonts w:ascii="Arial" w:hAnsi="Arial" w:cs="Arial"/>
        </w:rPr>
        <w:t xml:space="preserve"> </w:t>
      </w:r>
      <w:proofErr w:type="spellStart"/>
      <w:r w:rsidRPr="001021A2">
        <w:rPr>
          <w:rFonts w:ascii="Arial" w:hAnsi="Arial" w:cs="Arial"/>
        </w:rPr>
        <w:t>mjesta</w:t>
      </w:r>
      <w:proofErr w:type="spellEnd"/>
      <w:r w:rsidRPr="001021A2">
        <w:rPr>
          <w:rFonts w:ascii="Arial" w:hAnsi="Arial" w:cs="Arial"/>
        </w:rPr>
        <w:t xml:space="preserve"> </w:t>
      </w:r>
      <w:proofErr w:type="spellStart"/>
      <w:r w:rsidRPr="001021A2">
        <w:rPr>
          <w:rFonts w:ascii="Arial" w:hAnsi="Arial" w:cs="Arial"/>
        </w:rPr>
        <w:t>na</w:t>
      </w:r>
      <w:proofErr w:type="spellEnd"/>
      <w:r w:rsidRPr="001021A2">
        <w:rPr>
          <w:rFonts w:ascii="Arial" w:hAnsi="Arial" w:cs="Arial"/>
        </w:rPr>
        <w:t xml:space="preserve"> </w:t>
      </w:r>
      <w:proofErr w:type="spellStart"/>
      <w:r w:rsidRPr="001021A2">
        <w:rPr>
          <w:rFonts w:ascii="Arial" w:hAnsi="Arial" w:cs="Arial"/>
        </w:rPr>
        <w:t>teritoriji</w:t>
      </w:r>
      <w:proofErr w:type="spellEnd"/>
      <w:r w:rsidRPr="001021A2">
        <w:rPr>
          <w:rFonts w:ascii="Arial" w:hAnsi="Arial" w:cs="Arial"/>
        </w:rPr>
        <w:t xml:space="preserve"> </w:t>
      </w:r>
      <w:proofErr w:type="spellStart"/>
      <w:r>
        <w:rPr>
          <w:rFonts w:ascii="Arial" w:hAnsi="Arial" w:cs="Arial"/>
        </w:rPr>
        <w:t>opštine</w:t>
      </w:r>
      <w:proofErr w:type="spellEnd"/>
      <w:r w:rsidRPr="001021A2">
        <w:rPr>
          <w:rFonts w:ascii="Arial" w:hAnsi="Arial" w:cs="Arial"/>
        </w:rPr>
        <w:t>.</w:t>
      </w:r>
    </w:p>
    <w:p w14:paraId="2388AFF2" w14:textId="77777777" w:rsidR="004B5FCB" w:rsidRDefault="004B5FCB" w:rsidP="007254CE">
      <w:pPr>
        <w:spacing w:after="0" w:line="240" w:lineRule="auto"/>
        <w:jc w:val="both"/>
        <w:rPr>
          <w:rFonts w:ascii="Arial" w:hAnsi="Arial" w:cs="Arial"/>
        </w:rPr>
      </w:pPr>
    </w:p>
    <w:p w14:paraId="4DD2A4C4" w14:textId="77777777" w:rsidR="004B5FCB" w:rsidRPr="001021A2" w:rsidRDefault="004B5FCB" w:rsidP="007254CE">
      <w:pPr>
        <w:spacing w:after="0" w:line="240" w:lineRule="auto"/>
        <w:jc w:val="both"/>
        <w:rPr>
          <w:rFonts w:ascii="Arial" w:hAnsi="Arial" w:cs="Arial"/>
        </w:rPr>
      </w:pPr>
      <w:proofErr w:type="spellStart"/>
      <w:r w:rsidRPr="001021A2">
        <w:rPr>
          <w:rFonts w:ascii="Arial" w:hAnsi="Arial" w:cs="Arial"/>
        </w:rPr>
        <w:t>Kako</w:t>
      </w:r>
      <w:proofErr w:type="spellEnd"/>
      <w:r w:rsidRPr="001021A2">
        <w:rPr>
          <w:rFonts w:ascii="Arial" w:hAnsi="Arial" w:cs="Arial"/>
        </w:rPr>
        <w:t xml:space="preserve"> </w:t>
      </w:r>
      <w:proofErr w:type="spellStart"/>
      <w:r w:rsidRPr="001021A2">
        <w:rPr>
          <w:rFonts w:ascii="Arial" w:hAnsi="Arial" w:cs="Arial"/>
        </w:rPr>
        <w:t>na</w:t>
      </w:r>
      <w:proofErr w:type="spellEnd"/>
      <w:r w:rsidRPr="001021A2">
        <w:rPr>
          <w:rFonts w:ascii="Arial" w:hAnsi="Arial" w:cs="Arial"/>
        </w:rPr>
        <w:t xml:space="preserve"> </w:t>
      </w:r>
      <w:proofErr w:type="spellStart"/>
      <w:r w:rsidRPr="001021A2">
        <w:rPr>
          <w:rFonts w:ascii="Arial" w:hAnsi="Arial" w:cs="Arial"/>
        </w:rPr>
        <w:t>teritoriji</w:t>
      </w:r>
      <w:proofErr w:type="spellEnd"/>
      <w:r w:rsidRPr="001021A2">
        <w:rPr>
          <w:rFonts w:ascii="Arial" w:hAnsi="Arial" w:cs="Arial"/>
        </w:rPr>
        <w:t xml:space="preserve"> </w:t>
      </w:r>
      <w:proofErr w:type="spellStart"/>
      <w:r>
        <w:rPr>
          <w:rFonts w:ascii="Arial" w:hAnsi="Arial" w:cs="Arial"/>
        </w:rPr>
        <w:t>opštine</w:t>
      </w:r>
      <w:proofErr w:type="spellEnd"/>
      <w:r w:rsidRPr="001021A2">
        <w:rPr>
          <w:rFonts w:ascii="Arial" w:hAnsi="Arial" w:cs="Arial"/>
        </w:rPr>
        <w:t xml:space="preserve"> ne </w:t>
      </w:r>
      <w:proofErr w:type="spellStart"/>
      <w:r w:rsidRPr="001021A2">
        <w:rPr>
          <w:rFonts w:ascii="Arial" w:hAnsi="Arial" w:cs="Arial"/>
        </w:rPr>
        <w:t>postoji</w:t>
      </w:r>
      <w:proofErr w:type="spellEnd"/>
      <w:r w:rsidRPr="001021A2">
        <w:rPr>
          <w:rFonts w:ascii="Arial" w:hAnsi="Arial" w:cs="Arial"/>
        </w:rPr>
        <w:t xml:space="preserve"> </w:t>
      </w:r>
      <w:proofErr w:type="spellStart"/>
      <w:r w:rsidRPr="001021A2">
        <w:rPr>
          <w:rFonts w:ascii="Arial" w:hAnsi="Arial" w:cs="Arial"/>
        </w:rPr>
        <w:t>hidrometeorološka</w:t>
      </w:r>
      <w:proofErr w:type="spellEnd"/>
      <w:r w:rsidRPr="001021A2">
        <w:rPr>
          <w:rFonts w:ascii="Arial" w:hAnsi="Arial" w:cs="Arial"/>
        </w:rPr>
        <w:t xml:space="preserve"> </w:t>
      </w:r>
      <w:proofErr w:type="spellStart"/>
      <w:r w:rsidRPr="001021A2">
        <w:rPr>
          <w:rFonts w:ascii="Arial" w:hAnsi="Arial" w:cs="Arial"/>
        </w:rPr>
        <w:t>mjerna</w:t>
      </w:r>
      <w:proofErr w:type="spellEnd"/>
      <w:r w:rsidRPr="001021A2">
        <w:rPr>
          <w:rFonts w:ascii="Arial" w:hAnsi="Arial" w:cs="Arial"/>
        </w:rPr>
        <w:t xml:space="preserve"> </w:t>
      </w:r>
      <w:proofErr w:type="spellStart"/>
      <w:r w:rsidRPr="001021A2">
        <w:rPr>
          <w:rFonts w:ascii="Arial" w:hAnsi="Arial" w:cs="Arial"/>
        </w:rPr>
        <w:t>stanica</w:t>
      </w:r>
      <w:proofErr w:type="spellEnd"/>
      <w:r w:rsidRPr="001021A2">
        <w:rPr>
          <w:rFonts w:ascii="Arial" w:hAnsi="Arial" w:cs="Arial"/>
        </w:rPr>
        <w:t xml:space="preserve"> </w:t>
      </w:r>
      <w:proofErr w:type="spellStart"/>
      <w:r w:rsidRPr="001021A2">
        <w:rPr>
          <w:rFonts w:ascii="Arial" w:hAnsi="Arial" w:cs="Arial"/>
        </w:rPr>
        <w:t>te</w:t>
      </w:r>
      <w:proofErr w:type="spellEnd"/>
      <w:r w:rsidRPr="001021A2">
        <w:rPr>
          <w:rFonts w:ascii="Arial" w:hAnsi="Arial" w:cs="Arial"/>
        </w:rPr>
        <w:t xml:space="preserve"> </w:t>
      </w:r>
      <w:proofErr w:type="spellStart"/>
      <w:r w:rsidRPr="001021A2">
        <w:rPr>
          <w:rFonts w:ascii="Arial" w:hAnsi="Arial" w:cs="Arial"/>
        </w:rPr>
        <w:t>kao</w:t>
      </w:r>
      <w:proofErr w:type="spellEnd"/>
      <w:r w:rsidRPr="001021A2">
        <w:rPr>
          <w:rFonts w:ascii="Arial" w:hAnsi="Arial" w:cs="Arial"/>
        </w:rPr>
        <w:t xml:space="preserve"> </w:t>
      </w:r>
      <w:proofErr w:type="spellStart"/>
      <w:r w:rsidRPr="001021A2">
        <w:rPr>
          <w:rFonts w:ascii="Arial" w:hAnsi="Arial" w:cs="Arial"/>
        </w:rPr>
        <w:t>orjentacioni</w:t>
      </w:r>
      <w:proofErr w:type="spellEnd"/>
      <w:r w:rsidRPr="001021A2">
        <w:rPr>
          <w:rFonts w:ascii="Arial" w:hAnsi="Arial" w:cs="Arial"/>
        </w:rPr>
        <w:t xml:space="preserve"> </w:t>
      </w:r>
      <w:proofErr w:type="spellStart"/>
      <w:r w:rsidRPr="001021A2">
        <w:rPr>
          <w:rFonts w:ascii="Arial" w:hAnsi="Arial" w:cs="Arial"/>
        </w:rPr>
        <w:t>podaci</w:t>
      </w:r>
      <w:proofErr w:type="spellEnd"/>
      <w:r w:rsidRPr="001021A2">
        <w:rPr>
          <w:rFonts w:ascii="Arial" w:hAnsi="Arial" w:cs="Arial"/>
        </w:rPr>
        <w:t xml:space="preserve"> o </w:t>
      </w:r>
      <w:proofErr w:type="spellStart"/>
      <w:r w:rsidRPr="001021A2">
        <w:rPr>
          <w:rFonts w:ascii="Arial" w:hAnsi="Arial" w:cs="Arial"/>
        </w:rPr>
        <w:t>srednjim</w:t>
      </w:r>
      <w:proofErr w:type="spellEnd"/>
      <w:r w:rsidRPr="001021A2">
        <w:rPr>
          <w:rFonts w:ascii="Arial" w:hAnsi="Arial" w:cs="Arial"/>
        </w:rPr>
        <w:t xml:space="preserve"> </w:t>
      </w:r>
      <w:proofErr w:type="spellStart"/>
      <w:r w:rsidRPr="001021A2">
        <w:rPr>
          <w:rFonts w:ascii="Arial" w:hAnsi="Arial" w:cs="Arial"/>
        </w:rPr>
        <w:t>mjesečnim</w:t>
      </w:r>
      <w:proofErr w:type="spellEnd"/>
      <w:r w:rsidRPr="001021A2">
        <w:rPr>
          <w:rFonts w:ascii="Arial" w:hAnsi="Arial" w:cs="Arial"/>
        </w:rPr>
        <w:t xml:space="preserve"> </w:t>
      </w:r>
      <w:proofErr w:type="spellStart"/>
      <w:r w:rsidRPr="001021A2">
        <w:rPr>
          <w:rFonts w:ascii="Arial" w:hAnsi="Arial" w:cs="Arial"/>
        </w:rPr>
        <w:t>temperaturama</w:t>
      </w:r>
      <w:proofErr w:type="spellEnd"/>
      <w:r w:rsidRPr="001021A2">
        <w:rPr>
          <w:rFonts w:ascii="Arial" w:hAnsi="Arial" w:cs="Arial"/>
        </w:rPr>
        <w:t xml:space="preserve"> </w:t>
      </w:r>
      <w:proofErr w:type="spellStart"/>
      <w:r w:rsidRPr="001021A2">
        <w:rPr>
          <w:rFonts w:ascii="Arial" w:hAnsi="Arial" w:cs="Arial"/>
        </w:rPr>
        <w:t>i</w:t>
      </w:r>
      <w:proofErr w:type="spellEnd"/>
      <w:r w:rsidRPr="001021A2">
        <w:rPr>
          <w:rFonts w:ascii="Arial" w:hAnsi="Arial" w:cs="Arial"/>
        </w:rPr>
        <w:t xml:space="preserve"> </w:t>
      </w:r>
      <w:proofErr w:type="spellStart"/>
      <w:r w:rsidRPr="001021A2">
        <w:rPr>
          <w:rFonts w:ascii="Arial" w:hAnsi="Arial" w:cs="Arial"/>
        </w:rPr>
        <w:t>padavinama</w:t>
      </w:r>
      <w:proofErr w:type="spellEnd"/>
      <w:r w:rsidRPr="001021A2">
        <w:rPr>
          <w:rFonts w:ascii="Arial" w:hAnsi="Arial" w:cs="Arial"/>
        </w:rPr>
        <w:t xml:space="preserve"> </w:t>
      </w:r>
      <w:proofErr w:type="spellStart"/>
      <w:r w:rsidRPr="001021A2">
        <w:rPr>
          <w:rFonts w:ascii="Arial" w:hAnsi="Arial" w:cs="Arial"/>
        </w:rPr>
        <w:t>mogu</w:t>
      </w:r>
      <w:proofErr w:type="spellEnd"/>
      <w:r w:rsidRPr="001021A2">
        <w:rPr>
          <w:rFonts w:ascii="Arial" w:hAnsi="Arial" w:cs="Arial"/>
        </w:rPr>
        <w:t xml:space="preserve"> </w:t>
      </w:r>
      <w:proofErr w:type="spellStart"/>
      <w:r w:rsidRPr="001021A2">
        <w:rPr>
          <w:rFonts w:ascii="Arial" w:hAnsi="Arial" w:cs="Arial"/>
        </w:rPr>
        <w:t>poslužiti</w:t>
      </w:r>
      <w:proofErr w:type="spellEnd"/>
      <w:r w:rsidRPr="001021A2">
        <w:rPr>
          <w:rFonts w:ascii="Arial" w:hAnsi="Arial" w:cs="Arial"/>
        </w:rPr>
        <w:t xml:space="preserve"> </w:t>
      </w:r>
      <w:proofErr w:type="spellStart"/>
      <w:r w:rsidRPr="001021A2">
        <w:rPr>
          <w:rFonts w:ascii="Arial" w:hAnsi="Arial" w:cs="Arial"/>
        </w:rPr>
        <w:t>podaci</w:t>
      </w:r>
      <w:proofErr w:type="spellEnd"/>
      <w:r w:rsidRPr="001021A2">
        <w:rPr>
          <w:rFonts w:ascii="Arial" w:hAnsi="Arial" w:cs="Arial"/>
        </w:rPr>
        <w:t xml:space="preserve"> za </w:t>
      </w:r>
      <w:proofErr w:type="spellStart"/>
      <w:r w:rsidRPr="001021A2">
        <w:rPr>
          <w:rFonts w:ascii="Arial" w:hAnsi="Arial" w:cs="Arial"/>
        </w:rPr>
        <w:t>susjedno</w:t>
      </w:r>
      <w:proofErr w:type="spellEnd"/>
      <w:r w:rsidRPr="001021A2">
        <w:rPr>
          <w:rFonts w:ascii="Arial" w:hAnsi="Arial" w:cs="Arial"/>
        </w:rPr>
        <w:t xml:space="preserve"> </w:t>
      </w:r>
      <w:proofErr w:type="spellStart"/>
      <w:r w:rsidRPr="001021A2">
        <w:rPr>
          <w:rFonts w:ascii="Arial" w:hAnsi="Arial" w:cs="Arial"/>
        </w:rPr>
        <w:t>Berane</w:t>
      </w:r>
      <w:proofErr w:type="spellEnd"/>
      <w:r w:rsidRPr="001021A2">
        <w:rPr>
          <w:rFonts w:ascii="Arial" w:hAnsi="Arial" w:cs="Arial"/>
        </w:rPr>
        <w:t>.</w:t>
      </w:r>
    </w:p>
    <w:p w14:paraId="2507C27B" w14:textId="77777777" w:rsidR="004B5FCB" w:rsidRPr="00D03BDF" w:rsidRDefault="004B5FCB" w:rsidP="007254CE">
      <w:pPr>
        <w:spacing w:after="0" w:line="240" w:lineRule="auto"/>
        <w:jc w:val="both"/>
        <w:rPr>
          <w:rFonts w:ascii="Arial" w:hAnsi="Arial" w:cs="Arial"/>
        </w:rPr>
      </w:pPr>
      <w:proofErr w:type="spellStart"/>
      <w:r w:rsidRPr="001021A2">
        <w:rPr>
          <w:rFonts w:ascii="Arial" w:hAnsi="Arial" w:cs="Arial"/>
        </w:rPr>
        <w:lastRenderedPageBreak/>
        <w:t>Najniže</w:t>
      </w:r>
      <w:proofErr w:type="spellEnd"/>
      <w:r w:rsidRPr="001021A2">
        <w:rPr>
          <w:rFonts w:ascii="Arial" w:hAnsi="Arial" w:cs="Arial"/>
        </w:rPr>
        <w:t xml:space="preserve"> </w:t>
      </w:r>
      <w:proofErr w:type="spellStart"/>
      <w:r w:rsidRPr="001021A2">
        <w:rPr>
          <w:rFonts w:ascii="Arial" w:hAnsi="Arial" w:cs="Arial"/>
        </w:rPr>
        <w:t>srednje</w:t>
      </w:r>
      <w:proofErr w:type="spellEnd"/>
      <w:r w:rsidRPr="001021A2">
        <w:rPr>
          <w:rFonts w:ascii="Arial" w:hAnsi="Arial" w:cs="Arial"/>
        </w:rPr>
        <w:t xml:space="preserve"> temperature u </w:t>
      </w:r>
      <w:proofErr w:type="spellStart"/>
      <w:r w:rsidRPr="001021A2">
        <w:rPr>
          <w:rFonts w:ascii="Arial" w:hAnsi="Arial" w:cs="Arial"/>
        </w:rPr>
        <w:t>decembru</w:t>
      </w:r>
      <w:proofErr w:type="spellEnd"/>
      <w:r w:rsidRPr="001021A2">
        <w:rPr>
          <w:rFonts w:ascii="Arial" w:hAnsi="Arial" w:cs="Arial"/>
        </w:rPr>
        <w:t xml:space="preserve"> </w:t>
      </w:r>
      <w:proofErr w:type="spellStart"/>
      <w:r w:rsidRPr="001021A2">
        <w:rPr>
          <w:rFonts w:ascii="Arial" w:hAnsi="Arial" w:cs="Arial"/>
        </w:rPr>
        <w:t>i</w:t>
      </w:r>
      <w:proofErr w:type="spellEnd"/>
      <w:r w:rsidRPr="001021A2">
        <w:rPr>
          <w:rFonts w:ascii="Arial" w:hAnsi="Arial" w:cs="Arial"/>
        </w:rPr>
        <w:t xml:space="preserve"> </w:t>
      </w:r>
      <w:proofErr w:type="spellStart"/>
      <w:r w:rsidRPr="001021A2">
        <w:rPr>
          <w:rFonts w:ascii="Arial" w:hAnsi="Arial" w:cs="Arial"/>
        </w:rPr>
        <w:t>januaru</w:t>
      </w:r>
      <w:proofErr w:type="spellEnd"/>
      <w:r w:rsidRPr="001021A2">
        <w:rPr>
          <w:rFonts w:ascii="Arial" w:hAnsi="Arial" w:cs="Arial"/>
        </w:rPr>
        <w:t xml:space="preserve"> (0,0 </w:t>
      </w:r>
      <w:proofErr w:type="spellStart"/>
      <w:r w:rsidRPr="001021A2">
        <w:rPr>
          <w:rFonts w:ascii="Arial" w:hAnsi="Arial" w:cs="Arial"/>
        </w:rPr>
        <w:t>do</w:t>
      </w:r>
      <w:proofErr w:type="spellEnd"/>
      <w:r w:rsidRPr="001021A2">
        <w:rPr>
          <w:rFonts w:ascii="Arial" w:hAnsi="Arial" w:cs="Arial"/>
        </w:rPr>
        <w:t xml:space="preserve"> 1,9</w:t>
      </w:r>
      <w:r w:rsidRPr="001021A2">
        <w:rPr>
          <w:rFonts w:ascii="Arial" w:hAnsi="Arial" w:cs="Arial"/>
          <w:vertAlign w:val="superscript"/>
        </w:rPr>
        <w:t>o</w:t>
      </w:r>
      <w:r w:rsidRPr="001021A2">
        <w:rPr>
          <w:rFonts w:ascii="Arial" w:hAnsi="Arial" w:cs="Arial"/>
        </w:rPr>
        <w:t xml:space="preserve">C) a </w:t>
      </w:r>
      <w:proofErr w:type="spellStart"/>
      <w:r w:rsidRPr="001021A2">
        <w:rPr>
          <w:rFonts w:ascii="Arial" w:hAnsi="Arial" w:cs="Arial"/>
        </w:rPr>
        <w:t>najviše</w:t>
      </w:r>
      <w:proofErr w:type="spellEnd"/>
      <w:r w:rsidRPr="001021A2">
        <w:rPr>
          <w:rFonts w:ascii="Arial" w:hAnsi="Arial" w:cs="Arial"/>
        </w:rPr>
        <w:t xml:space="preserve"> u </w:t>
      </w:r>
      <w:proofErr w:type="spellStart"/>
      <w:r w:rsidRPr="001021A2">
        <w:rPr>
          <w:rFonts w:ascii="Arial" w:hAnsi="Arial" w:cs="Arial"/>
        </w:rPr>
        <w:t>julu</w:t>
      </w:r>
      <w:proofErr w:type="spellEnd"/>
      <w:r w:rsidRPr="001021A2">
        <w:rPr>
          <w:rFonts w:ascii="Arial" w:hAnsi="Arial" w:cs="Arial"/>
        </w:rPr>
        <w:t xml:space="preserve"> (18</w:t>
      </w:r>
      <w:r w:rsidRPr="001021A2">
        <w:rPr>
          <w:rFonts w:ascii="Arial" w:hAnsi="Arial" w:cs="Arial"/>
          <w:vertAlign w:val="superscript"/>
        </w:rPr>
        <w:t>o</w:t>
      </w:r>
      <w:r w:rsidRPr="001021A2">
        <w:rPr>
          <w:rFonts w:ascii="Arial" w:hAnsi="Arial" w:cs="Arial"/>
        </w:rPr>
        <w:t xml:space="preserve">C) </w:t>
      </w:r>
      <w:proofErr w:type="spellStart"/>
      <w:r w:rsidRPr="001021A2">
        <w:rPr>
          <w:rFonts w:ascii="Arial" w:hAnsi="Arial" w:cs="Arial"/>
        </w:rPr>
        <w:t>i</w:t>
      </w:r>
      <w:proofErr w:type="spellEnd"/>
      <w:r w:rsidRPr="001021A2">
        <w:rPr>
          <w:rFonts w:ascii="Arial" w:hAnsi="Arial" w:cs="Arial"/>
        </w:rPr>
        <w:t xml:space="preserve"> </w:t>
      </w:r>
      <w:proofErr w:type="spellStart"/>
      <w:r w:rsidRPr="001021A2">
        <w:rPr>
          <w:rFonts w:ascii="Arial" w:hAnsi="Arial" w:cs="Arial"/>
        </w:rPr>
        <w:t>avgustu</w:t>
      </w:r>
      <w:proofErr w:type="spellEnd"/>
      <w:r w:rsidRPr="001021A2">
        <w:rPr>
          <w:rFonts w:ascii="Arial" w:hAnsi="Arial" w:cs="Arial"/>
        </w:rPr>
        <w:t xml:space="preserve"> (17,9</w:t>
      </w:r>
      <w:r w:rsidRPr="001021A2">
        <w:rPr>
          <w:rFonts w:ascii="Arial" w:hAnsi="Arial" w:cs="Arial"/>
          <w:vertAlign w:val="superscript"/>
        </w:rPr>
        <w:t>o</w:t>
      </w:r>
      <w:r w:rsidRPr="001021A2">
        <w:rPr>
          <w:rFonts w:ascii="Arial" w:hAnsi="Arial" w:cs="Arial"/>
        </w:rPr>
        <w:t xml:space="preserve">). </w:t>
      </w:r>
      <w:proofErr w:type="spellStart"/>
      <w:r w:rsidRPr="001021A2">
        <w:rPr>
          <w:rFonts w:ascii="Arial" w:hAnsi="Arial" w:cs="Arial"/>
        </w:rPr>
        <w:t>najmanje</w:t>
      </w:r>
      <w:proofErr w:type="spellEnd"/>
      <w:r w:rsidRPr="001021A2">
        <w:rPr>
          <w:rFonts w:ascii="Arial" w:hAnsi="Arial" w:cs="Arial"/>
        </w:rPr>
        <w:t xml:space="preserve"> </w:t>
      </w:r>
      <w:proofErr w:type="spellStart"/>
      <w:r w:rsidRPr="001021A2">
        <w:rPr>
          <w:rFonts w:ascii="Arial" w:hAnsi="Arial" w:cs="Arial"/>
        </w:rPr>
        <w:t>količine</w:t>
      </w:r>
      <w:proofErr w:type="spellEnd"/>
      <w:r w:rsidRPr="001021A2">
        <w:rPr>
          <w:rFonts w:ascii="Arial" w:hAnsi="Arial" w:cs="Arial"/>
        </w:rPr>
        <w:t xml:space="preserve"> </w:t>
      </w:r>
      <w:proofErr w:type="spellStart"/>
      <w:r w:rsidRPr="001021A2">
        <w:rPr>
          <w:rFonts w:ascii="Arial" w:hAnsi="Arial" w:cs="Arial"/>
        </w:rPr>
        <w:t>padavina</w:t>
      </w:r>
      <w:proofErr w:type="spellEnd"/>
      <w:r w:rsidRPr="001021A2">
        <w:rPr>
          <w:rFonts w:ascii="Arial" w:hAnsi="Arial" w:cs="Arial"/>
        </w:rPr>
        <w:t xml:space="preserve"> </w:t>
      </w:r>
      <w:proofErr w:type="spellStart"/>
      <w:r w:rsidRPr="001021A2">
        <w:rPr>
          <w:rFonts w:ascii="Arial" w:hAnsi="Arial" w:cs="Arial"/>
        </w:rPr>
        <w:t>su</w:t>
      </w:r>
      <w:proofErr w:type="spellEnd"/>
      <w:r w:rsidRPr="001021A2">
        <w:rPr>
          <w:rFonts w:ascii="Arial" w:hAnsi="Arial" w:cs="Arial"/>
        </w:rPr>
        <w:t xml:space="preserve"> u </w:t>
      </w:r>
      <w:proofErr w:type="spellStart"/>
      <w:r w:rsidRPr="001021A2">
        <w:rPr>
          <w:rFonts w:ascii="Arial" w:hAnsi="Arial" w:cs="Arial"/>
        </w:rPr>
        <w:t>septembru</w:t>
      </w:r>
      <w:proofErr w:type="spellEnd"/>
      <w:r w:rsidRPr="001021A2">
        <w:rPr>
          <w:rFonts w:ascii="Arial" w:hAnsi="Arial" w:cs="Arial"/>
        </w:rPr>
        <w:t xml:space="preserve"> (47 mm) </w:t>
      </w:r>
      <w:proofErr w:type="gramStart"/>
      <w:r w:rsidRPr="001021A2">
        <w:rPr>
          <w:rFonts w:ascii="Arial" w:hAnsi="Arial" w:cs="Arial"/>
        </w:rPr>
        <w:t>a</w:t>
      </w:r>
      <w:proofErr w:type="gramEnd"/>
      <w:r w:rsidRPr="001021A2">
        <w:rPr>
          <w:rFonts w:ascii="Arial" w:hAnsi="Arial" w:cs="Arial"/>
        </w:rPr>
        <w:t xml:space="preserve"> </w:t>
      </w:r>
      <w:proofErr w:type="spellStart"/>
      <w:r w:rsidRPr="001021A2">
        <w:rPr>
          <w:rFonts w:ascii="Arial" w:hAnsi="Arial" w:cs="Arial"/>
        </w:rPr>
        <w:t>avgustu</w:t>
      </w:r>
      <w:proofErr w:type="spellEnd"/>
      <w:r w:rsidRPr="001021A2">
        <w:rPr>
          <w:rFonts w:ascii="Arial" w:hAnsi="Arial" w:cs="Arial"/>
        </w:rPr>
        <w:t xml:space="preserve"> 854 mm) </w:t>
      </w:r>
      <w:proofErr w:type="spellStart"/>
      <w:r w:rsidRPr="001021A2">
        <w:rPr>
          <w:rFonts w:ascii="Arial" w:hAnsi="Arial" w:cs="Arial"/>
        </w:rPr>
        <w:t>dok</w:t>
      </w:r>
      <w:proofErr w:type="spellEnd"/>
      <w:r w:rsidRPr="001021A2">
        <w:rPr>
          <w:rFonts w:ascii="Arial" w:hAnsi="Arial" w:cs="Arial"/>
        </w:rPr>
        <w:t xml:space="preserve"> </w:t>
      </w:r>
      <w:proofErr w:type="spellStart"/>
      <w:r w:rsidRPr="001021A2">
        <w:rPr>
          <w:rFonts w:ascii="Arial" w:hAnsi="Arial" w:cs="Arial"/>
        </w:rPr>
        <w:t>najviše</w:t>
      </w:r>
      <w:proofErr w:type="spellEnd"/>
      <w:r w:rsidRPr="001021A2">
        <w:rPr>
          <w:rFonts w:ascii="Arial" w:hAnsi="Arial" w:cs="Arial"/>
        </w:rPr>
        <w:t xml:space="preserve"> </w:t>
      </w:r>
      <w:proofErr w:type="spellStart"/>
      <w:r w:rsidRPr="001021A2">
        <w:rPr>
          <w:rFonts w:ascii="Arial" w:hAnsi="Arial" w:cs="Arial"/>
        </w:rPr>
        <w:t>padavina</w:t>
      </w:r>
      <w:proofErr w:type="spellEnd"/>
      <w:r w:rsidRPr="001021A2">
        <w:rPr>
          <w:rFonts w:ascii="Arial" w:hAnsi="Arial" w:cs="Arial"/>
        </w:rPr>
        <w:t xml:space="preserve"> </w:t>
      </w:r>
      <w:proofErr w:type="spellStart"/>
      <w:r w:rsidRPr="001021A2">
        <w:rPr>
          <w:rFonts w:ascii="Arial" w:hAnsi="Arial" w:cs="Arial"/>
        </w:rPr>
        <w:t>ima</w:t>
      </w:r>
      <w:proofErr w:type="spellEnd"/>
      <w:r w:rsidRPr="001021A2">
        <w:rPr>
          <w:rFonts w:ascii="Arial" w:hAnsi="Arial" w:cs="Arial"/>
        </w:rPr>
        <w:t xml:space="preserve"> od </w:t>
      </w:r>
      <w:proofErr w:type="spellStart"/>
      <w:r w:rsidRPr="001021A2">
        <w:rPr>
          <w:rFonts w:ascii="Arial" w:hAnsi="Arial" w:cs="Arial"/>
        </w:rPr>
        <w:t>oktobra</w:t>
      </w:r>
      <w:proofErr w:type="spellEnd"/>
      <w:r w:rsidRPr="001021A2">
        <w:rPr>
          <w:rFonts w:ascii="Arial" w:hAnsi="Arial" w:cs="Arial"/>
        </w:rPr>
        <w:t xml:space="preserve"> do </w:t>
      </w:r>
      <w:proofErr w:type="spellStart"/>
      <w:r w:rsidRPr="001021A2">
        <w:rPr>
          <w:rFonts w:ascii="Arial" w:hAnsi="Arial" w:cs="Arial"/>
        </w:rPr>
        <w:t>decembra</w:t>
      </w:r>
      <w:proofErr w:type="spellEnd"/>
      <w:r w:rsidRPr="001021A2">
        <w:rPr>
          <w:rFonts w:ascii="Arial" w:hAnsi="Arial" w:cs="Arial"/>
        </w:rPr>
        <w:t xml:space="preserve"> (96 do 107 mm).</w:t>
      </w:r>
    </w:p>
    <w:p w14:paraId="36EF4794" w14:textId="35BCA2E7" w:rsidR="000B353B" w:rsidRPr="00205A29" w:rsidRDefault="000B353B" w:rsidP="007254CE">
      <w:pPr>
        <w:spacing w:after="0" w:line="240" w:lineRule="auto"/>
        <w:jc w:val="both"/>
        <w:rPr>
          <w:rFonts w:ascii="Arial" w:hAnsi="Arial" w:cs="Arial"/>
          <w:lang w:val="sr-Cyrl-CS"/>
        </w:rPr>
      </w:pPr>
      <w:r w:rsidRPr="00205A29">
        <w:rPr>
          <w:rFonts w:ascii="Arial" w:hAnsi="Arial" w:cs="Arial"/>
          <w:lang w:val="sr-Cyrl-CS"/>
        </w:rPr>
        <w:t xml:space="preserve">Ovakve klimatske karakteristike područja </w:t>
      </w:r>
      <w:r w:rsidR="004B5FCB">
        <w:rPr>
          <w:rFonts w:ascii="Arial" w:hAnsi="Arial" w:cs="Arial"/>
          <w:lang w:val="sr-Latn-ME"/>
        </w:rPr>
        <w:t xml:space="preserve">ne </w:t>
      </w:r>
      <w:r w:rsidRPr="00205A29">
        <w:rPr>
          <w:rFonts w:ascii="Arial" w:hAnsi="Arial" w:cs="Arial"/>
          <w:lang w:val="sr-Cyrl-CS"/>
        </w:rPr>
        <w:t xml:space="preserve">omogućavaju rad na eksploataciji i obradi </w:t>
      </w:r>
      <w:r w:rsidR="0010704C">
        <w:rPr>
          <w:rFonts w:ascii="Arial" w:hAnsi="Arial" w:cs="Arial"/>
          <w:lang w:val="sr-Cyrl-CS"/>
        </w:rPr>
        <w:t>tehničko-građevinskog kamena (vulkanit)</w:t>
      </w:r>
      <w:r w:rsidRPr="00205A29">
        <w:rPr>
          <w:rFonts w:ascii="Arial" w:hAnsi="Arial" w:cs="Arial"/>
          <w:lang w:val="sr-Cyrl-CS"/>
        </w:rPr>
        <w:t xml:space="preserve"> tokom čitave kalendarske godine.</w:t>
      </w:r>
    </w:p>
    <w:p w14:paraId="1499B8AF" w14:textId="77777777" w:rsidR="00CC2143" w:rsidRPr="00205A29" w:rsidRDefault="00CC2143" w:rsidP="007254CE">
      <w:pPr>
        <w:spacing w:after="0" w:line="240" w:lineRule="auto"/>
        <w:jc w:val="both"/>
        <w:rPr>
          <w:rFonts w:ascii="Arial" w:hAnsi="Arial" w:cs="Arial"/>
        </w:rPr>
      </w:pPr>
    </w:p>
    <w:p w14:paraId="4F6524E9" w14:textId="77777777" w:rsidR="007254CE" w:rsidRPr="00205A29" w:rsidRDefault="007254CE" w:rsidP="007254CE">
      <w:pPr>
        <w:spacing w:after="0" w:line="240" w:lineRule="auto"/>
        <w:jc w:val="both"/>
        <w:rPr>
          <w:rFonts w:ascii="Arial" w:hAnsi="Arial" w:cs="Arial"/>
          <w:lang w:val="sr-Cyrl-CS"/>
        </w:rPr>
      </w:pPr>
    </w:p>
    <w:p w14:paraId="30913968" w14:textId="77777777" w:rsidR="00744584" w:rsidRPr="00205A29" w:rsidRDefault="00592620" w:rsidP="007254CE">
      <w:pPr>
        <w:pStyle w:val="Heading1"/>
        <w:numPr>
          <w:ilvl w:val="0"/>
          <w:numId w:val="19"/>
        </w:numPr>
        <w:ind w:left="0" w:firstLine="0"/>
        <w:jc w:val="both"/>
        <w:rPr>
          <w:rFonts w:ascii="Arial" w:hAnsi="Arial" w:cs="Arial"/>
          <w:sz w:val="22"/>
          <w:szCs w:val="22"/>
        </w:rPr>
      </w:pPr>
      <w:bookmarkStart w:id="11" w:name="_Toc402262933"/>
      <w:r w:rsidRPr="00205A29">
        <w:rPr>
          <w:rFonts w:ascii="Arial" w:hAnsi="Arial" w:cs="Arial"/>
          <w:sz w:val="22"/>
          <w:szCs w:val="22"/>
        </w:rPr>
        <w:t>ROK TRAJANJA KONCESIJE</w:t>
      </w:r>
      <w:bookmarkEnd w:id="11"/>
    </w:p>
    <w:p w14:paraId="4E540A78" w14:textId="77777777" w:rsidR="00744584" w:rsidRPr="00205A29" w:rsidRDefault="00744584" w:rsidP="007254CE">
      <w:pPr>
        <w:shd w:val="clear" w:color="auto" w:fill="FFFFFF"/>
        <w:spacing w:after="0" w:line="240" w:lineRule="auto"/>
        <w:jc w:val="both"/>
        <w:rPr>
          <w:rFonts w:ascii="Arial" w:hAnsi="Arial" w:cs="Arial"/>
          <w:lang w:val="sr-Latn-CS"/>
        </w:rPr>
      </w:pPr>
    </w:p>
    <w:p w14:paraId="09228692" w14:textId="77777777" w:rsidR="000B353B" w:rsidRPr="00205A29" w:rsidRDefault="00744584" w:rsidP="007254CE">
      <w:pPr>
        <w:shd w:val="clear" w:color="auto" w:fill="FFFFFF"/>
        <w:spacing w:after="0" w:line="240" w:lineRule="auto"/>
        <w:jc w:val="both"/>
        <w:rPr>
          <w:rFonts w:ascii="Arial" w:hAnsi="Arial" w:cs="Arial"/>
          <w:lang w:val="sr-Latn-CS"/>
        </w:rPr>
      </w:pPr>
      <w:r w:rsidRPr="00205A29">
        <w:rPr>
          <w:rFonts w:ascii="Arial" w:hAnsi="Arial" w:cs="Arial"/>
          <w:lang w:val="sr-Latn-CS"/>
        </w:rPr>
        <w:t>Rok trajanja eksploatacije mineralne sirovine (vijek eksploatacije) zavisi od utvrđenih rezervi istih, godišnjeg kapaciteta ek</w:t>
      </w:r>
      <w:r w:rsidR="00D2149E" w:rsidRPr="00205A29">
        <w:rPr>
          <w:rFonts w:ascii="Arial" w:hAnsi="Arial" w:cs="Arial"/>
          <w:lang w:val="sr-Latn-CS"/>
        </w:rPr>
        <w:t>spl</w:t>
      </w:r>
      <w:r w:rsidRPr="00205A29">
        <w:rPr>
          <w:rFonts w:ascii="Arial" w:hAnsi="Arial" w:cs="Arial"/>
          <w:lang w:val="sr-Latn-CS"/>
        </w:rPr>
        <w:t>oatacije i od zahtjeva tržišta.</w:t>
      </w:r>
    </w:p>
    <w:p w14:paraId="0C9154E0" w14:textId="77777777" w:rsidR="000B353B" w:rsidRPr="00205A29" w:rsidRDefault="000B353B" w:rsidP="007254CE">
      <w:pPr>
        <w:shd w:val="clear" w:color="auto" w:fill="FFFFFF"/>
        <w:spacing w:after="0" w:line="240" w:lineRule="auto"/>
        <w:jc w:val="both"/>
        <w:rPr>
          <w:rFonts w:ascii="Arial" w:hAnsi="Arial" w:cs="Arial"/>
          <w:lang w:val="sr-Latn-CS"/>
        </w:rPr>
      </w:pPr>
    </w:p>
    <w:p w14:paraId="3E71D3F1" w14:textId="72CD5EE8" w:rsidR="000B353B" w:rsidRPr="00205A29" w:rsidRDefault="00744584" w:rsidP="007254CE">
      <w:pPr>
        <w:shd w:val="clear" w:color="auto" w:fill="FFFFFF"/>
        <w:spacing w:after="0" w:line="240" w:lineRule="auto"/>
        <w:jc w:val="both"/>
        <w:rPr>
          <w:rFonts w:ascii="Arial" w:hAnsi="Arial" w:cs="Arial"/>
          <w:lang w:val="sr-Latn-CS"/>
        </w:rPr>
      </w:pPr>
      <w:r w:rsidRPr="00205A29">
        <w:rPr>
          <w:rFonts w:ascii="Arial" w:hAnsi="Arial" w:cs="Arial"/>
          <w:lang w:val="sr-Latn-CS"/>
        </w:rPr>
        <w:t>Ovim kon</w:t>
      </w:r>
      <w:r w:rsidR="008916D9" w:rsidRPr="00205A29">
        <w:rPr>
          <w:rFonts w:ascii="Arial" w:hAnsi="Arial" w:cs="Arial"/>
          <w:lang w:val="sr-Latn-CS"/>
        </w:rPr>
        <w:t>cesionim aktom daje se maksimalni</w:t>
      </w:r>
      <w:r w:rsidR="00EE018A" w:rsidRPr="00205A29">
        <w:rPr>
          <w:rFonts w:ascii="Arial" w:hAnsi="Arial" w:cs="Arial"/>
          <w:lang w:val="sr-Latn-CS"/>
        </w:rPr>
        <w:t xml:space="preserve"> rok koncesije </w:t>
      </w:r>
      <w:r w:rsidRPr="00205A29">
        <w:rPr>
          <w:rFonts w:ascii="Arial" w:hAnsi="Arial" w:cs="Arial"/>
          <w:lang w:val="sr-Latn-CS"/>
        </w:rPr>
        <w:t xml:space="preserve">za eksploataciju </w:t>
      </w:r>
      <w:r w:rsidR="0010704C">
        <w:rPr>
          <w:rFonts w:ascii="Arial" w:hAnsi="Arial" w:cs="Arial"/>
          <w:lang w:val="sr-Latn-CS"/>
        </w:rPr>
        <w:t>tehničko-građevinskog kamena (vulkanit)</w:t>
      </w:r>
      <w:r w:rsidR="000B353B" w:rsidRPr="00205A29">
        <w:rPr>
          <w:rFonts w:ascii="Arial" w:hAnsi="Arial" w:cs="Arial"/>
          <w:lang w:val="sr-Latn-CS"/>
        </w:rPr>
        <w:t xml:space="preserve"> iz lokaliteta </w:t>
      </w:r>
      <w:r w:rsidR="00581343">
        <w:rPr>
          <w:rFonts w:ascii="Arial" w:hAnsi="Arial" w:cs="Arial"/>
          <w:lang w:val="sr-Latn-CS"/>
        </w:rPr>
        <w:t>“Piševska rijeka 1”</w:t>
      </w:r>
      <w:r w:rsidR="00A6195D" w:rsidRPr="00205A29">
        <w:rPr>
          <w:rFonts w:ascii="Arial" w:hAnsi="Arial" w:cs="Arial"/>
          <w:lang w:val="sr-Latn-CS"/>
        </w:rPr>
        <w:t xml:space="preserve"> </w:t>
      </w:r>
      <w:r w:rsidR="008916D9" w:rsidRPr="00205A29">
        <w:rPr>
          <w:rFonts w:ascii="Arial" w:hAnsi="Arial" w:cs="Arial"/>
          <w:lang w:val="sr-Latn-CS"/>
        </w:rPr>
        <w:t>na period od 30 godina</w:t>
      </w:r>
      <w:r w:rsidR="007E4CAB" w:rsidRPr="00205A29">
        <w:rPr>
          <w:rFonts w:ascii="Arial" w:hAnsi="Arial" w:cs="Arial"/>
          <w:lang w:val="sr-Latn-CS"/>
        </w:rPr>
        <w:t xml:space="preserve">, sa </w:t>
      </w:r>
      <w:r w:rsidRPr="00205A29">
        <w:rPr>
          <w:rFonts w:ascii="Arial" w:hAnsi="Arial" w:cs="Arial"/>
          <w:lang w:val="sr-Latn-CS"/>
        </w:rPr>
        <w:t>minimalnom godiš</w:t>
      </w:r>
      <w:r w:rsidR="008916D9" w:rsidRPr="00205A29">
        <w:rPr>
          <w:rFonts w:ascii="Arial" w:hAnsi="Arial" w:cs="Arial"/>
          <w:lang w:val="sr-Latn-CS"/>
        </w:rPr>
        <w:t xml:space="preserve">njom proizvodnjom od </w:t>
      </w:r>
      <w:r w:rsidR="00EF589F" w:rsidRPr="00205A29">
        <w:rPr>
          <w:rFonts w:ascii="Arial" w:hAnsi="Arial" w:cs="Arial"/>
          <w:lang w:val="sr-Latn-CS"/>
        </w:rPr>
        <w:t>30</w:t>
      </w:r>
      <w:r w:rsidRPr="00205A29">
        <w:rPr>
          <w:rFonts w:ascii="Arial" w:hAnsi="Arial" w:cs="Arial"/>
          <w:lang w:val="sr-Latn-CS"/>
        </w:rPr>
        <w:t>.000 m</w:t>
      </w:r>
      <w:r w:rsidRPr="00205A29">
        <w:rPr>
          <w:rFonts w:ascii="Arial" w:hAnsi="Arial" w:cs="Arial"/>
          <w:vertAlign w:val="superscript"/>
          <w:lang w:val="sr-Latn-CS"/>
        </w:rPr>
        <w:t>3</w:t>
      </w:r>
      <w:r w:rsidR="006C4D9F" w:rsidRPr="00205A29">
        <w:rPr>
          <w:rFonts w:ascii="Arial" w:hAnsi="Arial" w:cs="Arial"/>
          <w:lang w:val="sr-Latn-CS"/>
        </w:rPr>
        <w:t xml:space="preserve"> </w:t>
      </w:r>
      <w:r w:rsidRPr="00205A29">
        <w:rPr>
          <w:rFonts w:ascii="Arial" w:hAnsi="Arial" w:cs="Arial"/>
          <w:lang w:val="sr-Latn-CS"/>
        </w:rPr>
        <w:t>č.s.m.</w:t>
      </w:r>
      <w:r w:rsidR="000B353B" w:rsidRPr="00205A29">
        <w:rPr>
          <w:rFonts w:ascii="Arial" w:hAnsi="Arial" w:cs="Arial"/>
          <w:lang w:val="sr-Latn-CS"/>
        </w:rPr>
        <w:t>,</w:t>
      </w:r>
      <w:r w:rsidRPr="00205A29">
        <w:rPr>
          <w:rFonts w:ascii="Arial" w:hAnsi="Arial" w:cs="Arial"/>
          <w:lang w:val="sr-Latn-CS"/>
        </w:rPr>
        <w:t xml:space="preserve"> </w:t>
      </w:r>
      <w:r w:rsidR="000B353B" w:rsidRPr="00205A29">
        <w:rPr>
          <w:rFonts w:ascii="Arial" w:hAnsi="Arial" w:cs="Arial"/>
          <w:lang w:val="sr-Latn-CS"/>
        </w:rPr>
        <w:t xml:space="preserve">odnosno oko </w:t>
      </w:r>
      <w:r w:rsidR="00EF589F" w:rsidRPr="00205A29">
        <w:rPr>
          <w:rFonts w:ascii="Arial" w:hAnsi="Arial" w:cs="Arial"/>
          <w:lang w:val="sr-Latn-CS"/>
        </w:rPr>
        <w:t>4</w:t>
      </w:r>
      <w:r w:rsidR="000B353B" w:rsidRPr="00205A29">
        <w:rPr>
          <w:rFonts w:ascii="Arial" w:hAnsi="Arial" w:cs="Arial"/>
          <w:lang w:val="sr-Latn-CS"/>
        </w:rPr>
        <w:t>5.000 m</w:t>
      </w:r>
      <w:r w:rsidR="000B353B" w:rsidRPr="00205A29">
        <w:rPr>
          <w:rFonts w:ascii="Arial" w:hAnsi="Arial" w:cs="Arial"/>
          <w:vertAlign w:val="superscript"/>
          <w:lang w:val="sr-Latn-CS"/>
        </w:rPr>
        <w:t>3</w:t>
      </w:r>
      <w:r w:rsidR="000B353B" w:rsidRPr="00205A29">
        <w:rPr>
          <w:rFonts w:ascii="Arial" w:hAnsi="Arial" w:cs="Arial"/>
          <w:lang w:val="sr-Latn-CS"/>
        </w:rPr>
        <w:t xml:space="preserve"> agregata različitih frakcija. </w:t>
      </w:r>
    </w:p>
    <w:p w14:paraId="2FDC91BA" w14:textId="77777777" w:rsidR="00744584" w:rsidRPr="00205A29" w:rsidRDefault="00744584" w:rsidP="007254CE">
      <w:pPr>
        <w:shd w:val="clear" w:color="auto" w:fill="FFFFFF"/>
        <w:spacing w:after="0" w:line="240" w:lineRule="auto"/>
        <w:jc w:val="both"/>
        <w:rPr>
          <w:rFonts w:ascii="Arial" w:hAnsi="Arial" w:cs="Arial"/>
          <w:lang w:val="sr-Latn-CS"/>
        </w:rPr>
      </w:pPr>
    </w:p>
    <w:p w14:paraId="3BCF69DB" w14:textId="27EDA06C" w:rsidR="00744584" w:rsidRPr="00205A29" w:rsidRDefault="00744584" w:rsidP="007254CE">
      <w:pPr>
        <w:shd w:val="clear" w:color="auto" w:fill="FFFFFF"/>
        <w:spacing w:after="0" w:line="240" w:lineRule="auto"/>
        <w:jc w:val="both"/>
        <w:rPr>
          <w:rFonts w:ascii="Arial" w:eastAsia="Times New Roman" w:hAnsi="Arial" w:cs="Arial"/>
          <w:lang w:val="sr-Latn-CS"/>
        </w:rPr>
      </w:pPr>
      <w:r w:rsidRPr="00205A29">
        <w:rPr>
          <w:rFonts w:ascii="Arial" w:eastAsia="Times New Roman" w:hAnsi="Arial" w:cs="Arial"/>
          <w:lang w:val="sr-Latn-CS"/>
        </w:rPr>
        <w:t>Koncesija za eksplo</w:t>
      </w:r>
      <w:r w:rsidR="009930FA" w:rsidRPr="00205A29">
        <w:rPr>
          <w:rFonts w:ascii="Arial" w:eastAsia="Times New Roman" w:hAnsi="Arial" w:cs="Arial"/>
          <w:lang w:val="sr-Latn-CS"/>
        </w:rPr>
        <w:t>ataciju</w:t>
      </w:r>
      <w:r w:rsidR="008E50B7" w:rsidRPr="00205A29">
        <w:rPr>
          <w:rFonts w:ascii="Arial" w:eastAsia="Times New Roman" w:hAnsi="Arial" w:cs="Arial"/>
          <w:lang w:val="sr-Latn-CS"/>
        </w:rPr>
        <w:t xml:space="preserve"> </w:t>
      </w:r>
      <w:r w:rsidR="0010704C">
        <w:rPr>
          <w:rFonts w:ascii="Arial" w:eastAsia="Times New Roman" w:hAnsi="Arial" w:cs="Arial"/>
          <w:lang w:val="sr-Latn-CS"/>
        </w:rPr>
        <w:t>tehničko-građevinskog kamena (vulkanit)</w:t>
      </w:r>
      <w:r w:rsidR="008916D9" w:rsidRPr="00205A29">
        <w:rPr>
          <w:rFonts w:ascii="Arial" w:eastAsia="Times New Roman" w:hAnsi="Arial" w:cs="Arial"/>
          <w:lang w:val="sr-Latn-CS"/>
        </w:rPr>
        <w:t xml:space="preserve"> iz </w:t>
      </w:r>
      <w:r w:rsidR="000B353B" w:rsidRPr="00205A29">
        <w:rPr>
          <w:rFonts w:ascii="Arial" w:hAnsi="Arial" w:cs="Arial"/>
          <w:lang w:val="sr-Latn-CS"/>
        </w:rPr>
        <w:t xml:space="preserve">lokaliteta </w:t>
      </w:r>
      <w:r w:rsidR="0010704C">
        <w:rPr>
          <w:rFonts w:ascii="Arial" w:hAnsi="Arial" w:cs="Arial"/>
          <w:lang w:val="sr-Latn-CS"/>
        </w:rPr>
        <w:t xml:space="preserve">“Piševska rijeka 1” </w:t>
      </w:r>
      <w:r w:rsidR="00A6195D" w:rsidRPr="00205A29">
        <w:rPr>
          <w:rFonts w:ascii="Arial" w:hAnsi="Arial" w:cs="Arial"/>
          <w:lang w:val="sr-Latn-CS"/>
        </w:rPr>
        <w:t xml:space="preserve"> </w:t>
      </w:r>
      <w:r w:rsidR="008916D9" w:rsidRPr="00205A29">
        <w:rPr>
          <w:rFonts w:ascii="Arial" w:eastAsia="Times New Roman" w:hAnsi="Arial" w:cs="Arial"/>
          <w:lang w:val="sr-Latn-CS"/>
        </w:rPr>
        <w:t>daje se na maksimalni period od 30 godina</w:t>
      </w:r>
      <w:r w:rsidRPr="00205A29">
        <w:rPr>
          <w:rFonts w:ascii="Arial" w:eastAsia="Times New Roman" w:hAnsi="Arial" w:cs="Arial"/>
          <w:lang w:val="sr-Latn-CS"/>
        </w:rPr>
        <w:t xml:space="preserve">, od čega: </w:t>
      </w:r>
    </w:p>
    <w:p w14:paraId="1F1CD5DF" w14:textId="77777777" w:rsidR="00744584" w:rsidRPr="00205A29" w:rsidRDefault="00744584" w:rsidP="007254CE">
      <w:pPr>
        <w:shd w:val="clear" w:color="auto" w:fill="FFFFFF"/>
        <w:spacing w:after="0" w:line="240" w:lineRule="auto"/>
        <w:jc w:val="both"/>
        <w:rPr>
          <w:rFonts w:ascii="Arial" w:eastAsia="Times New Roman" w:hAnsi="Arial" w:cs="Arial"/>
          <w:lang w:val="sr-Latn-CS"/>
        </w:rPr>
      </w:pPr>
    </w:p>
    <w:p w14:paraId="30458149" w14:textId="71EE8D9B" w:rsidR="000B353B" w:rsidRPr="00205A29" w:rsidRDefault="00744584" w:rsidP="007254CE">
      <w:pPr>
        <w:pStyle w:val="ListParagraph"/>
        <w:numPr>
          <w:ilvl w:val="0"/>
          <w:numId w:val="10"/>
        </w:numPr>
        <w:shd w:val="clear" w:color="auto" w:fill="FFFFFF"/>
        <w:suppressAutoHyphens w:val="0"/>
        <w:spacing w:after="0" w:line="240" w:lineRule="auto"/>
        <w:contextualSpacing w:val="0"/>
        <w:jc w:val="both"/>
        <w:rPr>
          <w:rFonts w:ascii="Arial" w:eastAsia="Times New Roman" w:hAnsi="Arial" w:cs="Arial"/>
          <w:lang w:val="sr-Latn-CS"/>
        </w:rPr>
      </w:pPr>
      <w:r w:rsidRPr="00205A29">
        <w:rPr>
          <w:rFonts w:ascii="Arial" w:eastAsia="Times New Roman" w:hAnsi="Arial" w:cs="Arial"/>
          <w:lang w:val="sr-Latn-CS"/>
        </w:rPr>
        <w:t xml:space="preserve">jedna </w:t>
      </w:r>
      <w:r w:rsidR="00CA4F16">
        <w:rPr>
          <w:rFonts w:ascii="Arial" w:eastAsia="Times New Roman" w:hAnsi="Arial" w:cs="Arial"/>
          <w:lang w:val="sr-Latn-CS"/>
        </w:rPr>
        <w:t xml:space="preserve">(1) </w:t>
      </w:r>
      <w:r w:rsidRPr="00205A29">
        <w:rPr>
          <w:rFonts w:ascii="Arial" w:eastAsia="Times New Roman" w:hAnsi="Arial" w:cs="Arial"/>
          <w:lang w:val="sr-Latn-CS"/>
        </w:rPr>
        <w:t xml:space="preserve">godina za </w:t>
      </w:r>
      <w:r w:rsidR="000E197C" w:rsidRPr="00205A29">
        <w:rPr>
          <w:rFonts w:ascii="Arial" w:eastAsia="Times New Roman" w:hAnsi="Arial" w:cs="Arial"/>
          <w:lang w:val="sr-Latn-CS"/>
        </w:rPr>
        <w:t xml:space="preserve">detaljna geološka istraživanja, </w:t>
      </w:r>
    </w:p>
    <w:p w14:paraId="757DACFA" w14:textId="42190D31" w:rsidR="003E1049" w:rsidRPr="00205A29" w:rsidRDefault="003E1049" w:rsidP="007254CE">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proofErr w:type="spellStart"/>
      <w:r w:rsidRPr="00205A29">
        <w:rPr>
          <w:rFonts w:ascii="Arial" w:hAnsi="Arial" w:cs="Arial"/>
        </w:rPr>
        <w:t>jedna</w:t>
      </w:r>
      <w:proofErr w:type="spellEnd"/>
      <w:r w:rsidR="00CA4F16">
        <w:rPr>
          <w:rFonts w:ascii="Arial" w:hAnsi="Arial" w:cs="Arial"/>
        </w:rPr>
        <w:t xml:space="preserve"> (1) </w:t>
      </w:r>
      <w:proofErr w:type="spellStart"/>
      <w:r w:rsidRPr="00205A29">
        <w:rPr>
          <w:rFonts w:ascii="Arial" w:hAnsi="Arial" w:cs="Arial"/>
        </w:rPr>
        <w:t>godina</w:t>
      </w:r>
      <w:proofErr w:type="spellEnd"/>
      <w:r w:rsidRPr="00205A29">
        <w:rPr>
          <w:rFonts w:ascii="Arial" w:hAnsi="Arial" w:cs="Arial"/>
          <w:lang w:val="sr-Latn-CS"/>
        </w:rPr>
        <w:t xml:space="preserve"> </w:t>
      </w:r>
      <w:r w:rsidRPr="00205A29">
        <w:rPr>
          <w:rFonts w:ascii="Arial" w:hAnsi="Arial" w:cs="Arial"/>
        </w:rPr>
        <w:t>za</w:t>
      </w:r>
      <w:r w:rsidRPr="00205A29">
        <w:rPr>
          <w:rFonts w:ascii="Arial" w:hAnsi="Arial" w:cs="Arial"/>
          <w:lang w:val="sr-Latn-CS"/>
        </w:rPr>
        <w:t xml:space="preserve">: </w:t>
      </w:r>
      <w:proofErr w:type="spellStart"/>
      <w:r w:rsidRPr="00205A29">
        <w:rPr>
          <w:rFonts w:ascii="Arial" w:hAnsi="Arial" w:cs="Arial"/>
        </w:rPr>
        <w:t>izradu</w:t>
      </w:r>
      <w:proofErr w:type="spellEnd"/>
      <w:r w:rsidRPr="00205A29">
        <w:rPr>
          <w:rFonts w:ascii="Arial" w:hAnsi="Arial" w:cs="Arial"/>
          <w:lang w:val="sr-Latn-CS"/>
        </w:rPr>
        <w:t xml:space="preserve"> </w:t>
      </w:r>
      <w:proofErr w:type="spellStart"/>
      <w:r w:rsidRPr="00205A29">
        <w:rPr>
          <w:rFonts w:ascii="Arial" w:hAnsi="Arial" w:cs="Arial"/>
        </w:rPr>
        <w:t>rudarske</w:t>
      </w:r>
      <w:proofErr w:type="spellEnd"/>
      <w:r w:rsidRPr="00205A29">
        <w:rPr>
          <w:rFonts w:ascii="Arial" w:hAnsi="Arial" w:cs="Arial"/>
          <w:lang w:val="sr-Latn-CS"/>
        </w:rPr>
        <w:t xml:space="preserve"> </w:t>
      </w:r>
      <w:proofErr w:type="spellStart"/>
      <w:r w:rsidRPr="00205A29">
        <w:rPr>
          <w:rFonts w:ascii="Arial" w:hAnsi="Arial" w:cs="Arial"/>
        </w:rPr>
        <w:t>dokumentacije</w:t>
      </w:r>
      <w:proofErr w:type="spellEnd"/>
      <w:r w:rsidRPr="00205A29">
        <w:rPr>
          <w:rFonts w:ascii="Arial" w:hAnsi="Arial" w:cs="Arial"/>
          <w:lang w:val="sr-Latn-CS"/>
        </w:rPr>
        <w:t xml:space="preserve">, </w:t>
      </w:r>
      <w:proofErr w:type="spellStart"/>
      <w:r w:rsidRPr="00205A29">
        <w:rPr>
          <w:rFonts w:ascii="Arial" w:hAnsi="Arial" w:cs="Arial"/>
        </w:rPr>
        <w:t>pribavljanja</w:t>
      </w:r>
      <w:proofErr w:type="spellEnd"/>
      <w:r w:rsidRPr="00205A29">
        <w:rPr>
          <w:rFonts w:ascii="Arial" w:hAnsi="Arial" w:cs="Arial"/>
          <w:lang w:val="sr-Latn-CS"/>
        </w:rPr>
        <w:t xml:space="preserve"> </w:t>
      </w:r>
      <w:proofErr w:type="spellStart"/>
      <w:r w:rsidRPr="00205A29">
        <w:rPr>
          <w:rFonts w:ascii="Arial" w:hAnsi="Arial" w:cs="Arial"/>
        </w:rPr>
        <w:t>odobrenja</w:t>
      </w:r>
      <w:proofErr w:type="spellEnd"/>
      <w:r w:rsidR="002F04D7">
        <w:rPr>
          <w:rFonts w:ascii="Arial" w:hAnsi="Arial" w:cs="Arial"/>
        </w:rPr>
        <w:t xml:space="preserve"> </w:t>
      </w:r>
      <w:proofErr w:type="spellStart"/>
      <w:r w:rsidR="002F04D7">
        <w:rPr>
          <w:rFonts w:ascii="Arial" w:hAnsi="Arial" w:cs="Arial"/>
        </w:rPr>
        <w:t>i</w:t>
      </w:r>
      <w:proofErr w:type="spellEnd"/>
      <w:r w:rsidRPr="00205A29">
        <w:rPr>
          <w:rFonts w:ascii="Arial" w:hAnsi="Arial" w:cs="Arial"/>
          <w:lang w:val="sr-Latn-CS"/>
        </w:rPr>
        <w:t xml:space="preserve"> </w:t>
      </w:r>
      <w:proofErr w:type="spellStart"/>
      <w:r w:rsidRPr="00205A29">
        <w:rPr>
          <w:rFonts w:ascii="Arial" w:hAnsi="Arial" w:cs="Arial"/>
        </w:rPr>
        <w:t>saglasnosti</w:t>
      </w:r>
      <w:proofErr w:type="spellEnd"/>
      <w:r w:rsidR="002F04D7">
        <w:rPr>
          <w:rFonts w:ascii="Arial" w:hAnsi="Arial" w:cs="Arial"/>
          <w:lang w:val="sr-Latn-CS"/>
        </w:rPr>
        <w:t xml:space="preserve"> </w:t>
      </w:r>
      <w:r w:rsidRPr="00205A29">
        <w:rPr>
          <w:rFonts w:ascii="Arial" w:hAnsi="Arial" w:cs="Arial"/>
        </w:rPr>
        <w:t>za</w:t>
      </w:r>
      <w:r w:rsidRPr="00205A29">
        <w:rPr>
          <w:rFonts w:ascii="Arial" w:hAnsi="Arial" w:cs="Arial"/>
          <w:lang w:val="sr-Latn-CS"/>
        </w:rPr>
        <w:t xml:space="preserve"> </w:t>
      </w:r>
      <w:proofErr w:type="spellStart"/>
      <w:r w:rsidRPr="00205A29">
        <w:rPr>
          <w:rFonts w:ascii="Arial" w:hAnsi="Arial" w:cs="Arial"/>
        </w:rPr>
        <w:t>izvo</w:t>
      </w:r>
      <w:proofErr w:type="spellEnd"/>
      <w:r w:rsidRPr="00205A29">
        <w:rPr>
          <w:rFonts w:ascii="Arial" w:hAnsi="Arial" w:cs="Arial"/>
          <w:lang w:val="sr-Latn-CS"/>
        </w:rPr>
        <w:t>đ</w:t>
      </w:r>
      <w:proofErr w:type="spellStart"/>
      <w:r w:rsidRPr="00205A29">
        <w:rPr>
          <w:rFonts w:ascii="Arial" w:hAnsi="Arial" w:cs="Arial"/>
        </w:rPr>
        <w:t>enje</w:t>
      </w:r>
      <w:proofErr w:type="spellEnd"/>
      <w:r w:rsidRPr="00205A29">
        <w:rPr>
          <w:rFonts w:ascii="Arial" w:hAnsi="Arial" w:cs="Arial"/>
          <w:lang w:val="sr-Latn-CS"/>
        </w:rPr>
        <w:t xml:space="preserve"> </w:t>
      </w:r>
      <w:proofErr w:type="spellStart"/>
      <w:r w:rsidRPr="00205A29">
        <w:rPr>
          <w:rFonts w:ascii="Arial" w:hAnsi="Arial" w:cs="Arial"/>
        </w:rPr>
        <w:t>radova</w:t>
      </w:r>
      <w:proofErr w:type="spellEnd"/>
      <w:r w:rsidRPr="00205A29">
        <w:rPr>
          <w:rFonts w:ascii="Arial" w:hAnsi="Arial" w:cs="Arial"/>
          <w:lang w:val="sr-Latn-CS"/>
        </w:rPr>
        <w:t xml:space="preserve"> </w:t>
      </w:r>
      <w:r w:rsidRPr="00205A29">
        <w:rPr>
          <w:rFonts w:ascii="Arial" w:hAnsi="Arial" w:cs="Arial"/>
        </w:rPr>
        <w:t>po</w:t>
      </w:r>
      <w:r w:rsidRPr="00205A29">
        <w:rPr>
          <w:rFonts w:ascii="Arial" w:hAnsi="Arial" w:cs="Arial"/>
          <w:lang w:val="sr-Latn-CS"/>
        </w:rPr>
        <w:t xml:space="preserve"> </w:t>
      </w:r>
      <w:proofErr w:type="spellStart"/>
      <w:r w:rsidRPr="00205A29">
        <w:rPr>
          <w:rFonts w:ascii="Arial" w:hAnsi="Arial" w:cs="Arial"/>
        </w:rPr>
        <w:t>istoj</w:t>
      </w:r>
      <w:proofErr w:type="spellEnd"/>
      <w:r w:rsidRPr="00205A29">
        <w:rPr>
          <w:rFonts w:ascii="Arial" w:hAnsi="Arial" w:cs="Arial"/>
          <w:lang w:val="sr-Latn-CS"/>
        </w:rPr>
        <w:t xml:space="preserve">, </w:t>
      </w:r>
      <w:proofErr w:type="spellStart"/>
      <w:r w:rsidRPr="00205A29">
        <w:rPr>
          <w:rFonts w:ascii="Arial" w:hAnsi="Arial" w:cs="Arial"/>
        </w:rPr>
        <w:t>pripremu</w:t>
      </w:r>
      <w:proofErr w:type="spellEnd"/>
      <w:r w:rsidRPr="00205A29">
        <w:rPr>
          <w:rFonts w:ascii="Arial" w:hAnsi="Arial" w:cs="Arial"/>
          <w:lang w:val="sr-Latn-CS"/>
        </w:rPr>
        <w:t xml:space="preserve"> </w:t>
      </w:r>
      <w:r w:rsidRPr="00205A29">
        <w:rPr>
          <w:rFonts w:ascii="Arial" w:hAnsi="Arial" w:cs="Arial"/>
        </w:rPr>
        <w:t>le</w:t>
      </w:r>
      <w:r w:rsidRPr="00205A29">
        <w:rPr>
          <w:rFonts w:ascii="Arial" w:hAnsi="Arial" w:cs="Arial"/>
          <w:lang w:val="sr-Latn-CS"/>
        </w:rPr>
        <w:t>ž</w:t>
      </w:r>
      <w:proofErr w:type="spellStart"/>
      <w:r w:rsidRPr="00205A29">
        <w:rPr>
          <w:rFonts w:ascii="Arial" w:hAnsi="Arial" w:cs="Arial"/>
        </w:rPr>
        <w:t>i</w:t>
      </w:r>
      <w:proofErr w:type="spellEnd"/>
      <w:r w:rsidRPr="00205A29">
        <w:rPr>
          <w:rFonts w:ascii="Arial" w:hAnsi="Arial" w:cs="Arial"/>
          <w:lang w:val="sr-Latn-CS"/>
        </w:rPr>
        <w:t>š</w:t>
      </w:r>
      <w:r w:rsidRPr="00205A29">
        <w:rPr>
          <w:rFonts w:ascii="Arial" w:hAnsi="Arial" w:cs="Arial"/>
        </w:rPr>
        <w:t>ta</w:t>
      </w:r>
      <w:r w:rsidRPr="00205A29">
        <w:rPr>
          <w:rFonts w:ascii="Arial" w:hAnsi="Arial" w:cs="Arial"/>
          <w:lang w:val="sr-Latn-CS"/>
        </w:rPr>
        <w:t xml:space="preserve"> </w:t>
      </w:r>
      <w:r w:rsidRPr="00205A29">
        <w:rPr>
          <w:rFonts w:ascii="Arial" w:hAnsi="Arial" w:cs="Arial"/>
        </w:rPr>
        <w:t>za</w:t>
      </w:r>
      <w:r w:rsidRPr="00205A29">
        <w:rPr>
          <w:rFonts w:ascii="Arial" w:hAnsi="Arial" w:cs="Arial"/>
          <w:lang w:val="sr-Latn-CS"/>
        </w:rPr>
        <w:t xml:space="preserve"> </w:t>
      </w:r>
      <w:proofErr w:type="spellStart"/>
      <w:r w:rsidRPr="00205A29">
        <w:rPr>
          <w:rFonts w:ascii="Arial" w:hAnsi="Arial" w:cs="Arial"/>
        </w:rPr>
        <w:t>eksploataciju</w:t>
      </w:r>
      <w:proofErr w:type="spellEnd"/>
      <w:r w:rsidRPr="00205A29">
        <w:rPr>
          <w:rFonts w:ascii="Arial" w:hAnsi="Arial" w:cs="Arial"/>
          <w:lang w:val="sr-Latn-CS"/>
        </w:rPr>
        <w:t xml:space="preserve">, </w:t>
      </w:r>
      <w:proofErr w:type="spellStart"/>
      <w:r w:rsidRPr="00205A29">
        <w:rPr>
          <w:rFonts w:ascii="Arial" w:hAnsi="Arial" w:cs="Arial"/>
        </w:rPr>
        <w:t>instaliranje</w:t>
      </w:r>
      <w:proofErr w:type="spellEnd"/>
      <w:r w:rsidRPr="00205A29">
        <w:rPr>
          <w:rFonts w:ascii="Arial" w:hAnsi="Arial" w:cs="Arial"/>
          <w:lang w:val="sr-Latn-CS"/>
        </w:rPr>
        <w:t xml:space="preserve"> </w:t>
      </w:r>
      <w:proofErr w:type="spellStart"/>
      <w:r w:rsidRPr="00205A29">
        <w:rPr>
          <w:rFonts w:ascii="Arial" w:hAnsi="Arial" w:cs="Arial"/>
        </w:rPr>
        <w:t>postrojenja</w:t>
      </w:r>
      <w:proofErr w:type="spellEnd"/>
      <w:r w:rsidRPr="00205A29">
        <w:rPr>
          <w:rFonts w:ascii="Arial" w:hAnsi="Arial" w:cs="Arial"/>
          <w:lang w:val="sr-Latn-CS"/>
        </w:rPr>
        <w:t xml:space="preserve"> </w:t>
      </w:r>
      <w:proofErr w:type="spellStart"/>
      <w:r w:rsidRPr="00205A29">
        <w:rPr>
          <w:rFonts w:ascii="Arial" w:hAnsi="Arial" w:cs="Arial"/>
        </w:rPr>
        <w:t>i</w:t>
      </w:r>
      <w:proofErr w:type="spellEnd"/>
      <w:r w:rsidRPr="00205A29">
        <w:rPr>
          <w:rFonts w:ascii="Arial" w:hAnsi="Arial" w:cs="Arial"/>
          <w:lang w:val="sr-Latn-CS"/>
        </w:rPr>
        <w:t xml:space="preserve"> </w:t>
      </w:r>
      <w:proofErr w:type="spellStart"/>
      <w:r w:rsidRPr="00205A29">
        <w:rPr>
          <w:rFonts w:ascii="Arial" w:hAnsi="Arial" w:cs="Arial"/>
        </w:rPr>
        <w:t>opreme</w:t>
      </w:r>
      <w:proofErr w:type="spellEnd"/>
      <w:r w:rsidRPr="00205A29">
        <w:rPr>
          <w:rFonts w:ascii="Arial" w:hAnsi="Arial" w:cs="Arial"/>
          <w:lang w:val="sr-Latn-CS"/>
        </w:rPr>
        <w:t xml:space="preserve"> </w:t>
      </w:r>
      <w:proofErr w:type="spellStart"/>
      <w:r w:rsidRPr="00205A29">
        <w:rPr>
          <w:rFonts w:ascii="Arial" w:hAnsi="Arial" w:cs="Arial"/>
        </w:rPr>
        <w:t>potrebne</w:t>
      </w:r>
      <w:proofErr w:type="spellEnd"/>
      <w:r w:rsidRPr="00205A29">
        <w:rPr>
          <w:rFonts w:ascii="Arial" w:hAnsi="Arial" w:cs="Arial"/>
          <w:lang w:val="sr-Latn-CS"/>
        </w:rPr>
        <w:t xml:space="preserve"> </w:t>
      </w:r>
      <w:r w:rsidRPr="00205A29">
        <w:rPr>
          <w:rFonts w:ascii="Arial" w:hAnsi="Arial" w:cs="Arial"/>
        </w:rPr>
        <w:t>za</w:t>
      </w:r>
      <w:r w:rsidRPr="00205A29">
        <w:rPr>
          <w:rFonts w:ascii="Arial" w:hAnsi="Arial" w:cs="Arial"/>
          <w:lang w:val="sr-Latn-CS"/>
        </w:rPr>
        <w:t xml:space="preserve"> </w:t>
      </w:r>
      <w:proofErr w:type="spellStart"/>
      <w:r w:rsidRPr="00205A29">
        <w:rPr>
          <w:rFonts w:ascii="Arial" w:hAnsi="Arial" w:cs="Arial"/>
        </w:rPr>
        <w:t>eksploataciju</w:t>
      </w:r>
      <w:proofErr w:type="spellEnd"/>
      <w:r w:rsidRPr="00205A29">
        <w:rPr>
          <w:rFonts w:ascii="Arial" w:hAnsi="Arial" w:cs="Arial"/>
          <w:lang w:val="sr-Latn-CS"/>
        </w:rPr>
        <w:t xml:space="preserve">, </w:t>
      </w:r>
      <w:proofErr w:type="spellStart"/>
      <w:r w:rsidRPr="00205A29">
        <w:rPr>
          <w:rFonts w:ascii="Arial" w:hAnsi="Arial" w:cs="Arial"/>
        </w:rPr>
        <w:t>kao</w:t>
      </w:r>
      <w:proofErr w:type="spellEnd"/>
      <w:r w:rsidRPr="00205A29">
        <w:rPr>
          <w:rFonts w:ascii="Arial" w:hAnsi="Arial" w:cs="Arial"/>
          <w:lang w:val="sr-Latn-CS"/>
        </w:rPr>
        <w:t xml:space="preserve"> </w:t>
      </w:r>
      <w:proofErr w:type="spellStart"/>
      <w:r w:rsidRPr="00205A29">
        <w:rPr>
          <w:rFonts w:ascii="Arial" w:hAnsi="Arial" w:cs="Arial"/>
        </w:rPr>
        <w:t>i</w:t>
      </w:r>
      <w:proofErr w:type="spellEnd"/>
      <w:r w:rsidRPr="00205A29">
        <w:rPr>
          <w:rFonts w:ascii="Arial" w:hAnsi="Arial" w:cs="Arial"/>
          <w:lang w:val="sr-Latn-CS"/>
        </w:rPr>
        <w:t xml:space="preserve"> </w:t>
      </w:r>
      <w:proofErr w:type="spellStart"/>
      <w:r w:rsidRPr="00205A29">
        <w:rPr>
          <w:rFonts w:ascii="Arial" w:hAnsi="Arial" w:cs="Arial"/>
        </w:rPr>
        <w:t>pribavljanje</w:t>
      </w:r>
      <w:proofErr w:type="spellEnd"/>
      <w:r w:rsidRPr="00205A29">
        <w:rPr>
          <w:rFonts w:ascii="Arial" w:hAnsi="Arial" w:cs="Arial"/>
          <w:lang w:val="sr-Latn-CS"/>
        </w:rPr>
        <w:t xml:space="preserve"> </w:t>
      </w:r>
      <w:proofErr w:type="spellStart"/>
      <w:r w:rsidRPr="00205A29">
        <w:rPr>
          <w:rFonts w:ascii="Arial" w:hAnsi="Arial" w:cs="Arial"/>
        </w:rPr>
        <w:t>upotrebne</w:t>
      </w:r>
      <w:proofErr w:type="spellEnd"/>
      <w:r w:rsidRPr="00205A29">
        <w:rPr>
          <w:rFonts w:ascii="Arial" w:hAnsi="Arial" w:cs="Arial"/>
          <w:lang w:val="sr-Latn-CS"/>
        </w:rPr>
        <w:t xml:space="preserve"> </w:t>
      </w:r>
      <w:proofErr w:type="spellStart"/>
      <w:r w:rsidRPr="00205A29">
        <w:rPr>
          <w:rFonts w:ascii="Arial" w:hAnsi="Arial" w:cs="Arial"/>
        </w:rPr>
        <w:t>dozvole</w:t>
      </w:r>
      <w:proofErr w:type="spellEnd"/>
      <w:r w:rsidRPr="00205A29">
        <w:rPr>
          <w:rFonts w:ascii="Arial" w:hAnsi="Arial" w:cs="Arial"/>
          <w:lang w:val="sr-Latn-CS"/>
        </w:rPr>
        <w:t xml:space="preserve"> </w:t>
      </w:r>
      <w:r w:rsidRPr="00205A29">
        <w:rPr>
          <w:rFonts w:ascii="Arial" w:hAnsi="Arial" w:cs="Arial"/>
        </w:rPr>
        <w:t>za</w:t>
      </w:r>
      <w:r w:rsidRPr="00205A29">
        <w:rPr>
          <w:rFonts w:ascii="Arial" w:hAnsi="Arial" w:cs="Arial"/>
          <w:lang w:val="sr-Latn-CS"/>
        </w:rPr>
        <w:t xml:space="preserve"> </w:t>
      </w:r>
      <w:proofErr w:type="spellStart"/>
      <w:r w:rsidRPr="00205A29">
        <w:rPr>
          <w:rFonts w:ascii="Arial" w:hAnsi="Arial" w:cs="Arial"/>
        </w:rPr>
        <w:t>izgra</w:t>
      </w:r>
      <w:proofErr w:type="spellEnd"/>
      <w:r w:rsidRPr="00205A29">
        <w:rPr>
          <w:rFonts w:ascii="Arial" w:hAnsi="Arial" w:cs="Arial"/>
          <w:lang w:val="sr-Latn-CS"/>
        </w:rPr>
        <w:t>đ</w:t>
      </w:r>
      <w:proofErr w:type="spellStart"/>
      <w:r w:rsidRPr="00205A29">
        <w:rPr>
          <w:rFonts w:ascii="Arial" w:hAnsi="Arial" w:cs="Arial"/>
        </w:rPr>
        <w:t>ene</w:t>
      </w:r>
      <w:proofErr w:type="spellEnd"/>
      <w:r w:rsidRPr="00205A29">
        <w:rPr>
          <w:rFonts w:ascii="Arial" w:hAnsi="Arial" w:cs="Arial"/>
          <w:lang w:val="sr-Latn-CS"/>
        </w:rPr>
        <w:t xml:space="preserve"> </w:t>
      </w:r>
      <w:proofErr w:type="spellStart"/>
      <w:r w:rsidRPr="00205A29">
        <w:rPr>
          <w:rFonts w:ascii="Arial" w:hAnsi="Arial" w:cs="Arial"/>
        </w:rPr>
        <w:t>objekte</w:t>
      </w:r>
      <w:proofErr w:type="spellEnd"/>
      <w:r w:rsidRPr="00205A29">
        <w:rPr>
          <w:rFonts w:ascii="Arial" w:hAnsi="Arial" w:cs="Arial"/>
          <w:lang w:val="sr-Latn-CS"/>
        </w:rPr>
        <w:t xml:space="preserve"> </w:t>
      </w:r>
    </w:p>
    <w:p w14:paraId="7161DC64" w14:textId="7D33AD41" w:rsidR="00744584" w:rsidRPr="00205A29" w:rsidRDefault="008916D9" w:rsidP="007254CE">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r w:rsidRPr="00205A29">
        <w:rPr>
          <w:rFonts w:ascii="Arial" w:eastAsia="Times New Roman" w:hAnsi="Arial" w:cs="Arial"/>
          <w:lang w:val="sr-Latn-CS"/>
        </w:rPr>
        <w:t>2</w:t>
      </w:r>
      <w:r w:rsidR="000B353B" w:rsidRPr="00205A29">
        <w:rPr>
          <w:rFonts w:ascii="Arial" w:eastAsia="Times New Roman" w:hAnsi="Arial" w:cs="Arial"/>
          <w:lang w:val="sr-Latn-CS"/>
        </w:rPr>
        <w:t>8</w:t>
      </w:r>
      <w:r w:rsidR="003E1049" w:rsidRPr="00205A29">
        <w:rPr>
          <w:rFonts w:ascii="Arial" w:eastAsia="Times New Roman" w:hAnsi="Arial" w:cs="Arial"/>
          <w:lang w:val="sr-Latn-CS"/>
        </w:rPr>
        <w:t xml:space="preserve"> </w:t>
      </w:r>
      <w:r w:rsidRPr="00205A29">
        <w:rPr>
          <w:rFonts w:ascii="Arial" w:eastAsia="Times New Roman" w:hAnsi="Arial" w:cs="Arial"/>
          <w:lang w:val="sr-Latn-CS"/>
        </w:rPr>
        <w:t>(</w:t>
      </w:r>
      <w:r w:rsidR="00744584" w:rsidRPr="00205A29">
        <w:rPr>
          <w:rFonts w:ascii="Arial" w:eastAsia="Times New Roman" w:hAnsi="Arial" w:cs="Arial"/>
          <w:lang w:val="sr-Latn-CS"/>
        </w:rPr>
        <w:t>dvadeset</w:t>
      </w:r>
      <w:r w:rsidR="005F1E4C">
        <w:rPr>
          <w:rFonts w:ascii="Arial" w:eastAsia="Times New Roman" w:hAnsi="Arial" w:cs="Arial"/>
          <w:lang w:val="sr-Latn-CS"/>
        </w:rPr>
        <w:t xml:space="preserve"> </w:t>
      </w:r>
      <w:r w:rsidR="009930FA" w:rsidRPr="00205A29">
        <w:rPr>
          <w:rFonts w:ascii="Arial" w:eastAsia="Times New Roman" w:hAnsi="Arial" w:cs="Arial"/>
          <w:lang w:val="sr-Latn-CS"/>
        </w:rPr>
        <w:t>osam</w:t>
      </w:r>
      <w:r w:rsidRPr="00205A29">
        <w:rPr>
          <w:rFonts w:ascii="Arial" w:eastAsia="Times New Roman" w:hAnsi="Arial" w:cs="Arial"/>
          <w:lang w:val="sr-Latn-CS"/>
        </w:rPr>
        <w:t>)</w:t>
      </w:r>
      <w:r w:rsidR="00744584" w:rsidRPr="00205A29">
        <w:rPr>
          <w:rFonts w:ascii="Arial" w:eastAsia="Times New Roman" w:hAnsi="Arial" w:cs="Arial"/>
          <w:lang w:val="sr-Latn-CS"/>
        </w:rPr>
        <w:t xml:space="preserve"> godina za eksploataciju mineralne sirovine.</w:t>
      </w:r>
    </w:p>
    <w:p w14:paraId="5250E5FB" w14:textId="77777777" w:rsidR="008916D9" w:rsidRPr="00205A29" w:rsidRDefault="008916D9" w:rsidP="007254CE">
      <w:pPr>
        <w:shd w:val="clear" w:color="auto" w:fill="FFFFFF"/>
        <w:suppressAutoHyphens w:val="0"/>
        <w:spacing w:after="0" w:line="240" w:lineRule="auto"/>
        <w:jc w:val="both"/>
        <w:rPr>
          <w:rFonts w:ascii="Arial" w:eastAsia="Times New Roman" w:hAnsi="Arial" w:cs="Arial"/>
          <w:lang w:val="sr-Latn-CS"/>
        </w:rPr>
      </w:pPr>
    </w:p>
    <w:p w14:paraId="0493BF8E" w14:textId="77777777" w:rsidR="008916D9" w:rsidRPr="00205A29" w:rsidRDefault="008916D9" w:rsidP="007254CE">
      <w:pPr>
        <w:shd w:val="clear" w:color="auto" w:fill="FFFFFF"/>
        <w:suppressAutoHyphens w:val="0"/>
        <w:spacing w:after="0" w:line="240" w:lineRule="auto"/>
        <w:jc w:val="both"/>
        <w:rPr>
          <w:rFonts w:ascii="Arial" w:eastAsia="Times New Roman" w:hAnsi="Arial" w:cs="Arial"/>
          <w:lang w:val="sr-Latn-CS"/>
        </w:rPr>
      </w:pPr>
      <w:r w:rsidRPr="00205A29">
        <w:rPr>
          <w:rFonts w:ascii="Arial" w:eastAsia="Times New Roman" w:hAnsi="Arial" w:cs="Arial"/>
          <w:lang w:val="sr-Latn-CS"/>
        </w:rPr>
        <w:t>U</w:t>
      </w:r>
      <w:r w:rsidRPr="00205A29">
        <w:rPr>
          <w:rFonts w:ascii="Arial" w:eastAsia="Times New Roman" w:hAnsi="Arial" w:cs="Arial"/>
          <w:lang w:val="pl-PL"/>
        </w:rPr>
        <w:t>kupan koncesioni period, koji obuhvata sve gore navedene faze, ne prelazi zakonom definisan rok trajanja koncesije od 30 godina.</w:t>
      </w:r>
    </w:p>
    <w:p w14:paraId="3328573F" w14:textId="77777777" w:rsidR="00744584" w:rsidRPr="00205A29" w:rsidRDefault="00744584" w:rsidP="007254CE">
      <w:pPr>
        <w:shd w:val="clear" w:color="auto" w:fill="FFFFFF"/>
        <w:suppressAutoHyphens w:val="0"/>
        <w:spacing w:after="0" w:line="240" w:lineRule="auto"/>
        <w:jc w:val="both"/>
        <w:rPr>
          <w:rFonts w:ascii="Arial" w:eastAsia="Times New Roman" w:hAnsi="Arial" w:cs="Arial"/>
          <w:lang w:val="sr-Latn-CS"/>
        </w:rPr>
      </w:pPr>
    </w:p>
    <w:p w14:paraId="27B3B8E6" w14:textId="77777777" w:rsidR="007254CE" w:rsidRDefault="00AC7EBC" w:rsidP="007254CE">
      <w:pPr>
        <w:shd w:val="clear" w:color="auto" w:fill="FFFFFF"/>
        <w:spacing w:after="0" w:line="240" w:lineRule="auto"/>
        <w:jc w:val="both"/>
        <w:rPr>
          <w:rFonts w:ascii="Arial" w:eastAsia="Times New Roman" w:hAnsi="Arial" w:cs="Arial"/>
          <w:lang w:val="sr-Latn-CS"/>
        </w:rPr>
      </w:pPr>
      <w:r w:rsidRPr="00205A29">
        <w:rPr>
          <w:rFonts w:ascii="Arial" w:eastAsia="Times New Roman" w:hAnsi="Arial" w:cs="Arial"/>
          <w:lang w:val="sr-Latn-CS"/>
        </w:rPr>
        <w:t>Rok trajanja faze</w:t>
      </w:r>
      <w:r w:rsidR="00744584" w:rsidRPr="00205A29">
        <w:rPr>
          <w:rFonts w:ascii="Arial" w:eastAsia="Times New Roman" w:hAnsi="Arial" w:cs="Arial"/>
          <w:lang w:val="sr-Latn-CS"/>
        </w:rPr>
        <w:t xml:space="preserve"> izrade rudarske i tehničke dokumentacije </w:t>
      </w:r>
      <w:r w:rsidR="008916D9" w:rsidRPr="00205A29">
        <w:rPr>
          <w:rFonts w:ascii="Arial" w:eastAsia="Times New Roman" w:hAnsi="Arial" w:cs="Arial"/>
          <w:lang w:val="sr-Latn-CS"/>
        </w:rPr>
        <w:t xml:space="preserve">i pripremnih radova </w:t>
      </w:r>
      <w:r w:rsidR="00744584" w:rsidRPr="00205A29">
        <w:rPr>
          <w:rFonts w:ascii="Arial" w:eastAsia="Times New Roman" w:hAnsi="Arial" w:cs="Arial"/>
          <w:lang w:val="sr-Latn-CS"/>
        </w:rPr>
        <w:t>se ne može mijenjati.</w:t>
      </w:r>
      <w:bookmarkStart w:id="12" w:name="_Toc402262934"/>
    </w:p>
    <w:p w14:paraId="21B676DA" w14:textId="0EA25652" w:rsidR="007254CE" w:rsidRDefault="007254CE" w:rsidP="007254CE">
      <w:pPr>
        <w:shd w:val="clear" w:color="auto" w:fill="FFFFFF"/>
        <w:spacing w:after="0" w:line="240" w:lineRule="auto"/>
        <w:jc w:val="both"/>
        <w:rPr>
          <w:rFonts w:ascii="Arial" w:eastAsia="Times New Roman" w:hAnsi="Arial" w:cs="Arial"/>
          <w:lang w:val="sr-Latn-CS"/>
        </w:rPr>
      </w:pPr>
    </w:p>
    <w:p w14:paraId="71FF6BEC" w14:textId="77777777" w:rsidR="007254CE" w:rsidRDefault="007254CE" w:rsidP="007254CE">
      <w:pPr>
        <w:shd w:val="clear" w:color="auto" w:fill="FFFFFF"/>
        <w:spacing w:after="0" w:line="240" w:lineRule="auto"/>
        <w:jc w:val="both"/>
        <w:rPr>
          <w:rFonts w:ascii="Arial" w:eastAsia="Times New Roman" w:hAnsi="Arial" w:cs="Arial"/>
          <w:lang w:val="sr-Latn-CS"/>
        </w:rPr>
      </w:pPr>
    </w:p>
    <w:p w14:paraId="7A830F75" w14:textId="428FDCEA" w:rsidR="00744584" w:rsidRPr="007254CE" w:rsidRDefault="00592620" w:rsidP="007254CE">
      <w:pPr>
        <w:pStyle w:val="ListParagraph"/>
        <w:numPr>
          <w:ilvl w:val="0"/>
          <w:numId w:val="19"/>
        </w:numPr>
        <w:shd w:val="clear" w:color="auto" w:fill="FFFFFF"/>
        <w:spacing w:after="0" w:line="240" w:lineRule="auto"/>
        <w:jc w:val="both"/>
        <w:rPr>
          <w:rFonts w:ascii="Arial" w:hAnsi="Arial" w:cs="Arial"/>
          <w:b/>
          <w:bCs/>
        </w:rPr>
      </w:pPr>
      <w:r w:rsidRPr="007254CE">
        <w:rPr>
          <w:rFonts w:ascii="Arial" w:hAnsi="Arial" w:cs="Arial"/>
          <w:b/>
          <w:bCs/>
        </w:rPr>
        <w:t>OSNOVNI PARAMETRI ZA OCJENU EKONOMSKE OPRAVDANOSTI INVESTICIJE</w:t>
      </w:r>
      <w:bookmarkEnd w:id="12"/>
    </w:p>
    <w:p w14:paraId="10F4FB2F" w14:textId="77777777" w:rsidR="00744584" w:rsidRPr="00205A29" w:rsidRDefault="00744584" w:rsidP="007254CE">
      <w:pPr>
        <w:spacing w:after="0" w:line="240" w:lineRule="auto"/>
        <w:jc w:val="both"/>
        <w:rPr>
          <w:rFonts w:ascii="Arial" w:hAnsi="Arial" w:cs="Arial"/>
          <w:lang w:val="sr-Latn-CS"/>
        </w:rPr>
      </w:pPr>
    </w:p>
    <w:p w14:paraId="21550155" w14:textId="77777777" w:rsidR="003E1049" w:rsidRPr="00205A29" w:rsidRDefault="003E1049" w:rsidP="007254CE">
      <w:pPr>
        <w:pStyle w:val="ListParagraph"/>
        <w:spacing w:after="0" w:line="240" w:lineRule="auto"/>
        <w:ind w:left="0"/>
        <w:rPr>
          <w:rFonts w:ascii="Arial" w:hAnsi="Arial" w:cs="Arial"/>
          <w:i/>
          <w:u w:val="single"/>
          <w:lang w:val="sr-Latn-CS"/>
        </w:rPr>
      </w:pPr>
      <w:proofErr w:type="spellStart"/>
      <w:r w:rsidRPr="00205A29">
        <w:rPr>
          <w:rFonts w:ascii="Arial" w:hAnsi="Arial" w:cs="Arial"/>
          <w:i/>
          <w:u w:val="single"/>
        </w:rPr>
        <w:t>Opis</w:t>
      </w:r>
      <w:proofErr w:type="spellEnd"/>
      <w:r w:rsidRPr="00205A29">
        <w:rPr>
          <w:rFonts w:ascii="Arial" w:hAnsi="Arial" w:cs="Arial"/>
          <w:i/>
          <w:u w:val="single"/>
          <w:lang w:val="sr-Latn-CS"/>
        </w:rPr>
        <w:t xml:space="preserve"> </w:t>
      </w:r>
      <w:proofErr w:type="spellStart"/>
      <w:r w:rsidRPr="00205A29">
        <w:rPr>
          <w:rFonts w:ascii="Arial" w:hAnsi="Arial" w:cs="Arial"/>
          <w:i/>
          <w:u w:val="single"/>
        </w:rPr>
        <w:t>tehni</w:t>
      </w:r>
      <w:proofErr w:type="spellEnd"/>
      <w:r w:rsidRPr="00205A29">
        <w:rPr>
          <w:rFonts w:ascii="Arial" w:hAnsi="Arial" w:cs="Arial"/>
          <w:i/>
          <w:u w:val="single"/>
          <w:lang w:val="sr-Latn-CS"/>
        </w:rPr>
        <w:t>č</w:t>
      </w:r>
      <w:r w:rsidRPr="00205A29">
        <w:rPr>
          <w:rFonts w:ascii="Arial" w:hAnsi="Arial" w:cs="Arial"/>
          <w:i/>
          <w:u w:val="single"/>
        </w:rPr>
        <w:t>ko</w:t>
      </w:r>
      <w:r w:rsidRPr="00205A29">
        <w:rPr>
          <w:rFonts w:ascii="Arial" w:hAnsi="Arial" w:cs="Arial"/>
          <w:i/>
          <w:u w:val="single"/>
          <w:lang w:val="sr-Latn-CS"/>
        </w:rPr>
        <w:t>-</w:t>
      </w:r>
      <w:proofErr w:type="spellStart"/>
      <w:r w:rsidRPr="00205A29">
        <w:rPr>
          <w:rFonts w:ascii="Arial" w:hAnsi="Arial" w:cs="Arial"/>
          <w:i/>
          <w:u w:val="single"/>
        </w:rPr>
        <w:t>tehnolo</w:t>
      </w:r>
      <w:proofErr w:type="spellEnd"/>
      <w:r w:rsidRPr="00205A29">
        <w:rPr>
          <w:rFonts w:ascii="Arial" w:hAnsi="Arial" w:cs="Arial"/>
          <w:i/>
          <w:u w:val="single"/>
          <w:lang w:val="sr-Latn-CS"/>
        </w:rPr>
        <w:t>š</w:t>
      </w:r>
      <w:proofErr w:type="spellStart"/>
      <w:r w:rsidRPr="00205A29">
        <w:rPr>
          <w:rFonts w:ascii="Arial" w:hAnsi="Arial" w:cs="Arial"/>
          <w:i/>
          <w:u w:val="single"/>
        </w:rPr>
        <w:t>kog</w:t>
      </w:r>
      <w:proofErr w:type="spellEnd"/>
      <w:r w:rsidRPr="00205A29">
        <w:rPr>
          <w:rFonts w:ascii="Arial" w:hAnsi="Arial" w:cs="Arial"/>
          <w:i/>
          <w:u w:val="single"/>
          <w:lang w:val="sr-Latn-CS"/>
        </w:rPr>
        <w:t xml:space="preserve"> </w:t>
      </w:r>
      <w:proofErr w:type="spellStart"/>
      <w:r w:rsidRPr="00205A29">
        <w:rPr>
          <w:rFonts w:ascii="Arial" w:hAnsi="Arial" w:cs="Arial"/>
          <w:i/>
          <w:u w:val="single"/>
        </w:rPr>
        <w:t>procesa</w:t>
      </w:r>
      <w:proofErr w:type="spellEnd"/>
      <w:r w:rsidRPr="00205A29">
        <w:rPr>
          <w:rFonts w:ascii="Arial" w:hAnsi="Arial" w:cs="Arial"/>
          <w:i/>
          <w:u w:val="single"/>
          <w:lang w:val="sr-Latn-CS"/>
        </w:rPr>
        <w:t xml:space="preserve"> </w:t>
      </w:r>
      <w:proofErr w:type="spellStart"/>
      <w:r w:rsidRPr="00205A29">
        <w:rPr>
          <w:rFonts w:ascii="Arial" w:hAnsi="Arial" w:cs="Arial"/>
          <w:i/>
          <w:u w:val="single"/>
        </w:rPr>
        <w:t>eksploatacije</w:t>
      </w:r>
      <w:proofErr w:type="spellEnd"/>
    </w:p>
    <w:p w14:paraId="5520E9C0" w14:textId="77777777" w:rsidR="003E1049" w:rsidRPr="00205A29" w:rsidRDefault="003E1049" w:rsidP="007254CE">
      <w:pPr>
        <w:spacing w:after="0" w:line="240" w:lineRule="auto"/>
        <w:jc w:val="both"/>
        <w:rPr>
          <w:rFonts w:ascii="Arial" w:hAnsi="Arial" w:cs="Arial"/>
          <w:lang w:val="sr-Latn-CS"/>
        </w:rPr>
      </w:pPr>
      <w:r w:rsidRPr="00205A29">
        <w:rPr>
          <w:rFonts w:ascii="Arial" w:hAnsi="Arial" w:cs="Arial"/>
        </w:rPr>
        <w:t>U</w:t>
      </w:r>
      <w:r w:rsidRPr="00205A29">
        <w:rPr>
          <w:rFonts w:ascii="Arial" w:hAnsi="Arial" w:cs="Arial"/>
          <w:lang w:val="sr-Latn-CS"/>
        </w:rPr>
        <w:t xml:space="preserve"> </w:t>
      </w:r>
      <w:proofErr w:type="spellStart"/>
      <w:r w:rsidRPr="00205A29">
        <w:rPr>
          <w:rFonts w:ascii="Arial" w:hAnsi="Arial" w:cs="Arial"/>
        </w:rPr>
        <w:t>ovom</w:t>
      </w:r>
      <w:proofErr w:type="spellEnd"/>
      <w:r w:rsidRPr="00205A29">
        <w:rPr>
          <w:rFonts w:ascii="Arial" w:hAnsi="Arial" w:cs="Arial"/>
          <w:lang w:val="sr-Latn-CS"/>
        </w:rPr>
        <w:t xml:space="preserve"> </w:t>
      </w:r>
      <w:proofErr w:type="spellStart"/>
      <w:r w:rsidRPr="00205A29">
        <w:rPr>
          <w:rFonts w:ascii="Arial" w:hAnsi="Arial" w:cs="Arial"/>
        </w:rPr>
        <w:t>poglavlju</w:t>
      </w:r>
      <w:proofErr w:type="spellEnd"/>
      <w:r w:rsidRPr="00205A29">
        <w:rPr>
          <w:rFonts w:ascii="Arial" w:hAnsi="Arial" w:cs="Arial"/>
          <w:lang w:val="sr-Latn-CS"/>
        </w:rPr>
        <w:t xml:space="preserve"> </w:t>
      </w:r>
      <w:proofErr w:type="spellStart"/>
      <w:r w:rsidRPr="00205A29">
        <w:rPr>
          <w:rFonts w:ascii="Arial" w:hAnsi="Arial" w:cs="Arial"/>
        </w:rPr>
        <w:t>daju</w:t>
      </w:r>
      <w:proofErr w:type="spellEnd"/>
      <w:r w:rsidRPr="00205A29">
        <w:rPr>
          <w:rFonts w:ascii="Arial" w:hAnsi="Arial" w:cs="Arial"/>
          <w:lang w:val="sr-Latn-CS"/>
        </w:rPr>
        <w:t xml:space="preserve"> </w:t>
      </w:r>
      <w:r w:rsidRPr="00205A29">
        <w:rPr>
          <w:rFonts w:ascii="Arial" w:hAnsi="Arial" w:cs="Arial"/>
        </w:rPr>
        <w:t>se</w:t>
      </w:r>
      <w:r w:rsidRPr="00205A29">
        <w:rPr>
          <w:rFonts w:ascii="Arial" w:hAnsi="Arial" w:cs="Arial"/>
          <w:lang w:val="sr-Latn-CS"/>
        </w:rPr>
        <w:t xml:space="preserve"> </w:t>
      </w:r>
      <w:proofErr w:type="spellStart"/>
      <w:r w:rsidRPr="00205A29">
        <w:rPr>
          <w:rFonts w:ascii="Arial" w:hAnsi="Arial" w:cs="Arial"/>
        </w:rPr>
        <w:t>osnovni</w:t>
      </w:r>
      <w:proofErr w:type="spellEnd"/>
      <w:r w:rsidRPr="00205A29">
        <w:rPr>
          <w:rFonts w:ascii="Arial" w:hAnsi="Arial" w:cs="Arial"/>
          <w:lang w:val="sr-Latn-CS"/>
        </w:rPr>
        <w:t xml:space="preserve"> </w:t>
      </w:r>
      <w:proofErr w:type="spellStart"/>
      <w:r w:rsidRPr="00205A29">
        <w:rPr>
          <w:rFonts w:ascii="Arial" w:hAnsi="Arial" w:cs="Arial"/>
        </w:rPr>
        <w:t>parametri</w:t>
      </w:r>
      <w:proofErr w:type="spellEnd"/>
      <w:r w:rsidRPr="00205A29">
        <w:rPr>
          <w:rFonts w:ascii="Arial" w:hAnsi="Arial" w:cs="Arial"/>
          <w:lang w:val="sr-Latn-CS"/>
        </w:rPr>
        <w:t xml:space="preserve"> </w:t>
      </w:r>
      <w:r w:rsidRPr="00205A29">
        <w:rPr>
          <w:rFonts w:ascii="Arial" w:hAnsi="Arial" w:cs="Arial"/>
        </w:rPr>
        <w:t>koji</w:t>
      </w:r>
      <w:r w:rsidRPr="00205A29">
        <w:rPr>
          <w:rFonts w:ascii="Arial" w:hAnsi="Arial" w:cs="Arial"/>
          <w:lang w:val="sr-Latn-CS"/>
        </w:rPr>
        <w:t xml:space="preserve"> </w:t>
      </w:r>
      <w:proofErr w:type="spellStart"/>
      <w:r w:rsidRPr="00205A29">
        <w:rPr>
          <w:rFonts w:ascii="Arial" w:hAnsi="Arial" w:cs="Arial"/>
        </w:rPr>
        <w:t>treba</w:t>
      </w:r>
      <w:proofErr w:type="spellEnd"/>
      <w:r w:rsidRPr="00205A29">
        <w:rPr>
          <w:rFonts w:ascii="Arial" w:hAnsi="Arial" w:cs="Arial"/>
          <w:lang w:val="sr-Latn-CS"/>
        </w:rPr>
        <w:t xml:space="preserve"> </w:t>
      </w:r>
      <w:r w:rsidRPr="00205A29">
        <w:rPr>
          <w:rFonts w:ascii="Arial" w:hAnsi="Arial" w:cs="Arial"/>
        </w:rPr>
        <w:t>da</w:t>
      </w:r>
      <w:r w:rsidRPr="00205A29">
        <w:rPr>
          <w:rFonts w:ascii="Arial" w:hAnsi="Arial" w:cs="Arial"/>
          <w:lang w:val="sr-Latn-CS"/>
        </w:rPr>
        <w:t xml:space="preserve"> </w:t>
      </w:r>
      <w:proofErr w:type="spellStart"/>
      <w:r w:rsidRPr="00205A29">
        <w:rPr>
          <w:rFonts w:ascii="Arial" w:hAnsi="Arial" w:cs="Arial"/>
        </w:rPr>
        <w:t>poslu</w:t>
      </w:r>
      <w:proofErr w:type="spellEnd"/>
      <w:r w:rsidRPr="00205A29">
        <w:rPr>
          <w:rFonts w:ascii="Arial" w:hAnsi="Arial" w:cs="Arial"/>
          <w:lang w:val="sr-Latn-CS"/>
        </w:rPr>
        <w:t>ž</w:t>
      </w:r>
      <w:r w:rsidRPr="00205A29">
        <w:rPr>
          <w:rFonts w:ascii="Arial" w:hAnsi="Arial" w:cs="Arial"/>
        </w:rPr>
        <w:t>e</w:t>
      </w:r>
      <w:r w:rsidRPr="00205A29">
        <w:rPr>
          <w:rFonts w:ascii="Arial" w:hAnsi="Arial" w:cs="Arial"/>
          <w:lang w:val="sr-Latn-CS"/>
        </w:rPr>
        <w:t xml:space="preserve"> </w:t>
      </w:r>
      <w:proofErr w:type="spellStart"/>
      <w:r w:rsidRPr="00205A29">
        <w:rPr>
          <w:rFonts w:ascii="Arial" w:hAnsi="Arial" w:cs="Arial"/>
        </w:rPr>
        <w:t>ponu</w:t>
      </w:r>
      <w:proofErr w:type="spellEnd"/>
      <w:r w:rsidRPr="00205A29">
        <w:rPr>
          <w:rFonts w:ascii="Arial" w:hAnsi="Arial" w:cs="Arial"/>
          <w:lang w:val="sr-Latn-CS"/>
        </w:rPr>
        <w:t>đ</w:t>
      </w:r>
      <w:r w:rsidRPr="00205A29">
        <w:rPr>
          <w:rFonts w:ascii="Arial" w:hAnsi="Arial" w:cs="Arial"/>
        </w:rPr>
        <w:t>a</w:t>
      </w:r>
      <w:r w:rsidRPr="00205A29">
        <w:rPr>
          <w:rFonts w:ascii="Arial" w:hAnsi="Arial" w:cs="Arial"/>
          <w:lang w:val="sr-Latn-CS"/>
        </w:rPr>
        <w:t>č</w:t>
      </w:r>
      <w:proofErr w:type="spellStart"/>
      <w:r w:rsidRPr="00205A29">
        <w:rPr>
          <w:rFonts w:ascii="Arial" w:hAnsi="Arial" w:cs="Arial"/>
        </w:rPr>
        <w:t>ima</w:t>
      </w:r>
      <w:proofErr w:type="spellEnd"/>
      <w:r w:rsidRPr="00205A29">
        <w:rPr>
          <w:rFonts w:ascii="Arial" w:hAnsi="Arial" w:cs="Arial"/>
          <w:lang w:val="sr-Latn-CS"/>
        </w:rPr>
        <w:t xml:space="preserve">, </w:t>
      </w:r>
      <w:proofErr w:type="spellStart"/>
      <w:r w:rsidRPr="00205A29">
        <w:rPr>
          <w:rFonts w:ascii="Arial" w:hAnsi="Arial" w:cs="Arial"/>
        </w:rPr>
        <w:t>odnosno</w:t>
      </w:r>
      <w:proofErr w:type="spellEnd"/>
      <w:r w:rsidRPr="00205A29">
        <w:rPr>
          <w:rFonts w:ascii="Arial" w:hAnsi="Arial" w:cs="Arial"/>
          <w:lang w:val="sr-Latn-CS"/>
        </w:rPr>
        <w:t xml:space="preserve"> </w:t>
      </w:r>
      <w:proofErr w:type="spellStart"/>
      <w:r w:rsidRPr="00205A29">
        <w:rPr>
          <w:rFonts w:ascii="Arial" w:hAnsi="Arial" w:cs="Arial"/>
        </w:rPr>
        <w:t>potencijalnim</w:t>
      </w:r>
      <w:proofErr w:type="spellEnd"/>
      <w:r w:rsidRPr="00205A29">
        <w:rPr>
          <w:rFonts w:ascii="Arial" w:hAnsi="Arial" w:cs="Arial"/>
          <w:lang w:val="sr-Latn-CS"/>
        </w:rPr>
        <w:t xml:space="preserve"> </w:t>
      </w:r>
      <w:proofErr w:type="spellStart"/>
      <w:r w:rsidRPr="00205A29">
        <w:rPr>
          <w:rFonts w:ascii="Arial" w:hAnsi="Arial" w:cs="Arial"/>
        </w:rPr>
        <w:t>investitorima</w:t>
      </w:r>
      <w:proofErr w:type="spellEnd"/>
      <w:r w:rsidRPr="00205A29">
        <w:rPr>
          <w:rFonts w:ascii="Arial" w:hAnsi="Arial" w:cs="Arial"/>
          <w:lang w:val="sr-Latn-CS"/>
        </w:rPr>
        <w:t xml:space="preserve"> </w:t>
      </w:r>
      <w:proofErr w:type="spellStart"/>
      <w:r w:rsidRPr="00205A29">
        <w:rPr>
          <w:rFonts w:ascii="Arial" w:hAnsi="Arial" w:cs="Arial"/>
        </w:rPr>
        <w:t>pri</w:t>
      </w:r>
      <w:proofErr w:type="spellEnd"/>
      <w:r w:rsidRPr="00205A29">
        <w:rPr>
          <w:rFonts w:ascii="Arial" w:hAnsi="Arial" w:cs="Arial"/>
          <w:lang w:val="sr-Latn-CS"/>
        </w:rPr>
        <w:t xml:space="preserve"> </w:t>
      </w:r>
      <w:proofErr w:type="spellStart"/>
      <w:r w:rsidRPr="00205A29">
        <w:rPr>
          <w:rFonts w:ascii="Arial" w:hAnsi="Arial" w:cs="Arial"/>
        </w:rPr>
        <w:t>obradi</w:t>
      </w:r>
      <w:proofErr w:type="spellEnd"/>
      <w:r w:rsidRPr="00205A29">
        <w:rPr>
          <w:rFonts w:ascii="Arial" w:hAnsi="Arial" w:cs="Arial"/>
          <w:lang w:val="sr-Latn-CS"/>
        </w:rPr>
        <w:t xml:space="preserve"> </w:t>
      </w:r>
      <w:proofErr w:type="spellStart"/>
      <w:r w:rsidRPr="00205A29">
        <w:rPr>
          <w:rFonts w:ascii="Arial" w:hAnsi="Arial" w:cs="Arial"/>
        </w:rPr>
        <w:t>proizvodnog</w:t>
      </w:r>
      <w:proofErr w:type="spellEnd"/>
      <w:r w:rsidRPr="00205A29">
        <w:rPr>
          <w:rFonts w:ascii="Arial" w:hAnsi="Arial" w:cs="Arial"/>
          <w:lang w:val="sr-Latn-CS"/>
        </w:rPr>
        <w:t xml:space="preserve"> </w:t>
      </w:r>
      <w:proofErr w:type="spellStart"/>
      <w:r w:rsidRPr="00205A29">
        <w:rPr>
          <w:rFonts w:ascii="Arial" w:hAnsi="Arial" w:cs="Arial"/>
        </w:rPr>
        <w:t>i</w:t>
      </w:r>
      <w:proofErr w:type="spellEnd"/>
      <w:r w:rsidRPr="00205A29">
        <w:rPr>
          <w:rFonts w:ascii="Arial" w:hAnsi="Arial" w:cs="Arial"/>
          <w:lang w:val="sr-Latn-CS"/>
        </w:rPr>
        <w:t xml:space="preserve"> </w:t>
      </w:r>
      <w:proofErr w:type="spellStart"/>
      <w:r w:rsidRPr="00205A29">
        <w:rPr>
          <w:rFonts w:ascii="Arial" w:hAnsi="Arial" w:cs="Arial"/>
        </w:rPr>
        <w:t>ekonomskog</w:t>
      </w:r>
      <w:proofErr w:type="spellEnd"/>
      <w:r w:rsidRPr="00205A29">
        <w:rPr>
          <w:rFonts w:ascii="Arial" w:hAnsi="Arial" w:cs="Arial"/>
          <w:lang w:val="sr-Latn-CS"/>
        </w:rPr>
        <w:t xml:space="preserve"> </w:t>
      </w:r>
      <w:proofErr w:type="spellStart"/>
      <w:r w:rsidRPr="00205A29">
        <w:rPr>
          <w:rFonts w:ascii="Arial" w:hAnsi="Arial" w:cs="Arial"/>
        </w:rPr>
        <w:t>aspekta</w:t>
      </w:r>
      <w:proofErr w:type="spellEnd"/>
      <w:r w:rsidRPr="00205A29">
        <w:rPr>
          <w:rFonts w:ascii="Arial" w:hAnsi="Arial" w:cs="Arial"/>
          <w:lang w:val="sr-Latn-CS"/>
        </w:rPr>
        <w:t xml:space="preserve"> </w:t>
      </w:r>
      <w:proofErr w:type="spellStart"/>
      <w:r w:rsidRPr="00205A29">
        <w:rPr>
          <w:rFonts w:ascii="Arial" w:hAnsi="Arial" w:cs="Arial"/>
        </w:rPr>
        <w:t>ponude</w:t>
      </w:r>
      <w:proofErr w:type="spellEnd"/>
      <w:r w:rsidRPr="00205A29">
        <w:rPr>
          <w:rFonts w:ascii="Arial" w:hAnsi="Arial" w:cs="Arial"/>
          <w:lang w:val="sr-Latn-CS"/>
        </w:rPr>
        <w:t xml:space="preserve"> </w:t>
      </w:r>
      <w:proofErr w:type="spellStart"/>
      <w:r w:rsidRPr="00205A29">
        <w:rPr>
          <w:rFonts w:ascii="Arial" w:hAnsi="Arial" w:cs="Arial"/>
        </w:rPr>
        <w:t>i</w:t>
      </w:r>
      <w:proofErr w:type="spellEnd"/>
      <w:r w:rsidRPr="00205A29">
        <w:rPr>
          <w:rFonts w:ascii="Arial" w:hAnsi="Arial" w:cs="Arial"/>
          <w:lang w:val="sr-Latn-CS"/>
        </w:rPr>
        <w:t xml:space="preserve"> </w:t>
      </w:r>
      <w:proofErr w:type="spellStart"/>
      <w:r w:rsidRPr="00205A29">
        <w:rPr>
          <w:rFonts w:ascii="Arial" w:hAnsi="Arial" w:cs="Arial"/>
        </w:rPr>
        <w:t>tehni</w:t>
      </w:r>
      <w:proofErr w:type="spellEnd"/>
      <w:r w:rsidRPr="00205A29">
        <w:rPr>
          <w:rFonts w:ascii="Arial" w:hAnsi="Arial" w:cs="Arial"/>
          <w:lang w:val="sr-Latn-CS"/>
        </w:rPr>
        <w:t>č</w:t>
      </w:r>
      <w:r w:rsidRPr="00205A29">
        <w:rPr>
          <w:rFonts w:ascii="Arial" w:hAnsi="Arial" w:cs="Arial"/>
        </w:rPr>
        <w:t>ko</w:t>
      </w:r>
      <w:r w:rsidRPr="00205A29">
        <w:rPr>
          <w:rFonts w:ascii="Arial" w:hAnsi="Arial" w:cs="Arial"/>
          <w:lang w:val="sr-Latn-CS"/>
        </w:rPr>
        <w:t>-</w:t>
      </w:r>
      <w:proofErr w:type="spellStart"/>
      <w:r w:rsidRPr="00205A29">
        <w:rPr>
          <w:rFonts w:ascii="Arial" w:hAnsi="Arial" w:cs="Arial"/>
        </w:rPr>
        <w:t>ekonomske</w:t>
      </w:r>
      <w:proofErr w:type="spellEnd"/>
      <w:r w:rsidRPr="00205A29">
        <w:rPr>
          <w:rFonts w:ascii="Arial" w:hAnsi="Arial" w:cs="Arial"/>
          <w:lang w:val="sr-Latn-CS"/>
        </w:rPr>
        <w:t xml:space="preserve"> </w:t>
      </w:r>
      <w:proofErr w:type="spellStart"/>
      <w:r w:rsidRPr="00205A29">
        <w:rPr>
          <w:rFonts w:ascii="Arial" w:hAnsi="Arial" w:cs="Arial"/>
        </w:rPr>
        <w:t>ocjene</w:t>
      </w:r>
      <w:proofErr w:type="spellEnd"/>
      <w:r w:rsidRPr="00205A29">
        <w:rPr>
          <w:rFonts w:ascii="Arial" w:hAnsi="Arial" w:cs="Arial"/>
          <w:lang w:val="sr-Latn-CS"/>
        </w:rPr>
        <w:t xml:space="preserve"> </w:t>
      </w:r>
      <w:proofErr w:type="spellStart"/>
      <w:r w:rsidRPr="00205A29">
        <w:rPr>
          <w:rFonts w:ascii="Arial" w:hAnsi="Arial" w:cs="Arial"/>
        </w:rPr>
        <w:t>opravdanosti</w:t>
      </w:r>
      <w:proofErr w:type="spellEnd"/>
      <w:r w:rsidRPr="00205A29">
        <w:rPr>
          <w:rFonts w:ascii="Arial" w:hAnsi="Arial" w:cs="Arial"/>
          <w:lang w:val="sr-Latn-CS"/>
        </w:rPr>
        <w:t xml:space="preserve"> </w:t>
      </w:r>
      <w:proofErr w:type="spellStart"/>
      <w:r w:rsidRPr="00205A29">
        <w:rPr>
          <w:rFonts w:ascii="Arial" w:hAnsi="Arial" w:cs="Arial"/>
        </w:rPr>
        <w:t>ove</w:t>
      </w:r>
      <w:proofErr w:type="spellEnd"/>
      <w:r w:rsidRPr="00205A29">
        <w:rPr>
          <w:rFonts w:ascii="Arial" w:hAnsi="Arial" w:cs="Arial"/>
          <w:lang w:val="sr-Latn-CS"/>
        </w:rPr>
        <w:t xml:space="preserve"> </w:t>
      </w:r>
      <w:proofErr w:type="spellStart"/>
      <w:r w:rsidRPr="00205A29">
        <w:rPr>
          <w:rFonts w:ascii="Arial" w:hAnsi="Arial" w:cs="Arial"/>
        </w:rPr>
        <w:t>investicije</w:t>
      </w:r>
      <w:proofErr w:type="spellEnd"/>
      <w:r w:rsidRPr="00205A29">
        <w:rPr>
          <w:rFonts w:ascii="Arial" w:hAnsi="Arial" w:cs="Arial"/>
          <w:lang w:val="sr-Latn-CS"/>
        </w:rPr>
        <w:t>.</w:t>
      </w:r>
    </w:p>
    <w:p w14:paraId="6AB45CB7" w14:textId="77777777" w:rsidR="00744584" w:rsidRPr="00205A29" w:rsidRDefault="00744584" w:rsidP="007254CE">
      <w:pPr>
        <w:spacing w:after="0" w:line="240" w:lineRule="auto"/>
        <w:jc w:val="both"/>
        <w:rPr>
          <w:rFonts w:ascii="Arial" w:eastAsia="Calibri" w:hAnsi="Arial" w:cs="Arial"/>
          <w:lang w:val="sr-Latn-CS"/>
        </w:rPr>
      </w:pPr>
    </w:p>
    <w:p w14:paraId="2455BCE3" w14:textId="77777777" w:rsidR="00744584" w:rsidRPr="00205A29" w:rsidRDefault="00744584" w:rsidP="007254CE">
      <w:pPr>
        <w:pStyle w:val="Heading2"/>
        <w:numPr>
          <w:ilvl w:val="1"/>
          <w:numId w:val="20"/>
        </w:numPr>
      </w:pPr>
      <w:bookmarkStart w:id="13" w:name="_Toc402262936"/>
      <w:r w:rsidRPr="00205A29">
        <w:t>Ocjena mogućnosti korišćenja mineralne sirovine</w:t>
      </w:r>
      <w:bookmarkEnd w:id="13"/>
    </w:p>
    <w:p w14:paraId="083C133B" w14:textId="77777777" w:rsidR="00744584" w:rsidRPr="00205A29" w:rsidRDefault="00744584" w:rsidP="007254CE">
      <w:pPr>
        <w:spacing w:after="0" w:line="240" w:lineRule="auto"/>
        <w:jc w:val="both"/>
        <w:rPr>
          <w:rFonts w:ascii="Arial" w:hAnsi="Arial" w:cs="Arial"/>
          <w:lang w:val="sr-Latn-CS"/>
        </w:rPr>
      </w:pPr>
    </w:p>
    <w:p w14:paraId="03BA6BD8" w14:textId="396EAE6C" w:rsidR="00744584" w:rsidRPr="00581343" w:rsidRDefault="008916D9" w:rsidP="007254CE">
      <w:pPr>
        <w:spacing w:after="0" w:line="240" w:lineRule="auto"/>
        <w:jc w:val="both"/>
        <w:rPr>
          <w:rFonts w:ascii="Arial" w:eastAsia="Calibri" w:hAnsi="Arial" w:cs="Arial"/>
          <w:lang w:val="sr-Latn-CS"/>
        </w:rPr>
      </w:pPr>
      <w:r w:rsidRPr="00581343">
        <w:rPr>
          <w:rFonts w:ascii="Arial" w:eastAsia="Calibri" w:hAnsi="Arial" w:cs="Arial"/>
          <w:lang w:val="sr-Latn-CS"/>
        </w:rPr>
        <w:t xml:space="preserve">U poglavlju </w:t>
      </w:r>
      <w:r w:rsidR="003E1049" w:rsidRPr="00581343">
        <w:rPr>
          <w:rFonts w:ascii="Arial" w:eastAsia="Calibri" w:hAnsi="Arial" w:cs="Arial"/>
          <w:lang w:val="sr-Latn-CS"/>
        </w:rPr>
        <w:t>1</w:t>
      </w:r>
      <w:r w:rsidRPr="00581343">
        <w:rPr>
          <w:rFonts w:ascii="Arial" w:eastAsia="Calibri" w:hAnsi="Arial" w:cs="Arial"/>
          <w:lang w:val="sr-Latn-CS"/>
        </w:rPr>
        <w:t>.</w:t>
      </w:r>
      <w:r w:rsidR="00FE7737" w:rsidRPr="00581343">
        <w:rPr>
          <w:rFonts w:ascii="Arial" w:eastAsia="Calibri" w:hAnsi="Arial" w:cs="Arial"/>
          <w:lang w:val="sr-Latn-CS"/>
        </w:rPr>
        <w:t>9</w:t>
      </w:r>
      <w:r w:rsidRPr="00581343">
        <w:rPr>
          <w:rFonts w:ascii="Arial" w:eastAsia="Calibri" w:hAnsi="Arial" w:cs="Arial"/>
          <w:lang w:val="sr-Latn-CS"/>
        </w:rPr>
        <w:t>.</w:t>
      </w:r>
      <w:r w:rsidR="00744584" w:rsidRPr="00581343">
        <w:rPr>
          <w:rFonts w:ascii="Arial" w:eastAsia="Calibri" w:hAnsi="Arial" w:cs="Arial"/>
          <w:lang w:val="sr-Latn-CS"/>
        </w:rPr>
        <w:t xml:space="preserve"> ovog </w:t>
      </w:r>
      <w:r w:rsidRPr="00581343">
        <w:rPr>
          <w:rFonts w:ascii="Arial" w:eastAsia="Calibri" w:hAnsi="Arial" w:cs="Arial"/>
          <w:lang w:val="sr-Latn-CS"/>
        </w:rPr>
        <w:t xml:space="preserve">Koncesionog </w:t>
      </w:r>
      <w:r w:rsidR="00744584" w:rsidRPr="00581343">
        <w:rPr>
          <w:rFonts w:ascii="Arial" w:eastAsia="Calibri" w:hAnsi="Arial" w:cs="Arial"/>
          <w:lang w:val="sr-Latn-CS"/>
        </w:rPr>
        <w:t xml:space="preserve">akta date su </w:t>
      </w:r>
      <w:r w:rsidR="00B06C61" w:rsidRPr="00581343">
        <w:rPr>
          <w:rFonts w:ascii="Arial" w:eastAsia="Calibri" w:hAnsi="Arial" w:cs="Arial"/>
          <w:lang w:val="sr-Latn-CS"/>
        </w:rPr>
        <w:t xml:space="preserve">potencijalne </w:t>
      </w:r>
      <w:r w:rsidR="00744584" w:rsidRPr="00581343">
        <w:rPr>
          <w:rFonts w:ascii="Arial" w:eastAsia="Calibri" w:hAnsi="Arial" w:cs="Arial"/>
          <w:lang w:val="sr-Latn-CS"/>
        </w:rPr>
        <w:t xml:space="preserve">rezerve i </w:t>
      </w:r>
      <w:r w:rsidR="00B06C61" w:rsidRPr="00581343">
        <w:rPr>
          <w:rFonts w:ascii="Arial" w:eastAsia="Calibri" w:hAnsi="Arial" w:cs="Arial"/>
          <w:lang w:val="sr-Latn-CS"/>
        </w:rPr>
        <w:t>o</w:t>
      </w:r>
      <w:r w:rsidR="00B06C61" w:rsidRPr="00581343">
        <w:rPr>
          <w:rFonts w:ascii="Arial" w:eastAsia="Calibri" w:hAnsi="Arial" w:cs="Arial"/>
          <w:lang w:val="en-GB"/>
        </w:rPr>
        <w:t>č</w:t>
      </w:r>
      <w:r w:rsidR="00B06C61" w:rsidRPr="00581343">
        <w:rPr>
          <w:rFonts w:ascii="Arial" w:eastAsia="Calibri" w:hAnsi="Arial" w:cs="Arial"/>
          <w:lang w:val="sr-Latn-CS"/>
        </w:rPr>
        <w:t xml:space="preserve">ekivani </w:t>
      </w:r>
      <w:r w:rsidR="00744584" w:rsidRPr="00581343">
        <w:rPr>
          <w:rFonts w:ascii="Arial" w:eastAsia="Calibri" w:hAnsi="Arial" w:cs="Arial"/>
          <w:lang w:val="sr-Latn-CS"/>
        </w:rPr>
        <w:t>kvalitet mineralne sirovine</w:t>
      </w:r>
      <w:r w:rsidR="00754CD0" w:rsidRPr="00581343">
        <w:rPr>
          <w:rFonts w:ascii="Arial" w:eastAsia="Calibri" w:hAnsi="Arial" w:cs="Arial"/>
          <w:lang w:val="sr-Latn-CS"/>
        </w:rPr>
        <w:t>.</w:t>
      </w:r>
    </w:p>
    <w:p w14:paraId="21C7F3CB" w14:textId="77777777" w:rsidR="00754CD0" w:rsidRPr="00205A29" w:rsidRDefault="00754CD0" w:rsidP="007254CE">
      <w:pPr>
        <w:spacing w:after="0" w:line="240" w:lineRule="auto"/>
        <w:jc w:val="both"/>
        <w:rPr>
          <w:rFonts w:ascii="Arial" w:eastAsia="Calibri" w:hAnsi="Arial" w:cs="Arial"/>
          <w:lang w:val="sr-Latn-CS"/>
        </w:rPr>
      </w:pPr>
    </w:p>
    <w:p w14:paraId="0EE080AD" w14:textId="77777777" w:rsidR="00754CD0" w:rsidRPr="00205A29" w:rsidRDefault="00744584" w:rsidP="007254CE">
      <w:pPr>
        <w:pStyle w:val="Heading2"/>
        <w:numPr>
          <w:ilvl w:val="1"/>
          <w:numId w:val="20"/>
        </w:numPr>
      </w:pPr>
      <w:bookmarkStart w:id="14" w:name="_Toc402262937"/>
      <w:r w:rsidRPr="00205A29">
        <w:t>Proizvodni kapacitet i vijek eksploatacije</w:t>
      </w:r>
      <w:bookmarkEnd w:id="14"/>
    </w:p>
    <w:p w14:paraId="55B51CBA" w14:textId="77777777" w:rsidR="00744584" w:rsidRPr="00205A29" w:rsidRDefault="00744584" w:rsidP="007254CE">
      <w:pPr>
        <w:spacing w:after="0" w:line="240" w:lineRule="auto"/>
        <w:jc w:val="both"/>
        <w:rPr>
          <w:rFonts w:ascii="Arial" w:hAnsi="Arial" w:cs="Arial"/>
          <w:lang w:val="sr-Latn-CS"/>
        </w:rPr>
      </w:pPr>
    </w:p>
    <w:p w14:paraId="201BE809" w14:textId="05947393" w:rsidR="003E1049" w:rsidRPr="00205A29" w:rsidRDefault="003E1049" w:rsidP="007254CE">
      <w:pPr>
        <w:spacing w:after="0" w:line="240" w:lineRule="auto"/>
        <w:jc w:val="both"/>
        <w:rPr>
          <w:rFonts w:ascii="Arial" w:hAnsi="Arial" w:cs="Arial"/>
          <w:lang w:val="sr-Latn-CS"/>
        </w:rPr>
      </w:pPr>
      <w:proofErr w:type="spellStart"/>
      <w:r w:rsidRPr="00205A29">
        <w:rPr>
          <w:rFonts w:ascii="Arial" w:hAnsi="Arial" w:cs="Arial"/>
        </w:rPr>
        <w:t>Potencijalne</w:t>
      </w:r>
      <w:proofErr w:type="spellEnd"/>
      <w:r w:rsidRPr="00205A29">
        <w:rPr>
          <w:rFonts w:ascii="Arial" w:hAnsi="Arial" w:cs="Arial"/>
          <w:lang w:val="sr-Latn-CS"/>
        </w:rPr>
        <w:t xml:space="preserve"> </w:t>
      </w:r>
      <w:proofErr w:type="spellStart"/>
      <w:r w:rsidRPr="00205A29">
        <w:rPr>
          <w:rFonts w:ascii="Arial" w:hAnsi="Arial" w:cs="Arial"/>
        </w:rPr>
        <w:t>rezerve</w:t>
      </w:r>
      <w:proofErr w:type="spellEnd"/>
      <w:r w:rsidRPr="00205A29">
        <w:rPr>
          <w:rFonts w:ascii="Arial" w:hAnsi="Arial" w:cs="Arial"/>
          <w:lang w:val="sr-Latn-CS"/>
        </w:rPr>
        <w:t xml:space="preserve"> </w:t>
      </w:r>
      <w:proofErr w:type="spellStart"/>
      <w:r w:rsidR="0010704C">
        <w:rPr>
          <w:rFonts w:ascii="Arial" w:hAnsi="Arial" w:cs="Arial"/>
        </w:rPr>
        <w:t>tehničko-građevinskog</w:t>
      </w:r>
      <w:proofErr w:type="spellEnd"/>
      <w:r w:rsidR="0010704C">
        <w:rPr>
          <w:rFonts w:ascii="Arial" w:hAnsi="Arial" w:cs="Arial"/>
        </w:rPr>
        <w:t xml:space="preserve"> </w:t>
      </w:r>
      <w:proofErr w:type="spellStart"/>
      <w:r w:rsidR="0010704C">
        <w:rPr>
          <w:rFonts w:ascii="Arial" w:hAnsi="Arial" w:cs="Arial"/>
        </w:rPr>
        <w:t>kamena</w:t>
      </w:r>
      <w:proofErr w:type="spellEnd"/>
      <w:r w:rsidR="0010704C">
        <w:rPr>
          <w:rFonts w:ascii="Arial" w:hAnsi="Arial" w:cs="Arial"/>
        </w:rPr>
        <w:t xml:space="preserve"> (</w:t>
      </w:r>
      <w:proofErr w:type="spellStart"/>
      <w:r w:rsidR="0010704C">
        <w:rPr>
          <w:rFonts w:ascii="Arial" w:hAnsi="Arial" w:cs="Arial"/>
        </w:rPr>
        <w:t>vulkanit</w:t>
      </w:r>
      <w:proofErr w:type="spellEnd"/>
      <w:r w:rsidR="0010704C">
        <w:rPr>
          <w:rFonts w:ascii="Arial" w:hAnsi="Arial" w:cs="Arial"/>
        </w:rPr>
        <w:t>)</w:t>
      </w:r>
      <w:r w:rsidRPr="00205A29">
        <w:rPr>
          <w:rFonts w:ascii="Arial" w:hAnsi="Arial" w:cs="Arial"/>
          <w:lang w:val="sr-Latn-CS"/>
        </w:rPr>
        <w:t xml:space="preserve"> </w:t>
      </w:r>
      <w:proofErr w:type="spellStart"/>
      <w:r w:rsidRPr="00205A29">
        <w:rPr>
          <w:rFonts w:ascii="Arial" w:hAnsi="Arial" w:cs="Arial"/>
        </w:rPr>
        <w:t>iznose</w:t>
      </w:r>
      <w:proofErr w:type="spellEnd"/>
      <w:r w:rsidRPr="00205A29">
        <w:rPr>
          <w:rFonts w:ascii="Arial" w:hAnsi="Arial" w:cs="Arial"/>
          <w:lang w:val="sr-Latn-CS"/>
        </w:rPr>
        <w:t xml:space="preserve"> </w:t>
      </w:r>
      <w:proofErr w:type="spellStart"/>
      <w:r w:rsidRPr="00205A29">
        <w:rPr>
          <w:rFonts w:ascii="Arial" w:hAnsi="Arial" w:cs="Arial"/>
        </w:rPr>
        <w:t>oko</w:t>
      </w:r>
      <w:proofErr w:type="spellEnd"/>
      <w:r w:rsidRPr="00205A29">
        <w:rPr>
          <w:rFonts w:ascii="Arial" w:hAnsi="Arial" w:cs="Arial"/>
          <w:lang w:val="sr-Latn-CS"/>
        </w:rPr>
        <w:t xml:space="preserve"> </w:t>
      </w:r>
      <w:r w:rsidR="00581343">
        <w:rPr>
          <w:rFonts w:ascii="Arial" w:hAnsi="Arial" w:cs="Arial"/>
          <w:lang w:val="sr-Latn-CS"/>
        </w:rPr>
        <w:t>10</w:t>
      </w:r>
      <w:r w:rsidRPr="00205A29">
        <w:rPr>
          <w:rFonts w:ascii="Arial" w:hAnsi="Arial" w:cs="Arial"/>
          <w:lang w:val="sr-Latn-CS"/>
        </w:rPr>
        <w:t xml:space="preserve">.000.000 </w:t>
      </w:r>
      <w:r w:rsidRPr="00205A29">
        <w:rPr>
          <w:rFonts w:ascii="Arial" w:hAnsi="Arial" w:cs="Arial"/>
        </w:rPr>
        <w:t>m</w:t>
      </w:r>
      <w:r w:rsidRPr="00205A29">
        <w:rPr>
          <w:rFonts w:ascii="Arial" w:hAnsi="Arial" w:cs="Arial"/>
          <w:vertAlign w:val="superscript"/>
          <w:lang w:val="sr-Latn-CS"/>
        </w:rPr>
        <w:t>3</w:t>
      </w:r>
      <w:r w:rsidRPr="00205A29">
        <w:rPr>
          <w:rFonts w:ascii="Arial" w:hAnsi="Arial" w:cs="Arial"/>
          <w:lang w:val="sr-Latn-CS"/>
        </w:rPr>
        <w:t xml:space="preserve"> č.</w:t>
      </w:r>
      <w:r w:rsidRPr="00205A29">
        <w:rPr>
          <w:rFonts w:ascii="Arial" w:hAnsi="Arial" w:cs="Arial"/>
        </w:rPr>
        <w:t>s</w:t>
      </w:r>
      <w:r w:rsidRPr="00205A29">
        <w:rPr>
          <w:rFonts w:ascii="Arial" w:hAnsi="Arial" w:cs="Arial"/>
          <w:lang w:val="sr-Latn-CS"/>
        </w:rPr>
        <w:t>.</w:t>
      </w:r>
      <w:r w:rsidRPr="00205A29">
        <w:rPr>
          <w:rFonts w:ascii="Arial" w:hAnsi="Arial" w:cs="Arial"/>
        </w:rPr>
        <w:t>m</w:t>
      </w:r>
      <w:r w:rsidRPr="00205A29">
        <w:rPr>
          <w:rFonts w:ascii="Arial" w:hAnsi="Arial" w:cs="Arial"/>
          <w:lang w:val="sr-Latn-CS"/>
        </w:rPr>
        <w:t xml:space="preserve">. </w:t>
      </w:r>
      <w:proofErr w:type="spellStart"/>
      <w:r w:rsidRPr="00205A29">
        <w:rPr>
          <w:rFonts w:ascii="Arial" w:hAnsi="Arial" w:cs="Arial"/>
        </w:rPr>
        <w:t>i</w:t>
      </w:r>
      <w:proofErr w:type="spellEnd"/>
      <w:r w:rsidRPr="00205A29">
        <w:rPr>
          <w:rFonts w:ascii="Arial" w:hAnsi="Arial" w:cs="Arial"/>
          <w:lang w:val="sr-Latn-CS"/>
        </w:rPr>
        <w:t xml:space="preserve"> </w:t>
      </w:r>
      <w:r w:rsidRPr="00205A29">
        <w:rPr>
          <w:rFonts w:ascii="Arial" w:hAnsi="Arial" w:cs="Arial"/>
        </w:rPr>
        <w:t>bi</w:t>
      </w:r>
      <w:r w:rsidRPr="00205A29">
        <w:rPr>
          <w:rFonts w:ascii="Arial" w:hAnsi="Arial" w:cs="Arial"/>
          <w:lang w:val="sr-Latn-CS"/>
        </w:rPr>
        <w:t>ć</w:t>
      </w:r>
      <w:r w:rsidRPr="00205A29">
        <w:rPr>
          <w:rFonts w:ascii="Arial" w:hAnsi="Arial" w:cs="Arial"/>
        </w:rPr>
        <w:t>e</w:t>
      </w:r>
      <w:r w:rsidRPr="00205A29">
        <w:rPr>
          <w:rFonts w:ascii="Arial" w:hAnsi="Arial" w:cs="Arial"/>
          <w:lang w:val="sr-Latn-CS"/>
        </w:rPr>
        <w:t xml:space="preserve"> </w:t>
      </w:r>
      <w:proofErr w:type="spellStart"/>
      <w:r w:rsidRPr="00205A29">
        <w:rPr>
          <w:rFonts w:ascii="Arial" w:hAnsi="Arial" w:cs="Arial"/>
        </w:rPr>
        <w:t>zahva</w:t>
      </w:r>
      <w:proofErr w:type="spellEnd"/>
      <w:r w:rsidRPr="00205A29">
        <w:rPr>
          <w:rFonts w:ascii="Arial" w:hAnsi="Arial" w:cs="Arial"/>
          <w:lang w:val="sr-Latn-CS"/>
        </w:rPr>
        <w:t>ć</w:t>
      </w:r>
      <w:proofErr w:type="spellStart"/>
      <w:r w:rsidRPr="00205A29">
        <w:rPr>
          <w:rFonts w:ascii="Arial" w:hAnsi="Arial" w:cs="Arial"/>
        </w:rPr>
        <w:t>ene</w:t>
      </w:r>
      <w:proofErr w:type="spellEnd"/>
      <w:r w:rsidRPr="00205A29">
        <w:rPr>
          <w:rFonts w:ascii="Arial" w:hAnsi="Arial" w:cs="Arial"/>
          <w:lang w:val="sr-Latn-CS"/>
        </w:rPr>
        <w:t xml:space="preserve"> </w:t>
      </w:r>
      <w:proofErr w:type="spellStart"/>
      <w:r w:rsidRPr="00205A29">
        <w:rPr>
          <w:rFonts w:ascii="Arial" w:hAnsi="Arial" w:cs="Arial"/>
        </w:rPr>
        <w:t>konturama</w:t>
      </w:r>
      <w:proofErr w:type="spellEnd"/>
      <w:r w:rsidRPr="00205A29">
        <w:rPr>
          <w:rFonts w:ascii="Arial" w:hAnsi="Arial" w:cs="Arial"/>
          <w:lang w:val="sr-Latn-CS"/>
        </w:rPr>
        <w:t xml:space="preserve"> </w:t>
      </w:r>
      <w:proofErr w:type="spellStart"/>
      <w:r w:rsidRPr="00205A29">
        <w:rPr>
          <w:rFonts w:ascii="Arial" w:hAnsi="Arial" w:cs="Arial"/>
        </w:rPr>
        <w:t>povr</w:t>
      </w:r>
      <w:proofErr w:type="spellEnd"/>
      <w:r w:rsidRPr="00205A29">
        <w:rPr>
          <w:rFonts w:ascii="Arial" w:hAnsi="Arial" w:cs="Arial"/>
          <w:lang w:val="sr-Latn-CS"/>
        </w:rPr>
        <w:t>š</w:t>
      </w:r>
      <w:proofErr w:type="spellStart"/>
      <w:r w:rsidRPr="00205A29">
        <w:rPr>
          <w:rFonts w:ascii="Arial" w:hAnsi="Arial" w:cs="Arial"/>
        </w:rPr>
        <w:t>inskog</w:t>
      </w:r>
      <w:proofErr w:type="spellEnd"/>
      <w:r w:rsidRPr="00205A29">
        <w:rPr>
          <w:rFonts w:ascii="Arial" w:hAnsi="Arial" w:cs="Arial"/>
          <w:lang w:val="sr-Latn-CS"/>
        </w:rPr>
        <w:t xml:space="preserve"> </w:t>
      </w:r>
      <w:proofErr w:type="spellStart"/>
      <w:r w:rsidRPr="00205A29">
        <w:rPr>
          <w:rFonts w:ascii="Arial" w:hAnsi="Arial" w:cs="Arial"/>
        </w:rPr>
        <w:t>kopa</w:t>
      </w:r>
      <w:proofErr w:type="spellEnd"/>
      <w:r w:rsidRPr="00205A29">
        <w:rPr>
          <w:rFonts w:ascii="Arial" w:hAnsi="Arial" w:cs="Arial"/>
          <w:lang w:val="sr-Latn-CS"/>
        </w:rPr>
        <w:t xml:space="preserve">, </w:t>
      </w:r>
      <w:r w:rsidRPr="00205A29">
        <w:rPr>
          <w:rFonts w:ascii="Arial" w:hAnsi="Arial" w:cs="Arial"/>
        </w:rPr>
        <w:t>a</w:t>
      </w:r>
      <w:r w:rsidRPr="00205A29">
        <w:rPr>
          <w:rFonts w:ascii="Arial" w:hAnsi="Arial" w:cs="Arial"/>
          <w:lang w:val="sr-Latn-CS"/>
        </w:rPr>
        <w:t xml:space="preserve"> </w:t>
      </w:r>
      <w:r w:rsidRPr="00205A29">
        <w:rPr>
          <w:rFonts w:ascii="Arial" w:hAnsi="Arial" w:cs="Arial"/>
        </w:rPr>
        <w:t>za</w:t>
      </w:r>
      <w:r w:rsidRPr="00205A29">
        <w:rPr>
          <w:rFonts w:ascii="Arial" w:hAnsi="Arial" w:cs="Arial"/>
          <w:lang w:val="sr-Latn-CS"/>
        </w:rPr>
        <w:t xml:space="preserve"> </w:t>
      </w:r>
      <w:proofErr w:type="spellStart"/>
      <w:r w:rsidRPr="00205A29">
        <w:rPr>
          <w:rFonts w:ascii="Arial" w:hAnsi="Arial" w:cs="Arial"/>
        </w:rPr>
        <w:t>predlo</w:t>
      </w:r>
      <w:proofErr w:type="spellEnd"/>
      <w:r w:rsidRPr="00205A29">
        <w:rPr>
          <w:rFonts w:ascii="Arial" w:hAnsi="Arial" w:cs="Arial"/>
          <w:lang w:val="sr-Latn-CS"/>
        </w:rPr>
        <w:t>ž</w:t>
      </w:r>
      <w:proofErr w:type="spellStart"/>
      <w:r w:rsidRPr="00205A29">
        <w:rPr>
          <w:rFonts w:ascii="Arial" w:hAnsi="Arial" w:cs="Arial"/>
        </w:rPr>
        <w:t>eni</w:t>
      </w:r>
      <w:proofErr w:type="spellEnd"/>
      <w:r w:rsidRPr="00205A29">
        <w:rPr>
          <w:rFonts w:ascii="Arial" w:hAnsi="Arial" w:cs="Arial"/>
          <w:lang w:val="sr-Latn-CS"/>
        </w:rPr>
        <w:t xml:space="preserve"> </w:t>
      </w:r>
      <w:r w:rsidRPr="00205A29">
        <w:rPr>
          <w:rFonts w:ascii="Arial" w:hAnsi="Arial" w:cs="Arial"/>
        </w:rPr>
        <w:t>period</w:t>
      </w:r>
      <w:r w:rsidRPr="00205A29">
        <w:rPr>
          <w:rFonts w:ascii="Arial" w:hAnsi="Arial" w:cs="Arial"/>
          <w:lang w:val="sr-Latn-CS"/>
        </w:rPr>
        <w:t xml:space="preserve"> </w:t>
      </w:r>
      <w:proofErr w:type="spellStart"/>
      <w:r w:rsidRPr="00205A29">
        <w:rPr>
          <w:rFonts w:ascii="Arial" w:hAnsi="Arial" w:cs="Arial"/>
        </w:rPr>
        <w:t>trajanja</w:t>
      </w:r>
      <w:proofErr w:type="spellEnd"/>
      <w:r w:rsidRPr="00205A29">
        <w:rPr>
          <w:rFonts w:ascii="Arial" w:hAnsi="Arial" w:cs="Arial"/>
          <w:lang w:val="sr-Latn-CS"/>
        </w:rPr>
        <w:t xml:space="preserve"> </w:t>
      </w:r>
      <w:proofErr w:type="spellStart"/>
      <w:r w:rsidRPr="00205A29">
        <w:rPr>
          <w:rFonts w:ascii="Arial" w:hAnsi="Arial" w:cs="Arial"/>
        </w:rPr>
        <w:t>koncesije</w:t>
      </w:r>
      <w:proofErr w:type="spellEnd"/>
      <w:r w:rsidRPr="00205A29">
        <w:rPr>
          <w:rFonts w:ascii="Arial" w:hAnsi="Arial" w:cs="Arial"/>
          <w:lang w:val="sr-Latn-CS"/>
        </w:rPr>
        <w:t xml:space="preserve"> </w:t>
      </w:r>
      <w:r w:rsidRPr="00205A29">
        <w:rPr>
          <w:rFonts w:ascii="Arial" w:hAnsi="Arial" w:cs="Arial"/>
        </w:rPr>
        <w:t>od</w:t>
      </w:r>
      <w:r w:rsidRPr="00205A29">
        <w:rPr>
          <w:rFonts w:ascii="Arial" w:hAnsi="Arial" w:cs="Arial"/>
          <w:lang w:val="sr-Latn-CS"/>
        </w:rPr>
        <w:t xml:space="preserve"> 28 </w:t>
      </w:r>
      <w:proofErr w:type="spellStart"/>
      <w:r w:rsidR="005852D3" w:rsidRPr="00205A29">
        <w:rPr>
          <w:rFonts w:ascii="Arial" w:hAnsi="Arial" w:cs="Arial"/>
        </w:rPr>
        <w:t>godina</w:t>
      </w:r>
      <w:proofErr w:type="spellEnd"/>
      <w:r w:rsidRPr="00205A29">
        <w:rPr>
          <w:rFonts w:ascii="Arial" w:hAnsi="Arial" w:cs="Arial"/>
          <w:lang w:val="sr-Latn-CS"/>
        </w:rPr>
        <w:t xml:space="preserve"> (</w:t>
      </w:r>
      <w:r w:rsidRPr="00205A29">
        <w:rPr>
          <w:rFonts w:ascii="Arial" w:hAnsi="Arial" w:cs="Arial"/>
        </w:rPr>
        <w:t>za</w:t>
      </w:r>
      <w:r w:rsidRPr="00205A29">
        <w:rPr>
          <w:rFonts w:ascii="Arial" w:hAnsi="Arial" w:cs="Arial"/>
          <w:lang w:val="sr-Latn-CS"/>
        </w:rPr>
        <w:t xml:space="preserve"> </w:t>
      </w:r>
      <w:proofErr w:type="spellStart"/>
      <w:r w:rsidRPr="00205A29">
        <w:rPr>
          <w:rFonts w:ascii="Arial" w:hAnsi="Arial" w:cs="Arial"/>
        </w:rPr>
        <w:t>eksploataciju</w:t>
      </w:r>
      <w:proofErr w:type="spellEnd"/>
      <w:r w:rsidRPr="00205A29">
        <w:rPr>
          <w:rFonts w:ascii="Arial" w:hAnsi="Arial" w:cs="Arial"/>
          <w:lang w:val="sr-Latn-CS"/>
        </w:rPr>
        <w:t xml:space="preserve">) </w:t>
      </w:r>
      <w:proofErr w:type="spellStart"/>
      <w:r w:rsidRPr="00205A29">
        <w:rPr>
          <w:rFonts w:ascii="Arial" w:hAnsi="Arial" w:cs="Arial"/>
        </w:rPr>
        <w:t>proizvodni</w:t>
      </w:r>
      <w:proofErr w:type="spellEnd"/>
      <w:r w:rsidRPr="00205A29">
        <w:rPr>
          <w:rFonts w:ascii="Arial" w:hAnsi="Arial" w:cs="Arial"/>
          <w:lang w:val="sr-Latn-CS"/>
        </w:rPr>
        <w:t xml:space="preserve"> </w:t>
      </w:r>
      <w:proofErr w:type="spellStart"/>
      <w:r w:rsidRPr="00205A29">
        <w:rPr>
          <w:rFonts w:ascii="Arial" w:hAnsi="Arial" w:cs="Arial"/>
        </w:rPr>
        <w:t>kapacitet</w:t>
      </w:r>
      <w:proofErr w:type="spellEnd"/>
      <w:r w:rsidRPr="00205A29">
        <w:rPr>
          <w:rFonts w:ascii="Arial" w:hAnsi="Arial" w:cs="Arial"/>
          <w:lang w:val="sr-Latn-CS"/>
        </w:rPr>
        <w:t xml:space="preserve"> ć</w:t>
      </w:r>
      <w:r w:rsidRPr="00205A29">
        <w:rPr>
          <w:rFonts w:ascii="Arial" w:hAnsi="Arial" w:cs="Arial"/>
        </w:rPr>
        <w:t>e</w:t>
      </w:r>
      <w:r w:rsidRPr="00205A29">
        <w:rPr>
          <w:rFonts w:ascii="Arial" w:hAnsi="Arial" w:cs="Arial"/>
          <w:lang w:val="sr-Latn-CS"/>
        </w:rPr>
        <w:t xml:space="preserve"> </w:t>
      </w:r>
      <w:proofErr w:type="spellStart"/>
      <w:r w:rsidRPr="00205A29">
        <w:rPr>
          <w:rFonts w:ascii="Arial" w:hAnsi="Arial" w:cs="Arial"/>
        </w:rPr>
        <w:t>iznositi</w:t>
      </w:r>
      <w:proofErr w:type="spellEnd"/>
      <w:r w:rsidRPr="00205A29">
        <w:rPr>
          <w:rFonts w:ascii="Arial" w:hAnsi="Arial" w:cs="Arial"/>
          <w:lang w:val="sr-Latn-CS"/>
        </w:rPr>
        <w:t xml:space="preserve"> </w:t>
      </w:r>
      <w:r w:rsidRPr="00205A29">
        <w:rPr>
          <w:rFonts w:ascii="Arial" w:hAnsi="Arial" w:cs="Arial"/>
        </w:rPr>
        <w:t>do</w:t>
      </w:r>
      <w:r w:rsidRPr="00205A29">
        <w:rPr>
          <w:rFonts w:ascii="Arial" w:hAnsi="Arial" w:cs="Arial"/>
          <w:lang w:val="sr-Latn-CS"/>
        </w:rPr>
        <w:t xml:space="preserve"> </w:t>
      </w:r>
      <w:r w:rsidR="00BF7A7F" w:rsidRPr="00205A29">
        <w:rPr>
          <w:rFonts w:ascii="Arial" w:hAnsi="Arial" w:cs="Arial"/>
          <w:lang w:val="sr-Latn-CS"/>
        </w:rPr>
        <w:t>3</w:t>
      </w:r>
      <w:r w:rsidR="00397EDE" w:rsidRPr="00205A29">
        <w:rPr>
          <w:rFonts w:ascii="Arial" w:hAnsi="Arial" w:cs="Arial"/>
          <w:lang w:val="sr-Latn-CS"/>
        </w:rPr>
        <w:t>0</w:t>
      </w:r>
      <w:r w:rsidRPr="00205A29">
        <w:rPr>
          <w:rFonts w:ascii="Arial" w:hAnsi="Arial" w:cs="Arial"/>
          <w:lang w:val="sr-Latn-CS"/>
        </w:rPr>
        <w:t xml:space="preserve">.000 </w:t>
      </w:r>
      <w:r w:rsidRPr="00205A29">
        <w:rPr>
          <w:rFonts w:ascii="Arial" w:hAnsi="Arial" w:cs="Arial"/>
        </w:rPr>
        <w:t>m</w:t>
      </w:r>
      <w:r w:rsidRPr="00205A29">
        <w:rPr>
          <w:rFonts w:ascii="Arial" w:hAnsi="Arial" w:cs="Arial"/>
          <w:vertAlign w:val="superscript"/>
          <w:lang w:val="sr-Latn-CS"/>
        </w:rPr>
        <w:t>3</w:t>
      </w:r>
      <w:r w:rsidRPr="00205A29">
        <w:rPr>
          <w:rFonts w:ascii="Arial" w:hAnsi="Arial" w:cs="Arial"/>
          <w:lang w:val="sr-Latn-CS"/>
        </w:rPr>
        <w:t xml:space="preserve"> č.</w:t>
      </w:r>
      <w:r w:rsidRPr="00205A29">
        <w:rPr>
          <w:rFonts w:ascii="Arial" w:hAnsi="Arial" w:cs="Arial"/>
        </w:rPr>
        <w:t>s</w:t>
      </w:r>
      <w:r w:rsidRPr="00205A29">
        <w:rPr>
          <w:rFonts w:ascii="Arial" w:hAnsi="Arial" w:cs="Arial"/>
          <w:lang w:val="sr-Latn-CS"/>
        </w:rPr>
        <w:t>.</w:t>
      </w:r>
      <w:r w:rsidRPr="00205A29">
        <w:rPr>
          <w:rFonts w:ascii="Arial" w:hAnsi="Arial" w:cs="Arial"/>
        </w:rPr>
        <w:t>m</w:t>
      </w:r>
      <w:r w:rsidRPr="00205A29">
        <w:rPr>
          <w:rFonts w:ascii="Arial" w:hAnsi="Arial" w:cs="Arial"/>
          <w:lang w:val="sr-Latn-CS"/>
        </w:rPr>
        <w:t xml:space="preserve">. </w:t>
      </w:r>
      <w:proofErr w:type="spellStart"/>
      <w:r w:rsidRPr="00205A29">
        <w:rPr>
          <w:rFonts w:ascii="Arial" w:hAnsi="Arial" w:cs="Arial"/>
        </w:rPr>
        <w:t>ili</w:t>
      </w:r>
      <w:proofErr w:type="spellEnd"/>
      <w:r w:rsidRPr="00205A29">
        <w:rPr>
          <w:rFonts w:ascii="Arial" w:hAnsi="Arial" w:cs="Arial"/>
          <w:lang w:val="sr-Latn-CS"/>
        </w:rPr>
        <w:t xml:space="preserve"> </w:t>
      </w:r>
      <w:r w:rsidR="00BF7A7F" w:rsidRPr="00205A29">
        <w:rPr>
          <w:rFonts w:ascii="Arial" w:hAnsi="Arial" w:cs="Arial"/>
          <w:lang w:val="sr-Latn-CS"/>
        </w:rPr>
        <w:t>4</w:t>
      </w:r>
      <w:r w:rsidR="00397EDE" w:rsidRPr="00205A29">
        <w:rPr>
          <w:rFonts w:ascii="Arial" w:hAnsi="Arial" w:cs="Arial"/>
          <w:lang w:val="sr-Latn-CS"/>
        </w:rPr>
        <w:t>5</w:t>
      </w:r>
      <w:r w:rsidRPr="00205A29">
        <w:rPr>
          <w:rFonts w:ascii="Arial" w:hAnsi="Arial" w:cs="Arial"/>
          <w:lang w:val="sr-Latn-CS"/>
        </w:rPr>
        <w:t xml:space="preserve">.000 </w:t>
      </w:r>
      <w:r w:rsidRPr="00205A29">
        <w:rPr>
          <w:rFonts w:ascii="Arial" w:hAnsi="Arial" w:cs="Arial"/>
        </w:rPr>
        <w:t>m</w:t>
      </w:r>
      <w:r w:rsidRPr="00205A29">
        <w:rPr>
          <w:rFonts w:ascii="Arial" w:hAnsi="Arial" w:cs="Arial"/>
          <w:vertAlign w:val="superscript"/>
          <w:lang w:val="sr-Latn-CS"/>
        </w:rPr>
        <w:t>3</w:t>
      </w:r>
      <w:r w:rsidRPr="00205A29">
        <w:rPr>
          <w:rFonts w:ascii="Arial" w:hAnsi="Arial" w:cs="Arial"/>
          <w:lang w:val="sr-Latn-CS"/>
        </w:rPr>
        <w:t xml:space="preserve"> </w:t>
      </w:r>
      <w:proofErr w:type="spellStart"/>
      <w:r w:rsidRPr="00205A29">
        <w:rPr>
          <w:rFonts w:ascii="Arial" w:hAnsi="Arial" w:cs="Arial"/>
        </w:rPr>
        <w:t>agregata</w:t>
      </w:r>
      <w:proofErr w:type="spellEnd"/>
      <w:r w:rsidRPr="00205A29">
        <w:rPr>
          <w:rFonts w:ascii="Arial" w:hAnsi="Arial" w:cs="Arial"/>
          <w:lang w:val="sr-Latn-CS"/>
        </w:rPr>
        <w:t xml:space="preserve"> (</w:t>
      </w:r>
      <w:proofErr w:type="spellStart"/>
      <w:r w:rsidRPr="00205A29">
        <w:rPr>
          <w:rFonts w:ascii="Arial" w:hAnsi="Arial" w:cs="Arial"/>
        </w:rPr>
        <w:t>svih</w:t>
      </w:r>
      <w:proofErr w:type="spellEnd"/>
      <w:r w:rsidRPr="00205A29">
        <w:rPr>
          <w:rFonts w:ascii="Arial" w:hAnsi="Arial" w:cs="Arial"/>
          <w:lang w:val="sr-Latn-CS"/>
        </w:rPr>
        <w:t xml:space="preserve"> </w:t>
      </w:r>
      <w:proofErr w:type="spellStart"/>
      <w:r w:rsidRPr="00205A29">
        <w:rPr>
          <w:rFonts w:ascii="Arial" w:hAnsi="Arial" w:cs="Arial"/>
        </w:rPr>
        <w:t>frakcija</w:t>
      </w:r>
      <w:proofErr w:type="spellEnd"/>
      <w:r w:rsidRPr="00205A29">
        <w:rPr>
          <w:rFonts w:ascii="Arial" w:hAnsi="Arial" w:cs="Arial"/>
          <w:lang w:val="sr-Latn-CS"/>
        </w:rPr>
        <w:t xml:space="preserve">) </w:t>
      </w:r>
      <w:proofErr w:type="spellStart"/>
      <w:r w:rsidRPr="00205A29">
        <w:rPr>
          <w:rFonts w:ascii="Arial" w:hAnsi="Arial" w:cs="Arial"/>
        </w:rPr>
        <w:t>na</w:t>
      </w:r>
      <w:proofErr w:type="spellEnd"/>
      <w:r w:rsidRPr="00205A29">
        <w:rPr>
          <w:rFonts w:ascii="Arial" w:hAnsi="Arial" w:cs="Arial"/>
          <w:lang w:val="sr-Latn-CS"/>
        </w:rPr>
        <w:t xml:space="preserve"> </w:t>
      </w:r>
      <w:proofErr w:type="spellStart"/>
      <w:r w:rsidRPr="00205A29">
        <w:rPr>
          <w:rFonts w:ascii="Arial" w:hAnsi="Arial" w:cs="Arial"/>
        </w:rPr>
        <w:t>godi</w:t>
      </w:r>
      <w:proofErr w:type="spellEnd"/>
      <w:r w:rsidRPr="00205A29">
        <w:rPr>
          <w:rFonts w:ascii="Arial" w:hAnsi="Arial" w:cs="Arial"/>
          <w:lang w:val="sr-Latn-CS"/>
        </w:rPr>
        <w:t>š</w:t>
      </w:r>
      <w:proofErr w:type="spellStart"/>
      <w:r w:rsidRPr="00205A29">
        <w:rPr>
          <w:rFonts w:ascii="Arial" w:hAnsi="Arial" w:cs="Arial"/>
        </w:rPr>
        <w:t>njem</w:t>
      </w:r>
      <w:proofErr w:type="spellEnd"/>
      <w:r w:rsidRPr="00205A29">
        <w:rPr>
          <w:rFonts w:ascii="Arial" w:hAnsi="Arial" w:cs="Arial"/>
          <w:lang w:val="sr-Latn-CS"/>
        </w:rPr>
        <w:t xml:space="preserve"> </w:t>
      </w:r>
      <w:proofErr w:type="spellStart"/>
      <w:r w:rsidRPr="00205A29">
        <w:rPr>
          <w:rFonts w:ascii="Arial" w:hAnsi="Arial" w:cs="Arial"/>
        </w:rPr>
        <w:t>nivou</w:t>
      </w:r>
      <w:proofErr w:type="spellEnd"/>
      <w:r w:rsidRPr="00205A29">
        <w:rPr>
          <w:rFonts w:ascii="Arial" w:hAnsi="Arial" w:cs="Arial"/>
          <w:lang w:val="sr-Latn-CS"/>
        </w:rPr>
        <w:t xml:space="preserve"> (</w:t>
      </w:r>
      <w:r w:rsidRPr="00205A29">
        <w:rPr>
          <w:rFonts w:ascii="Arial" w:hAnsi="Arial" w:cs="Arial"/>
        </w:rPr>
        <w:t>Kr</w:t>
      </w:r>
      <w:r w:rsidRPr="00205A29">
        <w:rPr>
          <w:rFonts w:ascii="Arial" w:hAnsi="Arial" w:cs="Arial"/>
          <w:lang w:val="sr-Latn-CS"/>
        </w:rPr>
        <w:t>=1,50).</w:t>
      </w:r>
    </w:p>
    <w:p w14:paraId="69A15A4A" w14:textId="77777777" w:rsidR="009F11D3" w:rsidRPr="00205A29" w:rsidRDefault="009F11D3" w:rsidP="007254CE">
      <w:pPr>
        <w:spacing w:after="0" w:line="240" w:lineRule="auto"/>
        <w:jc w:val="both"/>
        <w:rPr>
          <w:rFonts w:ascii="Arial" w:eastAsia="Calibri" w:hAnsi="Arial" w:cs="Arial"/>
          <w:lang w:val="sr-Latn-CS"/>
        </w:rPr>
      </w:pPr>
    </w:p>
    <w:p w14:paraId="6E11AB7C" w14:textId="1FC564F7" w:rsidR="00744584" w:rsidRPr="00205A29" w:rsidRDefault="00744584" w:rsidP="007254CE">
      <w:pPr>
        <w:spacing w:after="0" w:line="240" w:lineRule="auto"/>
        <w:jc w:val="both"/>
        <w:rPr>
          <w:rFonts w:ascii="Arial" w:eastAsia="Calibri" w:hAnsi="Arial" w:cs="Arial"/>
          <w:lang w:val="sr-Latn-CS"/>
        </w:rPr>
      </w:pPr>
      <w:r w:rsidRPr="00205A29">
        <w:rPr>
          <w:rFonts w:ascii="Arial" w:eastAsia="Calibri" w:hAnsi="Arial" w:cs="Arial"/>
          <w:lang w:val="sr-Latn-CS"/>
        </w:rPr>
        <w:t>Za godišnji kapac</w:t>
      </w:r>
      <w:r w:rsidR="008916D9" w:rsidRPr="00205A29">
        <w:rPr>
          <w:rFonts w:ascii="Arial" w:eastAsia="Calibri" w:hAnsi="Arial" w:cs="Arial"/>
          <w:lang w:val="sr-Latn-CS"/>
        </w:rPr>
        <w:t xml:space="preserve">itet površinskog kopa od </w:t>
      </w:r>
      <w:r w:rsidR="00BF7A7F" w:rsidRPr="00205A29">
        <w:rPr>
          <w:rFonts w:ascii="Arial" w:eastAsia="Calibri" w:hAnsi="Arial" w:cs="Arial"/>
          <w:lang w:val="sr-Latn-CS"/>
        </w:rPr>
        <w:t>3</w:t>
      </w:r>
      <w:r w:rsidR="00397EDE" w:rsidRPr="00205A29">
        <w:rPr>
          <w:rFonts w:ascii="Arial" w:eastAsia="Calibri" w:hAnsi="Arial" w:cs="Arial"/>
          <w:lang w:val="sr-Latn-CS"/>
        </w:rPr>
        <w:t>0</w:t>
      </w:r>
      <w:r w:rsidRPr="00205A29">
        <w:rPr>
          <w:rFonts w:ascii="Arial" w:eastAsia="Calibri" w:hAnsi="Arial" w:cs="Arial"/>
          <w:lang w:val="sr-Latn-CS"/>
        </w:rPr>
        <w:t>.000 m</w:t>
      </w:r>
      <w:r w:rsidRPr="00205A29">
        <w:rPr>
          <w:rFonts w:ascii="Arial" w:eastAsia="Calibri" w:hAnsi="Arial" w:cs="Arial"/>
          <w:vertAlign w:val="superscript"/>
          <w:lang w:val="sr-Latn-CS"/>
        </w:rPr>
        <w:t xml:space="preserve">3 </w:t>
      </w:r>
      <w:r w:rsidRPr="00205A29">
        <w:rPr>
          <w:rFonts w:ascii="Arial" w:eastAsia="Calibri" w:hAnsi="Arial" w:cs="Arial"/>
          <w:lang w:val="sr-Latn-CS"/>
        </w:rPr>
        <w:t>č.s.m., u predviđ</w:t>
      </w:r>
      <w:r w:rsidR="008916D9" w:rsidRPr="00205A29">
        <w:rPr>
          <w:rFonts w:ascii="Arial" w:eastAsia="Calibri" w:hAnsi="Arial" w:cs="Arial"/>
          <w:lang w:val="sr-Latn-CS"/>
        </w:rPr>
        <w:t>enom periodu eksploatacije od 2</w:t>
      </w:r>
      <w:r w:rsidR="000B353B" w:rsidRPr="00205A29">
        <w:rPr>
          <w:rFonts w:ascii="Arial" w:eastAsia="Calibri" w:hAnsi="Arial" w:cs="Arial"/>
          <w:lang w:val="sr-Latn-CS"/>
        </w:rPr>
        <w:t>8</w:t>
      </w:r>
      <w:r w:rsidR="0014416D" w:rsidRPr="00205A29">
        <w:rPr>
          <w:rFonts w:ascii="Arial" w:eastAsia="Calibri" w:hAnsi="Arial" w:cs="Arial"/>
          <w:lang w:val="sr-Latn-CS"/>
        </w:rPr>
        <w:t xml:space="preserve"> godina, potrebno je </w:t>
      </w:r>
      <w:r w:rsidR="00BF7A7F" w:rsidRPr="00205A29">
        <w:rPr>
          <w:rFonts w:ascii="Arial" w:eastAsia="Calibri" w:hAnsi="Arial" w:cs="Arial"/>
          <w:lang w:val="sr-Latn-CS"/>
        </w:rPr>
        <w:t>840</w:t>
      </w:r>
      <w:r w:rsidR="000A7B93" w:rsidRPr="00205A29">
        <w:rPr>
          <w:rFonts w:ascii="Arial" w:eastAsia="Calibri" w:hAnsi="Arial" w:cs="Arial"/>
          <w:lang w:val="sr-Latn-CS"/>
        </w:rPr>
        <w:t>.000</w:t>
      </w:r>
      <w:r w:rsidRPr="00205A29">
        <w:rPr>
          <w:rFonts w:ascii="Arial" w:eastAsia="Calibri" w:hAnsi="Arial" w:cs="Arial"/>
          <w:lang w:val="sr-Latn-CS"/>
        </w:rPr>
        <w:t xml:space="preserve"> m</w:t>
      </w:r>
      <w:r w:rsidRPr="00205A29">
        <w:rPr>
          <w:rFonts w:ascii="Arial" w:eastAsia="Calibri" w:hAnsi="Arial" w:cs="Arial"/>
          <w:vertAlign w:val="superscript"/>
          <w:lang w:val="sr-Latn-CS"/>
        </w:rPr>
        <w:t xml:space="preserve">3 </w:t>
      </w:r>
      <w:r w:rsidRPr="00205A29">
        <w:rPr>
          <w:rFonts w:ascii="Arial" w:eastAsia="Calibri" w:hAnsi="Arial" w:cs="Arial"/>
          <w:lang w:val="sr-Latn-CS"/>
        </w:rPr>
        <w:t>č.s.</w:t>
      </w:r>
      <w:r w:rsidR="0014416D" w:rsidRPr="00205A29">
        <w:rPr>
          <w:rFonts w:ascii="Arial" w:eastAsia="Calibri" w:hAnsi="Arial" w:cs="Arial"/>
          <w:lang w:val="sr-Latn-CS"/>
        </w:rPr>
        <w:t xml:space="preserve">m ili </w:t>
      </w:r>
      <w:r w:rsidR="00581343">
        <w:rPr>
          <w:rFonts w:ascii="Arial" w:eastAsia="Calibri" w:hAnsi="Arial" w:cs="Arial"/>
          <w:lang w:val="sr-Latn-CS"/>
        </w:rPr>
        <w:t>8</w:t>
      </w:r>
      <w:r w:rsidR="007E7DBF">
        <w:rPr>
          <w:rFonts w:ascii="Arial" w:eastAsia="Calibri" w:hAnsi="Arial" w:cs="Arial"/>
          <w:lang w:val="sr-Latn-CS"/>
        </w:rPr>
        <w:t>,</w:t>
      </w:r>
      <w:r w:rsidR="00581343">
        <w:rPr>
          <w:rFonts w:ascii="Arial" w:eastAsia="Calibri" w:hAnsi="Arial" w:cs="Arial"/>
          <w:lang w:val="sr-Latn-CS"/>
        </w:rPr>
        <w:t>4</w:t>
      </w:r>
      <w:r w:rsidRPr="00205A29">
        <w:rPr>
          <w:rFonts w:ascii="Arial" w:eastAsia="Calibri" w:hAnsi="Arial" w:cs="Arial"/>
          <w:lang w:val="sr-Latn-CS"/>
        </w:rPr>
        <w:t xml:space="preserve">% od </w:t>
      </w:r>
      <w:r w:rsidR="0046668E" w:rsidRPr="00205A29">
        <w:rPr>
          <w:rFonts w:ascii="Arial" w:eastAsia="Calibri" w:hAnsi="Arial" w:cs="Arial"/>
          <w:lang w:val="sr-Latn-CS"/>
        </w:rPr>
        <w:t>procijenjenih rezervi</w:t>
      </w:r>
      <w:r w:rsidRPr="00205A29">
        <w:rPr>
          <w:rFonts w:ascii="Arial" w:eastAsia="Calibri" w:hAnsi="Arial" w:cs="Arial"/>
          <w:lang w:val="sr-Latn-CS"/>
        </w:rPr>
        <w:t xml:space="preserve">. To </w:t>
      </w:r>
      <w:r w:rsidRPr="00205A29">
        <w:rPr>
          <w:rFonts w:ascii="Arial" w:eastAsia="Calibri" w:hAnsi="Arial" w:cs="Arial"/>
          <w:lang w:val="sr-Latn-CS"/>
        </w:rPr>
        <w:lastRenderedPageBreak/>
        <w:t xml:space="preserve">znači, da </w:t>
      </w:r>
      <w:r w:rsidR="002F04D7">
        <w:rPr>
          <w:rFonts w:ascii="Arial" w:eastAsia="Calibri" w:hAnsi="Arial" w:cs="Arial"/>
          <w:lang w:val="sr-Latn-CS"/>
        </w:rPr>
        <w:t>procijenjene</w:t>
      </w:r>
      <w:r w:rsidRPr="00205A29">
        <w:rPr>
          <w:rFonts w:ascii="Arial" w:eastAsia="Calibri" w:hAnsi="Arial" w:cs="Arial"/>
          <w:lang w:val="sr-Latn-CS"/>
        </w:rPr>
        <w:t xml:space="preserve"> rezerve daju mogućnost rada na ovom lokalitetu ne samo za predviđeni period trajanja koncesije nego i </w:t>
      </w:r>
      <w:r w:rsidR="005D3D5D">
        <w:rPr>
          <w:rFonts w:ascii="Arial" w:eastAsia="Calibri" w:hAnsi="Arial" w:cs="Arial"/>
          <w:lang w:val="sr-Latn-CS"/>
        </w:rPr>
        <w:t xml:space="preserve">mnogo </w:t>
      </w:r>
      <w:r w:rsidRPr="00205A29">
        <w:rPr>
          <w:rFonts w:ascii="Arial" w:eastAsia="Calibri" w:hAnsi="Arial" w:cs="Arial"/>
          <w:lang w:val="sr-Latn-CS"/>
        </w:rPr>
        <w:t xml:space="preserve">duže. </w:t>
      </w:r>
    </w:p>
    <w:p w14:paraId="36ECB5C0" w14:textId="77777777" w:rsidR="00BF7A7F" w:rsidRPr="00205A29" w:rsidRDefault="00BF7A7F" w:rsidP="007254CE">
      <w:pPr>
        <w:spacing w:after="0" w:line="240" w:lineRule="auto"/>
        <w:jc w:val="both"/>
        <w:rPr>
          <w:rFonts w:ascii="Arial" w:eastAsia="Calibri" w:hAnsi="Arial" w:cs="Arial"/>
          <w:lang w:val="sr-Latn-CS"/>
        </w:rPr>
      </w:pPr>
    </w:p>
    <w:p w14:paraId="32054A69" w14:textId="77777777" w:rsidR="00744584" w:rsidRPr="00205A29" w:rsidRDefault="00744584" w:rsidP="007254CE">
      <w:pPr>
        <w:spacing w:after="0" w:line="240" w:lineRule="auto"/>
        <w:jc w:val="both"/>
        <w:rPr>
          <w:rFonts w:ascii="Arial" w:eastAsia="Calibri" w:hAnsi="Arial" w:cs="Arial"/>
          <w:lang w:val="sr-Latn-CS"/>
        </w:rPr>
      </w:pPr>
      <w:r w:rsidRPr="00205A29">
        <w:rPr>
          <w:rFonts w:ascii="Arial" w:eastAsia="Calibri" w:hAnsi="Arial" w:cs="Arial"/>
          <w:lang w:val="sr-Latn-CS"/>
        </w:rPr>
        <w:t xml:space="preserve">S obzirom na </w:t>
      </w:r>
      <w:r w:rsidR="002F04D7">
        <w:rPr>
          <w:rFonts w:ascii="Arial" w:eastAsia="Calibri" w:hAnsi="Arial" w:cs="Arial"/>
          <w:lang w:val="sr-Latn-CS"/>
        </w:rPr>
        <w:t>procijenjene</w:t>
      </w:r>
      <w:r w:rsidRPr="00205A29">
        <w:rPr>
          <w:rFonts w:ascii="Arial" w:eastAsia="Calibri" w:hAnsi="Arial" w:cs="Arial"/>
          <w:lang w:val="sr-Latn-CS"/>
        </w:rPr>
        <w:t xml:space="preserve"> rezerve, konfiguraciju terena, mogući razvoj kopa i druge povoljnosti, godišnji kapacitet se može povećati u odnosu na početni - minimalni godišnji kapacitet. To predstavlja značajnu povoljnost za ponuđače.</w:t>
      </w:r>
    </w:p>
    <w:p w14:paraId="100478D0" w14:textId="6EDC2242" w:rsidR="009F11D3" w:rsidRDefault="009F11D3" w:rsidP="007254CE">
      <w:pPr>
        <w:spacing w:after="0" w:line="240" w:lineRule="auto"/>
        <w:jc w:val="both"/>
        <w:rPr>
          <w:rFonts w:ascii="Arial" w:eastAsia="Calibri" w:hAnsi="Arial" w:cs="Arial"/>
          <w:lang w:val="sr-Latn-CS"/>
        </w:rPr>
      </w:pPr>
    </w:p>
    <w:p w14:paraId="0E1B42FA" w14:textId="77777777" w:rsidR="007254CE" w:rsidRPr="00205A29" w:rsidRDefault="007254CE" w:rsidP="007254CE">
      <w:pPr>
        <w:spacing w:after="0" w:line="240" w:lineRule="auto"/>
        <w:jc w:val="both"/>
        <w:rPr>
          <w:rFonts w:ascii="Arial" w:eastAsia="Calibri" w:hAnsi="Arial" w:cs="Arial"/>
          <w:lang w:val="sr-Latn-CS"/>
        </w:rPr>
      </w:pPr>
    </w:p>
    <w:p w14:paraId="169B6ECD" w14:textId="77777777" w:rsidR="00744584" w:rsidRPr="00205A29" w:rsidRDefault="00744584" w:rsidP="007254CE">
      <w:pPr>
        <w:pStyle w:val="Heading2"/>
        <w:numPr>
          <w:ilvl w:val="1"/>
          <w:numId w:val="20"/>
        </w:numPr>
      </w:pPr>
      <w:bookmarkStart w:id="15" w:name="_Toc402262938"/>
      <w:r w:rsidRPr="00205A29">
        <w:t>Opis tehničko-tehnološkog procesa eksploatacije</w:t>
      </w:r>
      <w:bookmarkEnd w:id="15"/>
    </w:p>
    <w:p w14:paraId="63F65A87" w14:textId="77777777" w:rsidR="00744584" w:rsidRPr="00205A29" w:rsidRDefault="00744584" w:rsidP="007254CE">
      <w:pPr>
        <w:spacing w:after="0" w:line="240" w:lineRule="auto"/>
        <w:jc w:val="both"/>
        <w:rPr>
          <w:rFonts w:ascii="Arial" w:hAnsi="Arial" w:cs="Arial"/>
          <w:lang w:val="sr-Latn-CS"/>
        </w:rPr>
      </w:pPr>
    </w:p>
    <w:p w14:paraId="7CFBE5C0" w14:textId="36A9824F" w:rsidR="00744584" w:rsidRPr="00205A29" w:rsidRDefault="00744584" w:rsidP="007254CE">
      <w:pPr>
        <w:pStyle w:val="Default"/>
        <w:jc w:val="both"/>
        <w:rPr>
          <w:rFonts w:ascii="Arial" w:hAnsi="Arial" w:cs="Arial"/>
          <w:color w:val="auto"/>
          <w:sz w:val="22"/>
          <w:szCs w:val="22"/>
          <w:lang w:val="sr-Latn-CS"/>
        </w:rPr>
      </w:pPr>
      <w:r w:rsidRPr="00205A29">
        <w:rPr>
          <w:rFonts w:ascii="Arial" w:hAnsi="Arial" w:cs="Arial"/>
          <w:color w:val="auto"/>
          <w:sz w:val="22"/>
          <w:szCs w:val="22"/>
          <w:lang w:val="sr-Latn-CS"/>
        </w:rPr>
        <w:t xml:space="preserve">Na ovom ležištu tip površinskog kopa je tipično brdski pa </w:t>
      </w:r>
      <w:r w:rsidR="004247E7" w:rsidRPr="00205A29">
        <w:rPr>
          <w:rFonts w:ascii="Arial" w:hAnsi="Arial" w:cs="Arial"/>
          <w:color w:val="auto"/>
          <w:sz w:val="22"/>
          <w:szCs w:val="22"/>
          <w:lang w:val="sr-Latn-CS"/>
        </w:rPr>
        <w:t>je omogućena</w:t>
      </w:r>
      <w:r w:rsidRPr="00205A29">
        <w:rPr>
          <w:rFonts w:ascii="Arial" w:hAnsi="Arial" w:cs="Arial"/>
          <w:color w:val="auto"/>
          <w:sz w:val="22"/>
          <w:szCs w:val="22"/>
          <w:lang w:val="sr-Latn-CS"/>
        </w:rPr>
        <w:t xml:space="preserve"> primjen</w:t>
      </w:r>
      <w:r w:rsidR="004247E7" w:rsidRPr="00205A29">
        <w:rPr>
          <w:rFonts w:ascii="Arial" w:hAnsi="Arial" w:cs="Arial"/>
          <w:color w:val="auto"/>
          <w:sz w:val="22"/>
          <w:szCs w:val="22"/>
          <w:lang w:val="sr-Latn-CS"/>
        </w:rPr>
        <w:t>a</w:t>
      </w:r>
      <w:r w:rsidRPr="00205A29">
        <w:rPr>
          <w:rFonts w:ascii="Arial" w:hAnsi="Arial" w:cs="Arial"/>
          <w:color w:val="auto"/>
          <w:sz w:val="22"/>
          <w:szCs w:val="22"/>
          <w:lang w:val="sr-Latn-CS"/>
        </w:rPr>
        <w:t xml:space="preserve"> klasične tehnologije</w:t>
      </w:r>
      <w:r w:rsidR="004C2FC5" w:rsidRPr="00205A29">
        <w:rPr>
          <w:rFonts w:ascii="Arial" w:hAnsi="Arial" w:cs="Arial"/>
          <w:color w:val="auto"/>
          <w:sz w:val="22"/>
          <w:szCs w:val="22"/>
          <w:lang w:val="sr-Latn-CS"/>
        </w:rPr>
        <w:t xml:space="preserve"> eksploatacije</w:t>
      </w:r>
      <w:r w:rsidRPr="00205A29">
        <w:rPr>
          <w:rFonts w:ascii="Arial" w:hAnsi="Arial" w:cs="Arial"/>
          <w:color w:val="auto"/>
          <w:sz w:val="22"/>
          <w:szCs w:val="22"/>
          <w:lang w:val="sr-Latn-CS"/>
        </w:rPr>
        <w:t xml:space="preserve"> na kopu</w:t>
      </w:r>
      <w:r w:rsidR="00553D0C" w:rsidRPr="00205A29">
        <w:rPr>
          <w:rFonts w:ascii="Arial" w:hAnsi="Arial" w:cs="Arial"/>
          <w:color w:val="auto"/>
          <w:sz w:val="22"/>
          <w:szCs w:val="22"/>
          <w:lang w:val="sr-Latn-CS"/>
        </w:rPr>
        <w:t>.</w:t>
      </w:r>
      <w:r w:rsidRPr="00205A29">
        <w:rPr>
          <w:rFonts w:ascii="Arial" w:hAnsi="Arial" w:cs="Arial"/>
          <w:color w:val="auto"/>
          <w:sz w:val="22"/>
          <w:szCs w:val="22"/>
          <w:lang w:val="sr-Latn-CS"/>
        </w:rPr>
        <w:t xml:space="preserve"> </w:t>
      </w:r>
      <w:r w:rsidR="00553D0C" w:rsidRPr="00205A29">
        <w:rPr>
          <w:rFonts w:ascii="Arial" w:hAnsi="Arial" w:cs="Arial"/>
          <w:color w:val="auto"/>
          <w:sz w:val="22"/>
          <w:szCs w:val="22"/>
          <w:lang w:val="sr-Latn-CS"/>
        </w:rPr>
        <w:t>E</w:t>
      </w:r>
      <w:r w:rsidRPr="00205A29">
        <w:rPr>
          <w:rFonts w:ascii="Arial" w:hAnsi="Arial" w:cs="Arial"/>
          <w:color w:val="auto"/>
          <w:sz w:val="22"/>
          <w:szCs w:val="22"/>
          <w:lang w:val="sr-Latn-CS"/>
        </w:rPr>
        <w:t>ksploatacij</w:t>
      </w:r>
      <w:r w:rsidR="00553D0C" w:rsidRPr="00205A29">
        <w:rPr>
          <w:rFonts w:ascii="Arial" w:hAnsi="Arial" w:cs="Arial"/>
          <w:color w:val="auto"/>
          <w:sz w:val="22"/>
          <w:szCs w:val="22"/>
          <w:lang w:val="sr-Latn-CS"/>
        </w:rPr>
        <w:t xml:space="preserve">a </w:t>
      </w:r>
      <w:r w:rsidR="0010704C">
        <w:rPr>
          <w:rFonts w:ascii="Arial" w:hAnsi="Arial" w:cs="Arial"/>
          <w:color w:val="auto"/>
          <w:sz w:val="22"/>
          <w:szCs w:val="22"/>
          <w:lang w:val="sr-Latn-CS"/>
        </w:rPr>
        <w:t>tehničko-građevinskog kamena (vulkanit)</w:t>
      </w:r>
      <w:r w:rsidR="00553D0C" w:rsidRPr="00205A29">
        <w:rPr>
          <w:rFonts w:ascii="Arial" w:hAnsi="Arial" w:cs="Arial"/>
          <w:color w:val="auto"/>
          <w:sz w:val="22"/>
          <w:szCs w:val="22"/>
          <w:lang w:val="sr-Latn-CS"/>
        </w:rPr>
        <w:t xml:space="preserve"> </w:t>
      </w:r>
      <w:r w:rsidRPr="00205A29">
        <w:rPr>
          <w:rFonts w:ascii="Arial" w:hAnsi="Arial" w:cs="Arial"/>
          <w:color w:val="auto"/>
          <w:sz w:val="22"/>
          <w:szCs w:val="22"/>
          <w:lang w:val="sr-Latn-CS"/>
        </w:rPr>
        <w:t>vršiće se od najvisočije etaže prema najnižoj.</w:t>
      </w:r>
    </w:p>
    <w:p w14:paraId="66A9E87D" w14:textId="77777777" w:rsidR="00553D0C" w:rsidRPr="00205A29" w:rsidRDefault="00553D0C" w:rsidP="007254CE">
      <w:pPr>
        <w:pStyle w:val="Default"/>
        <w:jc w:val="both"/>
        <w:rPr>
          <w:rFonts w:ascii="Arial" w:hAnsi="Arial" w:cs="Arial"/>
          <w:color w:val="auto"/>
          <w:sz w:val="22"/>
          <w:szCs w:val="22"/>
          <w:lang w:val="sr-Latn-CS"/>
        </w:rPr>
      </w:pPr>
    </w:p>
    <w:p w14:paraId="1F48F96D" w14:textId="77777777" w:rsidR="00744584" w:rsidRPr="00205A29" w:rsidRDefault="00744584" w:rsidP="007254CE">
      <w:pPr>
        <w:pStyle w:val="Default"/>
        <w:jc w:val="both"/>
        <w:rPr>
          <w:rFonts w:ascii="Arial" w:hAnsi="Arial" w:cs="Arial"/>
          <w:color w:val="auto"/>
          <w:sz w:val="22"/>
          <w:szCs w:val="22"/>
          <w:lang w:val="sr-Latn-CS"/>
        </w:rPr>
      </w:pPr>
      <w:r w:rsidRPr="00205A29">
        <w:rPr>
          <w:rFonts w:ascii="Arial" w:hAnsi="Arial" w:cs="Arial"/>
          <w:color w:val="auto"/>
          <w:sz w:val="22"/>
          <w:szCs w:val="22"/>
          <w:lang w:val="sr-Latn-CS"/>
        </w:rPr>
        <w:t xml:space="preserve">Tehnološki proces rada na površinskom kopu </w:t>
      </w:r>
      <w:r w:rsidR="007E4CAB" w:rsidRPr="00205A29">
        <w:rPr>
          <w:rFonts w:ascii="Arial" w:hAnsi="Arial" w:cs="Arial"/>
          <w:color w:val="auto"/>
          <w:sz w:val="22"/>
          <w:szCs w:val="22"/>
          <w:lang w:val="sr-Latn-CS"/>
        </w:rPr>
        <w:t>sastoji se od radnih operacija:</w:t>
      </w:r>
    </w:p>
    <w:p w14:paraId="4D95814B" w14:textId="77777777" w:rsidR="00D35018" w:rsidRPr="00205A29" w:rsidRDefault="00D35018" w:rsidP="007254CE">
      <w:pPr>
        <w:pStyle w:val="Default"/>
        <w:jc w:val="both"/>
        <w:rPr>
          <w:rFonts w:ascii="Arial" w:hAnsi="Arial" w:cs="Arial"/>
          <w:color w:val="auto"/>
          <w:sz w:val="22"/>
          <w:szCs w:val="22"/>
          <w:lang w:val="sr-Latn-CS"/>
        </w:rPr>
      </w:pPr>
    </w:p>
    <w:p w14:paraId="7B8E0B03" w14:textId="77777777" w:rsidR="00744584" w:rsidRPr="00205A29" w:rsidRDefault="00744584" w:rsidP="007254CE">
      <w:pPr>
        <w:pStyle w:val="Default"/>
        <w:numPr>
          <w:ilvl w:val="0"/>
          <w:numId w:val="3"/>
        </w:numPr>
        <w:ind w:left="0" w:firstLine="0"/>
        <w:jc w:val="both"/>
        <w:rPr>
          <w:rFonts w:ascii="Arial" w:hAnsi="Arial" w:cs="Arial"/>
          <w:color w:val="auto"/>
          <w:sz w:val="22"/>
          <w:szCs w:val="22"/>
          <w:lang w:val="sr-Latn-CS"/>
        </w:rPr>
      </w:pPr>
      <w:r w:rsidRPr="00205A29">
        <w:rPr>
          <w:rFonts w:ascii="Arial" w:hAnsi="Arial" w:cs="Arial"/>
          <w:color w:val="auto"/>
          <w:sz w:val="22"/>
          <w:szCs w:val="22"/>
          <w:lang w:val="sr-Latn-CS"/>
        </w:rPr>
        <w:t xml:space="preserve">pripremni radovi, </w:t>
      </w:r>
    </w:p>
    <w:p w14:paraId="13495A18" w14:textId="77777777" w:rsidR="00744584" w:rsidRPr="00205A29" w:rsidRDefault="00744584" w:rsidP="007254CE">
      <w:pPr>
        <w:pStyle w:val="Default"/>
        <w:numPr>
          <w:ilvl w:val="0"/>
          <w:numId w:val="3"/>
        </w:numPr>
        <w:ind w:left="0" w:firstLine="0"/>
        <w:jc w:val="both"/>
        <w:rPr>
          <w:rFonts w:ascii="Arial" w:hAnsi="Arial" w:cs="Arial"/>
          <w:color w:val="auto"/>
          <w:sz w:val="22"/>
          <w:szCs w:val="22"/>
          <w:lang w:val="sr-Latn-CS"/>
        </w:rPr>
      </w:pPr>
      <w:r w:rsidRPr="00205A29">
        <w:rPr>
          <w:rFonts w:ascii="Arial" w:hAnsi="Arial" w:cs="Arial"/>
          <w:color w:val="auto"/>
          <w:sz w:val="22"/>
          <w:szCs w:val="22"/>
          <w:lang w:val="sr-Latn-CS"/>
        </w:rPr>
        <w:t xml:space="preserve">bušenje, </w:t>
      </w:r>
    </w:p>
    <w:p w14:paraId="001202B2" w14:textId="77777777" w:rsidR="00744584" w:rsidRPr="00205A29" w:rsidRDefault="00744584" w:rsidP="007254CE">
      <w:pPr>
        <w:pStyle w:val="Default"/>
        <w:numPr>
          <w:ilvl w:val="0"/>
          <w:numId w:val="3"/>
        </w:numPr>
        <w:ind w:left="0" w:firstLine="0"/>
        <w:jc w:val="both"/>
        <w:rPr>
          <w:rFonts w:ascii="Arial" w:hAnsi="Arial" w:cs="Arial"/>
          <w:color w:val="auto"/>
          <w:sz w:val="22"/>
          <w:szCs w:val="22"/>
          <w:lang w:val="sr-Latn-CS"/>
        </w:rPr>
      </w:pPr>
      <w:r w:rsidRPr="00205A29">
        <w:rPr>
          <w:rFonts w:ascii="Arial" w:hAnsi="Arial" w:cs="Arial"/>
          <w:color w:val="auto"/>
          <w:sz w:val="22"/>
          <w:szCs w:val="22"/>
          <w:lang w:val="sr-Latn-CS"/>
        </w:rPr>
        <w:t xml:space="preserve">miniranje, </w:t>
      </w:r>
    </w:p>
    <w:p w14:paraId="4DFE0E13" w14:textId="77777777" w:rsidR="00744584" w:rsidRPr="00205A29" w:rsidRDefault="00744584" w:rsidP="007254CE">
      <w:pPr>
        <w:pStyle w:val="Default"/>
        <w:numPr>
          <w:ilvl w:val="0"/>
          <w:numId w:val="3"/>
        </w:numPr>
        <w:ind w:left="0" w:firstLine="0"/>
        <w:jc w:val="both"/>
        <w:rPr>
          <w:rFonts w:ascii="Arial" w:hAnsi="Arial" w:cs="Arial"/>
          <w:color w:val="auto"/>
          <w:sz w:val="22"/>
          <w:szCs w:val="22"/>
          <w:lang w:val="sr-Latn-CS"/>
        </w:rPr>
      </w:pPr>
      <w:r w:rsidRPr="00205A29">
        <w:rPr>
          <w:rFonts w:ascii="Arial" w:hAnsi="Arial" w:cs="Arial"/>
          <w:color w:val="auto"/>
          <w:sz w:val="22"/>
          <w:szCs w:val="22"/>
          <w:lang w:val="sr-Latn-CS"/>
        </w:rPr>
        <w:t xml:space="preserve">utovar, </w:t>
      </w:r>
    </w:p>
    <w:p w14:paraId="266EDD93" w14:textId="77777777" w:rsidR="00744584" w:rsidRPr="00205A29" w:rsidRDefault="00744584" w:rsidP="007254CE">
      <w:pPr>
        <w:pStyle w:val="Default"/>
        <w:numPr>
          <w:ilvl w:val="0"/>
          <w:numId w:val="3"/>
        </w:numPr>
        <w:ind w:left="0" w:firstLine="0"/>
        <w:jc w:val="both"/>
        <w:rPr>
          <w:rFonts w:ascii="Arial" w:hAnsi="Arial" w:cs="Arial"/>
          <w:color w:val="auto"/>
          <w:sz w:val="22"/>
          <w:szCs w:val="22"/>
          <w:lang w:val="sr-Latn-CS"/>
        </w:rPr>
      </w:pPr>
      <w:r w:rsidRPr="00205A29">
        <w:rPr>
          <w:rFonts w:ascii="Arial" w:hAnsi="Arial" w:cs="Arial"/>
          <w:color w:val="auto"/>
          <w:sz w:val="22"/>
          <w:szCs w:val="22"/>
          <w:lang w:val="sr-Latn-CS"/>
        </w:rPr>
        <w:t xml:space="preserve">transport, </w:t>
      </w:r>
    </w:p>
    <w:p w14:paraId="06371C62" w14:textId="77777777" w:rsidR="00744584" w:rsidRPr="00205A29" w:rsidRDefault="00744584" w:rsidP="007254CE">
      <w:pPr>
        <w:pStyle w:val="Default"/>
        <w:numPr>
          <w:ilvl w:val="0"/>
          <w:numId w:val="3"/>
        </w:numPr>
        <w:ind w:left="0" w:firstLine="0"/>
        <w:jc w:val="both"/>
        <w:rPr>
          <w:rFonts w:ascii="Arial" w:hAnsi="Arial" w:cs="Arial"/>
          <w:color w:val="auto"/>
          <w:sz w:val="22"/>
          <w:szCs w:val="22"/>
          <w:lang w:val="sr-Latn-CS"/>
        </w:rPr>
      </w:pPr>
      <w:r w:rsidRPr="00205A29">
        <w:rPr>
          <w:rFonts w:ascii="Arial" w:hAnsi="Arial" w:cs="Arial"/>
          <w:color w:val="auto"/>
          <w:sz w:val="22"/>
          <w:szCs w:val="22"/>
          <w:lang w:val="sr-Latn-CS"/>
        </w:rPr>
        <w:t xml:space="preserve">drobljenje i klasiranje. </w:t>
      </w:r>
    </w:p>
    <w:p w14:paraId="0B489620" w14:textId="77777777" w:rsidR="00744584" w:rsidRPr="00205A29" w:rsidRDefault="00744584" w:rsidP="007254CE">
      <w:pPr>
        <w:pStyle w:val="Default"/>
        <w:jc w:val="both"/>
        <w:rPr>
          <w:rFonts w:ascii="Arial" w:hAnsi="Arial" w:cs="Arial"/>
          <w:color w:val="auto"/>
          <w:sz w:val="22"/>
          <w:szCs w:val="22"/>
          <w:lang w:val="sr-Latn-CS"/>
        </w:rPr>
      </w:pPr>
    </w:p>
    <w:p w14:paraId="3952E4FD" w14:textId="04526556" w:rsidR="007254CE" w:rsidRPr="00B21F9C" w:rsidRDefault="00744584" w:rsidP="007254CE">
      <w:pPr>
        <w:pStyle w:val="Default"/>
        <w:numPr>
          <w:ilvl w:val="0"/>
          <w:numId w:val="4"/>
        </w:numPr>
        <w:ind w:left="0" w:firstLine="0"/>
        <w:jc w:val="both"/>
        <w:rPr>
          <w:rFonts w:ascii="Arial" w:hAnsi="Arial" w:cs="Arial"/>
          <w:b/>
          <w:bCs/>
          <w:i/>
          <w:iCs/>
          <w:color w:val="auto"/>
          <w:sz w:val="22"/>
          <w:szCs w:val="22"/>
          <w:lang w:val="sr-Latn-CS"/>
        </w:rPr>
      </w:pPr>
      <w:r w:rsidRPr="00205A29">
        <w:rPr>
          <w:rFonts w:ascii="Arial" w:hAnsi="Arial" w:cs="Arial"/>
          <w:b/>
          <w:bCs/>
          <w:i/>
          <w:iCs/>
          <w:color w:val="auto"/>
          <w:sz w:val="22"/>
          <w:szCs w:val="22"/>
          <w:lang w:val="sr-Latn-CS"/>
        </w:rPr>
        <w:t>Pripremni radovi</w:t>
      </w:r>
    </w:p>
    <w:p w14:paraId="51E11A20" w14:textId="77777777" w:rsidR="00744584" w:rsidRPr="00205A29" w:rsidRDefault="00744584" w:rsidP="007254CE">
      <w:pPr>
        <w:pStyle w:val="Default"/>
        <w:jc w:val="both"/>
        <w:rPr>
          <w:rFonts w:ascii="Arial" w:hAnsi="Arial" w:cs="Arial"/>
          <w:color w:val="auto"/>
          <w:sz w:val="22"/>
          <w:szCs w:val="22"/>
          <w:lang w:val="sr-Latn-CS"/>
        </w:rPr>
      </w:pPr>
      <w:r w:rsidRPr="00205A29">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205A29">
        <w:rPr>
          <w:rFonts w:ascii="Arial" w:hAnsi="Arial" w:cs="Arial"/>
          <w:color w:val="auto"/>
          <w:sz w:val="22"/>
          <w:szCs w:val="22"/>
          <w:lang w:val="sr-Latn-CS"/>
        </w:rPr>
        <w:t>premni radovi izvodiće se buldo</w:t>
      </w:r>
      <w:r w:rsidR="002F04D7">
        <w:rPr>
          <w:rFonts w:ascii="Arial" w:hAnsi="Arial" w:cs="Arial"/>
          <w:color w:val="auto"/>
          <w:sz w:val="22"/>
          <w:szCs w:val="22"/>
          <w:lang w:val="sr-Latn-CS"/>
        </w:rPr>
        <w:t>z</w:t>
      </w:r>
      <w:r w:rsidRPr="00205A29">
        <w:rPr>
          <w:rFonts w:ascii="Arial" w:hAnsi="Arial" w:cs="Arial"/>
          <w:color w:val="auto"/>
          <w:sz w:val="22"/>
          <w:szCs w:val="22"/>
          <w:lang w:val="sr-Latn-CS"/>
        </w:rPr>
        <w:t xml:space="preserve">erom. </w:t>
      </w:r>
    </w:p>
    <w:p w14:paraId="43B41E95" w14:textId="77777777" w:rsidR="00DC7002" w:rsidRPr="00205A29" w:rsidRDefault="00DC7002" w:rsidP="007254CE">
      <w:pPr>
        <w:pStyle w:val="Default"/>
        <w:jc w:val="both"/>
        <w:rPr>
          <w:rFonts w:ascii="Arial" w:hAnsi="Arial" w:cs="Arial"/>
          <w:b/>
          <w:bCs/>
          <w:i/>
          <w:iCs/>
          <w:color w:val="auto"/>
          <w:sz w:val="22"/>
          <w:szCs w:val="22"/>
          <w:lang w:val="sr-Latn-CS"/>
        </w:rPr>
      </w:pPr>
    </w:p>
    <w:p w14:paraId="5457850B" w14:textId="393F2E6F" w:rsidR="007254CE" w:rsidRPr="00B21F9C" w:rsidRDefault="00744584" w:rsidP="007254CE">
      <w:pPr>
        <w:pStyle w:val="Default"/>
        <w:numPr>
          <w:ilvl w:val="0"/>
          <w:numId w:val="4"/>
        </w:numPr>
        <w:ind w:left="0" w:firstLine="0"/>
        <w:jc w:val="both"/>
        <w:rPr>
          <w:rFonts w:ascii="Arial" w:hAnsi="Arial" w:cs="Arial"/>
          <w:b/>
          <w:bCs/>
          <w:i/>
          <w:iCs/>
          <w:color w:val="auto"/>
          <w:sz w:val="22"/>
          <w:szCs w:val="22"/>
          <w:lang w:val="sr-Latn-CS"/>
        </w:rPr>
      </w:pPr>
      <w:r w:rsidRPr="00205A29">
        <w:rPr>
          <w:rFonts w:ascii="Arial" w:hAnsi="Arial" w:cs="Arial"/>
          <w:b/>
          <w:bCs/>
          <w:i/>
          <w:iCs/>
          <w:color w:val="auto"/>
          <w:sz w:val="22"/>
          <w:szCs w:val="22"/>
          <w:lang w:val="sr-Latn-CS"/>
        </w:rPr>
        <w:t xml:space="preserve">Bušenje </w:t>
      </w:r>
    </w:p>
    <w:p w14:paraId="7F6D6C2F" w14:textId="77777777" w:rsidR="00744584" w:rsidRPr="00205A29" w:rsidRDefault="00744584" w:rsidP="007254CE">
      <w:pPr>
        <w:pStyle w:val="Default"/>
        <w:jc w:val="both"/>
        <w:rPr>
          <w:rFonts w:ascii="Arial" w:hAnsi="Arial" w:cs="Arial"/>
          <w:color w:val="auto"/>
          <w:sz w:val="22"/>
          <w:szCs w:val="22"/>
          <w:lang w:val="sr-Latn-CS"/>
        </w:rPr>
      </w:pPr>
      <w:r w:rsidRPr="00205A29">
        <w:rPr>
          <w:rFonts w:ascii="Arial" w:hAnsi="Arial" w:cs="Arial"/>
          <w:color w:val="auto"/>
          <w:sz w:val="22"/>
          <w:szCs w:val="22"/>
          <w:lang w:val="sr-Latn-CS"/>
        </w:rPr>
        <w:t>Bušenje minskih bušotina vršilo bi se sa udarno</w:t>
      </w:r>
      <w:r w:rsidR="007B667D" w:rsidRPr="00205A29">
        <w:rPr>
          <w:rFonts w:ascii="Arial" w:hAnsi="Arial" w:cs="Arial"/>
          <w:color w:val="auto"/>
          <w:sz w:val="22"/>
          <w:szCs w:val="22"/>
          <w:lang w:val="sr-Latn-CS"/>
        </w:rPr>
        <w:t>-</w:t>
      </w:r>
      <w:r w:rsidRPr="00205A29">
        <w:rPr>
          <w:rFonts w:ascii="Arial" w:hAnsi="Arial" w:cs="Arial"/>
          <w:color w:val="auto"/>
          <w:sz w:val="22"/>
          <w:szCs w:val="22"/>
          <w:lang w:val="sr-Latn-CS"/>
        </w:rPr>
        <w:t>rotacionom b</w:t>
      </w:r>
      <w:r w:rsidR="00AC7EBC" w:rsidRPr="00205A29">
        <w:rPr>
          <w:rFonts w:ascii="Arial" w:hAnsi="Arial" w:cs="Arial"/>
          <w:color w:val="auto"/>
          <w:sz w:val="22"/>
          <w:szCs w:val="22"/>
          <w:lang w:val="sr-Latn-CS"/>
        </w:rPr>
        <w:t xml:space="preserve">ušilicom </w:t>
      </w:r>
      <w:r w:rsidR="004C2FC5" w:rsidRPr="00205A29">
        <w:rPr>
          <w:rFonts w:ascii="Arial" w:hAnsi="Arial" w:cs="Arial"/>
          <w:color w:val="auto"/>
          <w:sz w:val="22"/>
          <w:szCs w:val="22"/>
          <w:lang w:val="sr-Latn-CS"/>
        </w:rPr>
        <w:t xml:space="preserve">sa kompresorom </w:t>
      </w:r>
      <w:r w:rsidR="00AC7EBC" w:rsidRPr="00205A29">
        <w:rPr>
          <w:rFonts w:ascii="Arial" w:hAnsi="Arial" w:cs="Arial"/>
          <w:color w:val="auto"/>
          <w:sz w:val="22"/>
          <w:szCs w:val="22"/>
          <w:lang w:val="sr-Latn-CS"/>
        </w:rPr>
        <w:t xml:space="preserve">prečnika </w:t>
      </w:r>
      <w:r w:rsidRPr="00205A29">
        <w:rPr>
          <w:rFonts w:ascii="Arial" w:hAnsi="Arial" w:cs="Arial"/>
          <w:color w:val="auto"/>
          <w:sz w:val="22"/>
          <w:szCs w:val="22"/>
          <w:lang w:val="sr-Latn-CS"/>
        </w:rPr>
        <w:t xml:space="preserve">Ø 76 mm. </w:t>
      </w:r>
    </w:p>
    <w:p w14:paraId="23DC43E8" w14:textId="77777777" w:rsidR="00933594" w:rsidRPr="00205A29" w:rsidRDefault="00933594" w:rsidP="007254CE">
      <w:pPr>
        <w:pStyle w:val="Default"/>
        <w:jc w:val="both"/>
        <w:rPr>
          <w:rFonts w:ascii="Arial" w:hAnsi="Arial" w:cs="Arial"/>
          <w:color w:val="auto"/>
          <w:sz w:val="22"/>
          <w:szCs w:val="22"/>
          <w:lang w:val="sr-Latn-CS"/>
        </w:rPr>
      </w:pPr>
    </w:p>
    <w:p w14:paraId="29D41527" w14:textId="3CE88493" w:rsidR="007254CE" w:rsidRPr="00B21F9C" w:rsidRDefault="00744584" w:rsidP="007254CE">
      <w:pPr>
        <w:pStyle w:val="Default"/>
        <w:numPr>
          <w:ilvl w:val="0"/>
          <w:numId w:val="4"/>
        </w:numPr>
        <w:ind w:left="0" w:firstLine="0"/>
        <w:jc w:val="both"/>
        <w:rPr>
          <w:rFonts w:ascii="Arial" w:hAnsi="Arial" w:cs="Arial"/>
          <w:b/>
          <w:bCs/>
          <w:i/>
          <w:iCs/>
          <w:color w:val="auto"/>
          <w:sz w:val="22"/>
          <w:szCs w:val="22"/>
          <w:lang w:val="sr-Latn-CS"/>
        </w:rPr>
      </w:pPr>
      <w:r w:rsidRPr="00205A29">
        <w:rPr>
          <w:rFonts w:ascii="Arial" w:hAnsi="Arial" w:cs="Arial"/>
          <w:b/>
          <w:bCs/>
          <w:i/>
          <w:iCs/>
          <w:color w:val="auto"/>
          <w:sz w:val="22"/>
          <w:szCs w:val="22"/>
          <w:lang w:val="sr-Latn-CS"/>
        </w:rPr>
        <w:t>Miniranje</w:t>
      </w:r>
    </w:p>
    <w:p w14:paraId="7CD1D2A4" w14:textId="77777777" w:rsidR="00933594" w:rsidRPr="00205A29" w:rsidRDefault="00744584" w:rsidP="007254CE">
      <w:pPr>
        <w:pStyle w:val="Default"/>
        <w:jc w:val="both"/>
        <w:rPr>
          <w:rFonts w:ascii="Arial" w:hAnsi="Arial" w:cs="Arial"/>
          <w:color w:val="auto"/>
          <w:sz w:val="22"/>
          <w:szCs w:val="22"/>
          <w:lang w:val="sr-Latn-CS"/>
        </w:rPr>
      </w:pPr>
      <w:r w:rsidRPr="00205A29">
        <w:rPr>
          <w:rFonts w:ascii="Arial" w:hAnsi="Arial" w:cs="Arial"/>
          <w:color w:val="auto"/>
          <w:sz w:val="22"/>
          <w:szCs w:val="22"/>
          <w:lang w:val="sr-Latn-CS"/>
        </w:rPr>
        <w:t>Miniranje krečnjaka vršilo bi se praškastim eksplozivom</w:t>
      </w:r>
      <w:r w:rsidR="004C2FC5" w:rsidRPr="00205A29">
        <w:rPr>
          <w:rFonts w:ascii="Arial" w:hAnsi="Arial" w:cs="Arial"/>
          <w:color w:val="auto"/>
          <w:sz w:val="22"/>
          <w:szCs w:val="22"/>
          <w:lang w:val="sr-Latn-CS"/>
        </w:rPr>
        <w:t xml:space="preserve"> koji mogu da se obezbijede na domaćem tržištu</w:t>
      </w:r>
      <w:r w:rsidRPr="00205A29">
        <w:rPr>
          <w:rFonts w:ascii="Arial" w:hAnsi="Arial" w:cs="Arial"/>
          <w:color w:val="auto"/>
          <w:sz w:val="22"/>
          <w:szCs w:val="22"/>
          <w:lang w:val="sr-Latn-CS"/>
        </w:rPr>
        <w:t>, prečnika patro</w:t>
      </w:r>
      <w:r w:rsidR="00933594" w:rsidRPr="00205A29">
        <w:rPr>
          <w:rFonts w:ascii="Arial" w:hAnsi="Arial" w:cs="Arial"/>
          <w:color w:val="auto"/>
          <w:sz w:val="22"/>
          <w:szCs w:val="22"/>
          <w:lang w:val="sr-Latn-CS"/>
        </w:rPr>
        <w:t>ne</w:t>
      </w:r>
      <w:r w:rsidR="007B667D" w:rsidRPr="00205A29">
        <w:rPr>
          <w:rFonts w:ascii="Arial" w:hAnsi="Arial" w:cs="Arial"/>
          <w:color w:val="auto"/>
          <w:sz w:val="22"/>
          <w:szCs w:val="22"/>
          <w:lang w:val="sr-Latn-CS"/>
        </w:rPr>
        <w:t xml:space="preserve"> Ø 60 mm</w:t>
      </w:r>
      <w:r w:rsidR="00933594" w:rsidRPr="00205A29">
        <w:rPr>
          <w:rFonts w:ascii="Arial" w:hAnsi="Arial" w:cs="Arial"/>
          <w:color w:val="auto"/>
          <w:sz w:val="22"/>
          <w:szCs w:val="22"/>
          <w:lang w:val="sr-Latn-CS"/>
        </w:rPr>
        <w:t>.</w:t>
      </w:r>
    </w:p>
    <w:p w14:paraId="188AD577" w14:textId="77777777" w:rsidR="00744584" w:rsidRPr="00205A29" w:rsidRDefault="00744584" w:rsidP="007254CE">
      <w:pPr>
        <w:pStyle w:val="Default"/>
        <w:jc w:val="both"/>
        <w:rPr>
          <w:rFonts w:ascii="Arial" w:hAnsi="Arial" w:cs="Arial"/>
          <w:color w:val="auto"/>
          <w:sz w:val="22"/>
          <w:szCs w:val="22"/>
          <w:lang w:val="sr-Latn-CS"/>
        </w:rPr>
      </w:pPr>
    </w:p>
    <w:p w14:paraId="4C6ECF3A" w14:textId="3483615C" w:rsidR="007254CE" w:rsidRPr="00B21F9C" w:rsidRDefault="00744584" w:rsidP="007254CE">
      <w:pPr>
        <w:pStyle w:val="Default"/>
        <w:numPr>
          <w:ilvl w:val="0"/>
          <w:numId w:val="4"/>
        </w:numPr>
        <w:ind w:left="0" w:firstLine="0"/>
        <w:jc w:val="both"/>
        <w:rPr>
          <w:rFonts w:ascii="Arial" w:hAnsi="Arial" w:cs="Arial"/>
          <w:b/>
          <w:bCs/>
          <w:i/>
          <w:iCs/>
          <w:color w:val="auto"/>
          <w:sz w:val="22"/>
          <w:szCs w:val="22"/>
          <w:lang w:val="sr-Latn-CS"/>
        </w:rPr>
      </w:pPr>
      <w:r w:rsidRPr="00205A29">
        <w:rPr>
          <w:rFonts w:ascii="Arial" w:hAnsi="Arial" w:cs="Arial"/>
          <w:b/>
          <w:bCs/>
          <w:i/>
          <w:iCs/>
          <w:color w:val="auto"/>
          <w:sz w:val="22"/>
          <w:szCs w:val="22"/>
          <w:lang w:val="sr-Latn-CS"/>
        </w:rPr>
        <w:t>Utovar</w:t>
      </w:r>
    </w:p>
    <w:p w14:paraId="0BE90A01" w14:textId="77777777" w:rsidR="00744584" w:rsidRPr="00205A29" w:rsidRDefault="00744584" w:rsidP="007254CE">
      <w:pPr>
        <w:pStyle w:val="Default"/>
        <w:jc w:val="both"/>
        <w:rPr>
          <w:rFonts w:ascii="Arial" w:hAnsi="Arial" w:cs="Arial"/>
          <w:color w:val="auto"/>
          <w:sz w:val="22"/>
          <w:szCs w:val="22"/>
          <w:lang w:val="sr-Latn-CS"/>
        </w:rPr>
      </w:pPr>
      <w:r w:rsidRPr="00205A29">
        <w:rPr>
          <w:rFonts w:ascii="Arial" w:hAnsi="Arial" w:cs="Arial"/>
          <w:color w:val="auto"/>
          <w:sz w:val="22"/>
          <w:szCs w:val="22"/>
          <w:lang w:val="sr-Latn-CS"/>
        </w:rPr>
        <w:t xml:space="preserve">Utovar odminiranog krečnjaka vršio bi se bagerom kašikarom, zapremine kašike od </w:t>
      </w:r>
      <w:r w:rsidR="004553A3" w:rsidRPr="00205A29">
        <w:rPr>
          <w:rFonts w:ascii="Arial" w:hAnsi="Arial" w:cs="Arial"/>
          <w:color w:val="auto"/>
          <w:sz w:val="22"/>
          <w:szCs w:val="22"/>
          <w:lang w:val="sr-Latn-CS"/>
        </w:rPr>
        <w:t>1</w:t>
      </w:r>
      <w:r w:rsidRPr="00205A29">
        <w:rPr>
          <w:rFonts w:ascii="Arial" w:hAnsi="Arial" w:cs="Arial"/>
          <w:color w:val="auto"/>
          <w:sz w:val="22"/>
          <w:szCs w:val="22"/>
          <w:lang w:val="sr-Latn-CS"/>
        </w:rPr>
        <w:t>,5 m</w:t>
      </w:r>
      <w:r w:rsidRPr="00205A29">
        <w:rPr>
          <w:rFonts w:ascii="Arial" w:hAnsi="Arial" w:cs="Arial"/>
          <w:color w:val="auto"/>
          <w:sz w:val="22"/>
          <w:szCs w:val="22"/>
          <w:vertAlign w:val="superscript"/>
          <w:lang w:val="sr-Latn-CS"/>
        </w:rPr>
        <w:t>3</w:t>
      </w:r>
      <w:r w:rsidRPr="00205A29">
        <w:rPr>
          <w:rFonts w:ascii="Arial" w:hAnsi="Arial" w:cs="Arial"/>
          <w:color w:val="auto"/>
          <w:sz w:val="22"/>
          <w:szCs w:val="22"/>
          <w:lang w:val="sr-Latn-CS"/>
        </w:rPr>
        <w:t>,</w:t>
      </w:r>
      <w:r w:rsidR="005F121B" w:rsidRPr="00205A29">
        <w:rPr>
          <w:rFonts w:ascii="Arial" w:hAnsi="Arial" w:cs="Arial"/>
          <w:color w:val="auto"/>
          <w:sz w:val="22"/>
          <w:szCs w:val="22"/>
          <w:lang w:val="sr-Latn-CS"/>
        </w:rPr>
        <w:t xml:space="preserve"> </w:t>
      </w:r>
      <w:r w:rsidRPr="00205A29">
        <w:rPr>
          <w:rFonts w:ascii="Arial" w:hAnsi="Arial" w:cs="Arial"/>
          <w:color w:val="auto"/>
          <w:sz w:val="22"/>
          <w:szCs w:val="22"/>
          <w:lang w:val="sr-Latn-CS"/>
        </w:rPr>
        <w:t xml:space="preserve">a utovar gotovog proizvoda utovarivačem zapremine korpe </w:t>
      </w:r>
      <w:r w:rsidR="004553A3" w:rsidRPr="00205A29">
        <w:rPr>
          <w:rFonts w:ascii="Arial" w:hAnsi="Arial" w:cs="Arial"/>
          <w:color w:val="auto"/>
          <w:sz w:val="22"/>
          <w:szCs w:val="22"/>
          <w:lang w:val="sr-Latn-CS"/>
        </w:rPr>
        <w:t>3</w:t>
      </w:r>
      <w:r w:rsidR="005F121B" w:rsidRPr="00205A29">
        <w:rPr>
          <w:rFonts w:ascii="Arial" w:hAnsi="Arial" w:cs="Arial"/>
          <w:color w:val="auto"/>
          <w:sz w:val="22"/>
          <w:szCs w:val="22"/>
          <w:lang w:val="sr-Latn-CS"/>
        </w:rPr>
        <w:t xml:space="preserve"> </w:t>
      </w:r>
      <w:r w:rsidRPr="00205A29">
        <w:rPr>
          <w:rFonts w:ascii="Arial" w:hAnsi="Arial" w:cs="Arial"/>
          <w:color w:val="auto"/>
          <w:sz w:val="22"/>
          <w:szCs w:val="22"/>
          <w:lang w:val="sr-Latn-CS"/>
        </w:rPr>
        <w:t>m</w:t>
      </w:r>
      <w:r w:rsidRPr="00205A29">
        <w:rPr>
          <w:rFonts w:ascii="Arial" w:hAnsi="Arial" w:cs="Arial"/>
          <w:color w:val="auto"/>
          <w:sz w:val="22"/>
          <w:szCs w:val="22"/>
          <w:vertAlign w:val="superscript"/>
          <w:lang w:val="sr-Latn-CS"/>
        </w:rPr>
        <w:t>3</w:t>
      </w:r>
      <w:r w:rsidR="005F121B" w:rsidRPr="00205A29">
        <w:rPr>
          <w:rFonts w:ascii="Arial" w:hAnsi="Arial" w:cs="Arial"/>
          <w:color w:val="auto"/>
          <w:sz w:val="22"/>
          <w:szCs w:val="22"/>
          <w:lang w:val="sr-Latn-CS"/>
        </w:rPr>
        <w:t>.</w:t>
      </w:r>
    </w:p>
    <w:p w14:paraId="06317506" w14:textId="77777777" w:rsidR="00744584" w:rsidRPr="00205A29" w:rsidRDefault="00744584" w:rsidP="007254CE">
      <w:pPr>
        <w:pStyle w:val="Default"/>
        <w:jc w:val="both"/>
        <w:rPr>
          <w:rFonts w:ascii="Arial" w:hAnsi="Arial" w:cs="Arial"/>
          <w:color w:val="auto"/>
          <w:sz w:val="22"/>
          <w:szCs w:val="22"/>
          <w:lang w:val="sr-Latn-CS"/>
        </w:rPr>
      </w:pPr>
    </w:p>
    <w:p w14:paraId="68329B3A" w14:textId="54249A7D" w:rsidR="007254CE" w:rsidRPr="00B21F9C" w:rsidRDefault="00744584" w:rsidP="007254CE">
      <w:pPr>
        <w:pStyle w:val="Default"/>
        <w:numPr>
          <w:ilvl w:val="0"/>
          <w:numId w:val="4"/>
        </w:numPr>
        <w:ind w:left="0" w:firstLine="0"/>
        <w:jc w:val="both"/>
        <w:rPr>
          <w:rFonts w:ascii="Arial" w:hAnsi="Arial" w:cs="Arial"/>
          <w:b/>
          <w:bCs/>
          <w:i/>
          <w:iCs/>
          <w:color w:val="auto"/>
          <w:sz w:val="22"/>
          <w:szCs w:val="22"/>
          <w:lang w:val="sr-Latn-CS"/>
        </w:rPr>
      </w:pPr>
      <w:r w:rsidRPr="00205A29">
        <w:rPr>
          <w:rFonts w:ascii="Arial" w:hAnsi="Arial" w:cs="Arial"/>
          <w:b/>
          <w:bCs/>
          <w:i/>
          <w:iCs/>
          <w:color w:val="auto"/>
          <w:sz w:val="22"/>
          <w:szCs w:val="22"/>
          <w:lang w:val="sr-Latn-CS"/>
        </w:rPr>
        <w:t xml:space="preserve">Transport </w:t>
      </w:r>
    </w:p>
    <w:p w14:paraId="17F91C5A" w14:textId="77777777" w:rsidR="00744584" w:rsidRPr="00205A29" w:rsidRDefault="00744584" w:rsidP="007254CE">
      <w:pPr>
        <w:pStyle w:val="Default"/>
        <w:jc w:val="both"/>
        <w:rPr>
          <w:rFonts w:ascii="Arial" w:hAnsi="Arial" w:cs="Arial"/>
          <w:color w:val="auto"/>
          <w:sz w:val="22"/>
          <w:szCs w:val="22"/>
          <w:lang w:val="sr-Latn-CS"/>
        </w:rPr>
      </w:pPr>
      <w:r w:rsidRPr="00205A29">
        <w:rPr>
          <w:rFonts w:ascii="Arial" w:hAnsi="Arial" w:cs="Arial"/>
          <w:color w:val="auto"/>
          <w:sz w:val="22"/>
          <w:szCs w:val="22"/>
          <w:lang w:val="sr-Latn-CS"/>
        </w:rPr>
        <w:t xml:space="preserve">Transport krečnjaka do drobiličnog postojenja </w:t>
      </w:r>
      <w:r w:rsidR="00413FFD" w:rsidRPr="00205A29">
        <w:rPr>
          <w:rFonts w:ascii="Arial" w:hAnsi="Arial" w:cs="Arial"/>
          <w:color w:val="auto"/>
          <w:sz w:val="22"/>
          <w:szCs w:val="22"/>
          <w:lang w:val="sr-Latn-CS"/>
        </w:rPr>
        <w:t>obavlja</w:t>
      </w:r>
      <w:r w:rsidRPr="00205A29">
        <w:rPr>
          <w:rFonts w:ascii="Arial" w:hAnsi="Arial" w:cs="Arial"/>
          <w:color w:val="auto"/>
          <w:sz w:val="22"/>
          <w:szCs w:val="22"/>
          <w:lang w:val="sr-Latn-CS"/>
        </w:rPr>
        <w:t>će se kamionima zapremine sanduka od 1</w:t>
      </w:r>
      <w:r w:rsidR="004553A3" w:rsidRPr="00205A29">
        <w:rPr>
          <w:rFonts w:ascii="Arial" w:hAnsi="Arial" w:cs="Arial"/>
          <w:color w:val="auto"/>
          <w:sz w:val="22"/>
          <w:szCs w:val="22"/>
          <w:lang w:val="sr-Latn-CS"/>
        </w:rPr>
        <w:t>4</w:t>
      </w:r>
      <w:r w:rsidRPr="00205A29">
        <w:rPr>
          <w:rFonts w:ascii="Arial" w:hAnsi="Arial" w:cs="Arial"/>
          <w:color w:val="auto"/>
          <w:sz w:val="22"/>
          <w:szCs w:val="22"/>
          <w:lang w:val="sr-Latn-CS"/>
        </w:rPr>
        <w:t xml:space="preserve"> m</w:t>
      </w:r>
      <w:r w:rsidRPr="00205A29">
        <w:rPr>
          <w:rFonts w:ascii="Arial" w:hAnsi="Arial" w:cs="Arial"/>
          <w:color w:val="auto"/>
          <w:sz w:val="22"/>
          <w:szCs w:val="22"/>
          <w:vertAlign w:val="superscript"/>
          <w:lang w:val="sr-Latn-CS"/>
        </w:rPr>
        <w:t>3</w:t>
      </w:r>
      <w:r w:rsidRPr="00205A29">
        <w:rPr>
          <w:rFonts w:ascii="Arial" w:hAnsi="Arial" w:cs="Arial"/>
          <w:color w:val="auto"/>
          <w:sz w:val="22"/>
          <w:szCs w:val="22"/>
          <w:lang w:val="sr-Latn-CS"/>
        </w:rPr>
        <w:t xml:space="preserve">. </w:t>
      </w:r>
    </w:p>
    <w:p w14:paraId="4AC15BA5" w14:textId="77777777" w:rsidR="00894876" w:rsidRPr="00205A29" w:rsidRDefault="00894876" w:rsidP="007254CE">
      <w:pPr>
        <w:pStyle w:val="Default"/>
        <w:jc w:val="both"/>
        <w:rPr>
          <w:rFonts w:ascii="Arial" w:hAnsi="Arial" w:cs="Arial"/>
          <w:color w:val="auto"/>
          <w:sz w:val="22"/>
          <w:szCs w:val="22"/>
          <w:lang w:val="sr-Latn-CS"/>
        </w:rPr>
      </w:pPr>
    </w:p>
    <w:p w14:paraId="792A68F7" w14:textId="1B118B94" w:rsidR="007254CE" w:rsidRPr="00B21F9C" w:rsidRDefault="00744584" w:rsidP="007254CE">
      <w:pPr>
        <w:pStyle w:val="Default"/>
        <w:numPr>
          <w:ilvl w:val="0"/>
          <w:numId w:val="4"/>
        </w:numPr>
        <w:ind w:left="0" w:firstLine="0"/>
        <w:jc w:val="both"/>
        <w:rPr>
          <w:rFonts w:ascii="Arial" w:hAnsi="Arial" w:cs="Arial"/>
          <w:color w:val="auto"/>
          <w:sz w:val="22"/>
          <w:szCs w:val="22"/>
          <w:lang w:val="sr-Latn-CS"/>
        </w:rPr>
      </w:pPr>
      <w:r w:rsidRPr="00205A29">
        <w:rPr>
          <w:rFonts w:ascii="Arial" w:hAnsi="Arial" w:cs="Arial"/>
          <w:b/>
          <w:bCs/>
          <w:i/>
          <w:iCs/>
          <w:color w:val="auto"/>
          <w:sz w:val="22"/>
          <w:szCs w:val="22"/>
          <w:lang w:val="sr-Latn-CS"/>
        </w:rPr>
        <w:t xml:space="preserve">Drobljenje i klasiranje </w:t>
      </w:r>
    </w:p>
    <w:p w14:paraId="4D243731" w14:textId="77777777" w:rsidR="00744584" w:rsidRPr="00205A29" w:rsidRDefault="00744584" w:rsidP="007254CE">
      <w:pPr>
        <w:pStyle w:val="Default"/>
        <w:jc w:val="both"/>
        <w:rPr>
          <w:rFonts w:ascii="Arial" w:hAnsi="Arial" w:cs="Arial"/>
          <w:color w:val="auto"/>
          <w:sz w:val="22"/>
          <w:szCs w:val="22"/>
          <w:lang w:val="sr-Latn-CS"/>
        </w:rPr>
      </w:pPr>
      <w:r w:rsidRPr="00205A29">
        <w:rPr>
          <w:rFonts w:ascii="Arial" w:hAnsi="Arial" w:cs="Arial"/>
          <w:color w:val="auto"/>
          <w:sz w:val="22"/>
          <w:szCs w:val="22"/>
          <w:lang w:val="sr-Latn-CS"/>
        </w:rPr>
        <w:t>Za dro</w:t>
      </w:r>
      <w:r w:rsidR="005F121B" w:rsidRPr="00205A29">
        <w:rPr>
          <w:rFonts w:ascii="Arial" w:hAnsi="Arial" w:cs="Arial"/>
          <w:color w:val="auto"/>
          <w:sz w:val="22"/>
          <w:szCs w:val="22"/>
          <w:lang w:val="sr-Latn-CS"/>
        </w:rPr>
        <w:t xml:space="preserve">bljenje materijala potrebno je </w:t>
      </w:r>
      <w:r w:rsidRPr="00205A29">
        <w:rPr>
          <w:rFonts w:ascii="Arial" w:hAnsi="Arial" w:cs="Arial"/>
          <w:color w:val="auto"/>
          <w:sz w:val="22"/>
          <w:szCs w:val="22"/>
          <w:lang w:val="sr-Latn-CS"/>
        </w:rPr>
        <w:t>stabilno</w:t>
      </w:r>
      <w:r w:rsidR="005C628B" w:rsidRPr="00205A29">
        <w:rPr>
          <w:rFonts w:ascii="Arial" w:hAnsi="Arial" w:cs="Arial"/>
          <w:color w:val="auto"/>
          <w:sz w:val="22"/>
          <w:szCs w:val="22"/>
          <w:lang w:val="sr-Latn-CS"/>
        </w:rPr>
        <w:t xml:space="preserve"> ili mobilno</w:t>
      </w:r>
      <w:r w:rsidRPr="00205A29">
        <w:rPr>
          <w:rFonts w:ascii="Arial" w:hAnsi="Arial" w:cs="Arial"/>
          <w:color w:val="auto"/>
          <w:sz w:val="22"/>
          <w:szCs w:val="22"/>
          <w:lang w:val="sr-Latn-CS"/>
        </w:rPr>
        <w:t xml:space="preserve"> postrojenje</w:t>
      </w:r>
      <w:r w:rsidR="007B667D" w:rsidRPr="00205A29">
        <w:rPr>
          <w:rFonts w:ascii="Arial" w:hAnsi="Arial" w:cs="Arial"/>
          <w:color w:val="auto"/>
          <w:sz w:val="22"/>
          <w:szCs w:val="22"/>
          <w:lang w:val="sr-Latn-CS"/>
        </w:rPr>
        <w:t xml:space="preserve"> minimalnog</w:t>
      </w:r>
      <w:r w:rsidRPr="00205A29">
        <w:rPr>
          <w:rFonts w:ascii="Arial" w:hAnsi="Arial" w:cs="Arial"/>
          <w:color w:val="auto"/>
          <w:sz w:val="22"/>
          <w:szCs w:val="22"/>
          <w:lang w:val="sr-Latn-CS"/>
        </w:rPr>
        <w:t xml:space="preserve"> kapaciteta od </w:t>
      </w:r>
      <w:r w:rsidR="007B667D" w:rsidRPr="00205A29">
        <w:rPr>
          <w:rFonts w:ascii="Arial" w:hAnsi="Arial" w:cs="Arial"/>
          <w:color w:val="auto"/>
          <w:sz w:val="22"/>
          <w:szCs w:val="22"/>
          <w:lang w:val="sr-Latn-CS"/>
        </w:rPr>
        <w:t>30</w:t>
      </w:r>
      <w:r w:rsidR="004553A3" w:rsidRPr="00205A29">
        <w:rPr>
          <w:rFonts w:ascii="Arial" w:hAnsi="Arial" w:cs="Arial"/>
          <w:color w:val="auto"/>
          <w:sz w:val="22"/>
          <w:szCs w:val="22"/>
          <w:lang w:val="sr-Latn-CS"/>
        </w:rPr>
        <w:t>-60</w:t>
      </w:r>
      <w:r w:rsidRPr="00205A29">
        <w:rPr>
          <w:rFonts w:ascii="Arial" w:hAnsi="Arial" w:cs="Arial"/>
          <w:color w:val="auto"/>
          <w:sz w:val="22"/>
          <w:szCs w:val="22"/>
          <w:lang w:val="sr-Latn-CS"/>
        </w:rPr>
        <w:t xml:space="preserve"> m</w:t>
      </w:r>
      <w:r w:rsidRPr="00205A29">
        <w:rPr>
          <w:rFonts w:ascii="Arial" w:hAnsi="Arial" w:cs="Arial"/>
          <w:color w:val="auto"/>
          <w:sz w:val="22"/>
          <w:szCs w:val="22"/>
          <w:vertAlign w:val="superscript"/>
          <w:lang w:val="sr-Latn-CS"/>
        </w:rPr>
        <w:t>3</w:t>
      </w:r>
      <w:r w:rsidRPr="00205A29">
        <w:rPr>
          <w:rFonts w:ascii="Arial" w:hAnsi="Arial" w:cs="Arial"/>
          <w:color w:val="auto"/>
          <w:sz w:val="22"/>
          <w:szCs w:val="22"/>
          <w:lang w:val="sr-Latn-CS"/>
        </w:rPr>
        <w:t xml:space="preserve">/h. </w:t>
      </w:r>
    </w:p>
    <w:p w14:paraId="01661EC8" w14:textId="6B09B7DA" w:rsidR="00754CD0" w:rsidRDefault="00754CD0" w:rsidP="007254CE">
      <w:pPr>
        <w:pStyle w:val="Default"/>
        <w:jc w:val="both"/>
        <w:rPr>
          <w:rFonts w:ascii="Arial" w:hAnsi="Arial" w:cs="Arial"/>
          <w:color w:val="auto"/>
          <w:sz w:val="22"/>
          <w:szCs w:val="22"/>
          <w:lang w:val="sr-Latn-CS"/>
        </w:rPr>
      </w:pPr>
    </w:p>
    <w:p w14:paraId="6EDF043A" w14:textId="77777777" w:rsidR="007254CE" w:rsidRPr="00205A29" w:rsidRDefault="007254CE" w:rsidP="007254CE">
      <w:pPr>
        <w:pStyle w:val="Default"/>
        <w:jc w:val="both"/>
        <w:rPr>
          <w:rFonts w:ascii="Arial" w:hAnsi="Arial" w:cs="Arial"/>
          <w:color w:val="auto"/>
          <w:sz w:val="22"/>
          <w:szCs w:val="22"/>
          <w:lang w:val="sr-Latn-CS"/>
        </w:rPr>
      </w:pPr>
    </w:p>
    <w:p w14:paraId="45B7992D" w14:textId="77777777" w:rsidR="00744584" w:rsidRPr="00205A29" w:rsidRDefault="00744584" w:rsidP="007254CE">
      <w:pPr>
        <w:pStyle w:val="Heading2"/>
        <w:numPr>
          <w:ilvl w:val="1"/>
          <w:numId w:val="20"/>
        </w:numPr>
      </w:pPr>
      <w:bookmarkStart w:id="16" w:name="_Toc402262939"/>
      <w:r w:rsidRPr="00205A29">
        <w:t>Snabdijevanje električnom energijom, gorivom, vodom i eksplozivom i eksplozivnim sredstvima</w:t>
      </w:r>
      <w:bookmarkEnd w:id="16"/>
    </w:p>
    <w:p w14:paraId="2F7C27DF" w14:textId="77777777" w:rsidR="00933594" w:rsidRPr="00205A29" w:rsidRDefault="00933594" w:rsidP="007254CE">
      <w:pPr>
        <w:spacing w:after="0" w:line="240" w:lineRule="auto"/>
        <w:jc w:val="both"/>
        <w:rPr>
          <w:rFonts w:ascii="Arial" w:hAnsi="Arial" w:cs="Arial"/>
          <w:lang w:val="sr-Latn-CS"/>
        </w:rPr>
      </w:pPr>
    </w:p>
    <w:p w14:paraId="4D4F56BF" w14:textId="0B246ACF" w:rsidR="007254CE" w:rsidRPr="00205A29" w:rsidRDefault="00C81F7B" w:rsidP="007254CE">
      <w:pPr>
        <w:spacing w:after="0" w:line="240" w:lineRule="auto"/>
        <w:jc w:val="both"/>
        <w:rPr>
          <w:rFonts w:ascii="Arial" w:hAnsi="Arial" w:cs="Arial"/>
          <w:lang w:val="sr-Latn-CS"/>
        </w:rPr>
      </w:pPr>
      <w:proofErr w:type="spellStart"/>
      <w:r w:rsidRPr="00205A29">
        <w:rPr>
          <w:rFonts w:ascii="Arial" w:hAnsi="Arial" w:cs="Arial"/>
          <w:kern w:val="2"/>
        </w:rPr>
        <w:t>Budući</w:t>
      </w:r>
      <w:proofErr w:type="spellEnd"/>
      <w:r w:rsidRPr="00205A29">
        <w:rPr>
          <w:rFonts w:ascii="Arial" w:hAnsi="Arial" w:cs="Arial"/>
          <w:kern w:val="2"/>
        </w:rPr>
        <w:t xml:space="preserve"> da </w:t>
      </w:r>
      <w:proofErr w:type="spellStart"/>
      <w:r w:rsidRPr="00205A29">
        <w:rPr>
          <w:rFonts w:ascii="Arial" w:hAnsi="Arial" w:cs="Arial"/>
          <w:kern w:val="2"/>
        </w:rPr>
        <w:t>kroz</w:t>
      </w:r>
      <w:proofErr w:type="spellEnd"/>
      <w:r w:rsidRPr="00205A29">
        <w:rPr>
          <w:rFonts w:ascii="Arial" w:hAnsi="Arial" w:cs="Arial"/>
          <w:kern w:val="2"/>
        </w:rPr>
        <w:t xml:space="preserve"> </w:t>
      </w:r>
      <w:proofErr w:type="spellStart"/>
      <w:r w:rsidR="0089219A">
        <w:rPr>
          <w:rFonts w:ascii="Arial" w:hAnsi="Arial" w:cs="Arial"/>
          <w:kern w:val="2"/>
        </w:rPr>
        <w:t>okolna</w:t>
      </w:r>
      <w:proofErr w:type="spellEnd"/>
      <w:r w:rsidR="0089219A">
        <w:rPr>
          <w:rFonts w:ascii="Arial" w:hAnsi="Arial" w:cs="Arial"/>
          <w:kern w:val="2"/>
        </w:rPr>
        <w:t xml:space="preserve"> </w:t>
      </w:r>
      <w:r w:rsidRPr="00205A29">
        <w:rPr>
          <w:rFonts w:ascii="Arial" w:hAnsi="Arial" w:cs="Arial"/>
          <w:kern w:val="2"/>
        </w:rPr>
        <w:t xml:space="preserve">sela </w:t>
      </w:r>
      <w:proofErr w:type="spellStart"/>
      <w:r w:rsidR="0089219A">
        <w:rPr>
          <w:rFonts w:ascii="Arial" w:hAnsi="Arial" w:cs="Arial"/>
          <w:kern w:val="2"/>
        </w:rPr>
        <w:t>koja</w:t>
      </w:r>
      <w:proofErr w:type="spellEnd"/>
      <w:r w:rsidR="0089219A">
        <w:rPr>
          <w:rFonts w:ascii="Arial" w:hAnsi="Arial" w:cs="Arial"/>
          <w:kern w:val="2"/>
        </w:rPr>
        <w:t xml:space="preserve"> </w:t>
      </w:r>
      <w:proofErr w:type="spellStart"/>
      <w:r w:rsidR="0089219A">
        <w:rPr>
          <w:rFonts w:ascii="Arial" w:hAnsi="Arial" w:cs="Arial"/>
          <w:kern w:val="2"/>
        </w:rPr>
        <w:t>su</w:t>
      </w:r>
      <w:proofErr w:type="spellEnd"/>
      <w:r w:rsidR="0089219A">
        <w:rPr>
          <w:rFonts w:ascii="Arial" w:hAnsi="Arial" w:cs="Arial"/>
          <w:kern w:val="2"/>
        </w:rPr>
        <w:t xml:space="preserve"> </w:t>
      </w:r>
      <w:proofErr w:type="spellStart"/>
      <w:r w:rsidRPr="00205A29">
        <w:rPr>
          <w:rFonts w:ascii="Arial" w:hAnsi="Arial" w:cs="Arial"/>
          <w:kern w:val="2"/>
        </w:rPr>
        <w:t>najbliža</w:t>
      </w:r>
      <w:proofErr w:type="spellEnd"/>
      <w:r w:rsidRPr="00205A29">
        <w:rPr>
          <w:rFonts w:ascii="Arial" w:hAnsi="Arial" w:cs="Arial"/>
          <w:kern w:val="2"/>
        </w:rPr>
        <w:t xml:space="preserve"> </w:t>
      </w:r>
      <w:proofErr w:type="spellStart"/>
      <w:r w:rsidRPr="00205A29">
        <w:rPr>
          <w:rFonts w:ascii="Arial" w:hAnsi="Arial" w:cs="Arial"/>
          <w:kern w:val="2"/>
        </w:rPr>
        <w:t>predmetnom</w:t>
      </w:r>
      <w:proofErr w:type="spellEnd"/>
      <w:r w:rsidRPr="00205A29">
        <w:rPr>
          <w:rFonts w:ascii="Arial" w:hAnsi="Arial" w:cs="Arial"/>
          <w:kern w:val="2"/>
        </w:rPr>
        <w:t xml:space="preserve"> </w:t>
      </w:r>
      <w:proofErr w:type="spellStart"/>
      <w:r w:rsidRPr="00205A29">
        <w:rPr>
          <w:rFonts w:ascii="Arial" w:hAnsi="Arial" w:cs="Arial"/>
          <w:kern w:val="2"/>
        </w:rPr>
        <w:t>lokalitetu</w:t>
      </w:r>
      <w:proofErr w:type="spellEnd"/>
      <w:r w:rsidRPr="00205A29">
        <w:rPr>
          <w:rFonts w:ascii="Arial" w:hAnsi="Arial" w:cs="Arial"/>
          <w:kern w:val="2"/>
        </w:rPr>
        <w:t xml:space="preserve">, </w:t>
      </w:r>
      <w:proofErr w:type="spellStart"/>
      <w:r w:rsidRPr="00205A29">
        <w:rPr>
          <w:rFonts w:ascii="Arial" w:hAnsi="Arial" w:cs="Arial"/>
          <w:kern w:val="2"/>
        </w:rPr>
        <w:t>prolazi</w:t>
      </w:r>
      <w:proofErr w:type="spellEnd"/>
      <w:r w:rsidRPr="00205A29">
        <w:rPr>
          <w:rFonts w:ascii="Arial" w:hAnsi="Arial" w:cs="Arial"/>
          <w:kern w:val="2"/>
        </w:rPr>
        <w:t xml:space="preserve"> </w:t>
      </w:r>
      <w:proofErr w:type="spellStart"/>
      <w:r w:rsidRPr="00205A29">
        <w:rPr>
          <w:rFonts w:ascii="Arial" w:hAnsi="Arial" w:cs="Arial"/>
          <w:kern w:val="2"/>
        </w:rPr>
        <w:t>nisko</w:t>
      </w:r>
      <w:proofErr w:type="spellEnd"/>
      <w:r w:rsidRPr="00205A29">
        <w:rPr>
          <w:rFonts w:ascii="Arial" w:hAnsi="Arial" w:cs="Arial"/>
          <w:kern w:val="2"/>
        </w:rPr>
        <w:t xml:space="preserve"> </w:t>
      </w:r>
      <w:proofErr w:type="spellStart"/>
      <w:r w:rsidRPr="00205A29">
        <w:rPr>
          <w:rFonts w:ascii="Arial" w:hAnsi="Arial" w:cs="Arial"/>
          <w:kern w:val="2"/>
        </w:rPr>
        <w:t>naponska</w:t>
      </w:r>
      <w:proofErr w:type="spellEnd"/>
      <w:r w:rsidRPr="00205A29">
        <w:rPr>
          <w:rFonts w:ascii="Arial" w:hAnsi="Arial" w:cs="Arial"/>
          <w:kern w:val="2"/>
        </w:rPr>
        <w:t xml:space="preserve"> </w:t>
      </w:r>
      <w:proofErr w:type="spellStart"/>
      <w:r w:rsidRPr="00205A29">
        <w:rPr>
          <w:rFonts w:ascii="Arial" w:hAnsi="Arial" w:cs="Arial"/>
          <w:kern w:val="2"/>
        </w:rPr>
        <w:t>električna</w:t>
      </w:r>
      <w:proofErr w:type="spellEnd"/>
      <w:r w:rsidRPr="00205A29">
        <w:rPr>
          <w:rFonts w:ascii="Arial" w:hAnsi="Arial" w:cs="Arial"/>
          <w:kern w:val="2"/>
        </w:rPr>
        <w:t xml:space="preserve"> </w:t>
      </w:r>
      <w:proofErr w:type="spellStart"/>
      <w:r w:rsidRPr="00205A29">
        <w:rPr>
          <w:rFonts w:ascii="Arial" w:hAnsi="Arial" w:cs="Arial"/>
          <w:kern w:val="2"/>
        </w:rPr>
        <w:t>mreža</w:t>
      </w:r>
      <w:proofErr w:type="spellEnd"/>
      <w:r w:rsidRPr="00205A29">
        <w:rPr>
          <w:rFonts w:ascii="Arial" w:hAnsi="Arial" w:cs="Arial"/>
          <w:kern w:val="2"/>
        </w:rPr>
        <w:t xml:space="preserve"> </w:t>
      </w:r>
      <w:proofErr w:type="spellStart"/>
      <w:r w:rsidRPr="00205A29">
        <w:rPr>
          <w:rFonts w:ascii="Arial" w:hAnsi="Arial" w:cs="Arial"/>
          <w:kern w:val="2"/>
        </w:rPr>
        <w:t>i</w:t>
      </w:r>
      <w:proofErr w:type="spellEnd"/>
      <w:r w:rsidRPr="00205A29">
        <w:rPr>
          <w:rFonts w:ascii="Arial" w:hAnsi="Arial" w:cs="Arial"/>
          <w:kern w:val="2"/>
        </w:rPr>
        <w:t xml:space="preserve"> </w:t>
      </w:r>
      <w:proofErr w:type="spellStart"/>
      <w:r w:rsidRPr="00205A29">
        <w:rPr>
          <w:rFonts w:ascii="Arial" w:hAnsi="Arial" w:cs="Arial"/>
          <w:kern w:val="2"/>
        </w:rPr>
        <w:t>visokonaponski</w:t>
      </w:r>
      <w:proofErr w:type="spellEnd"/>
      <w:r w:rsidRPr="00205A29">
        <w:rPr>
          <w:rFonts w:ascii="Arial" w:hAnsi="Arial" w:cs="Arial"/>
          <w:kern w:val="2"/>
        </w:rPr>
        <w:t xml:space="preserve"> </w:t>
      </w:r>
      <w:proofErr w:type="spellStart"/>
      <w:r w:rsidRPr="00205A29">
        <w:rPr>
          <w:rFonts w:ascii="Arial" w:hAnsi="Arial" w:cs="Arial"/>
          <w:kern w:val="2"/>
        </w:rPr>
        <w:t>dalekovod</w:t>
      </w:r>
      <w:proofErr w:type="spellEnd"/>
      <w:r w:rsidRPr="00205A29">
        <w:rPr>
          <w:rFonts w:ascii="Arial" w:hAnsi="Arial" w:cs="Arial"/>
          <w:kern w:val="2"/>
        </w:rPr>
        <w:t xml:space="preserve">, </w:t>
      </w:r>
      <w:r w:rsidRPr="00205A29">
        <w:rPr>
          <w:rFonts w:ascii="Arial" w:hAnsi="Arial" w:cs="Arial"/>
          <w:lang w:val="sr-Latn-CS"/>
        </w:rPr>
        <w:t>s</w:t>
      </w:r>
      <w:r w:rsidR="00744584" w:rsidRPr="00205A29">
        <w:rPr>
          <w:rFonts w:ascii="Arial" w:hAnsi="Arial" w:cs="Arial"/>
          <w:lang w:val="sr-Latn-CS"/>
        </w:rPr>
        <w:t xml:space="preserve">nabdijevanje električnom energijom </w:t>
      </w:r>
      <w:r w:rsidR="00414165" w:rsidRPr="00205A29">
        <w:rPr>
          <w:rFonts w:ascii="Arial" w:hAnsi="Arial" w:cs="Arial"/>
          <w:lang w:val="sr-Latn-CS"/>
        </w:rPr>
        <w:t>moguće</w:t>
      </w:r>
      <w:r w:rsidR="000A3A34" w:rsidRPr="00205A29">
        <w:rPr>
          <w:rFonts w:ascii="Arial" w:hAnsi="Arial" w:cs="Arial"/>
          <w:lang w:val="sr-Latn-CS"/>
        </w:rPr>
        <w:t xml:space="preserve"> je </w:t>
      </w:r>
      <w:r w:rsidRPr="00205A29">
        <w:rPr>
          <w:rFonts w:ascii="Arial" w:hAnsi="Arial" w:cs="Arial"/>
          <w:lang w:val="sr-Latn-CS"/>
        </w:rPr>
        <w:t xml:space="preserve">priključenjem na prenosni ili distributivni sistem; </w:t>
      </w:r>
      <w:proofErr w:type="spellStart"/>
      <w:r w:rsidR="0052282B" w:rsidRPr="00205A29">
        <w:rPr>
          <w:rFonts w:ascii="Arial" w:hAnsi="Arial" w:cs="Arial"/>
          <w:kern w:val="2"/>
        </w:rPr>
        <w:t>voda</w:t>
      </w:r>
      <w:proofErr w:type="spellEnd"/>
      <w:r w:rsidR="0052282B" w:rsidRPr="00205A29">
        <w:rPr>
          <w:rFonts w:ascii="Arial" w:hAnsi="Arial" w:cs="Arial"/>
          <w:kern w:val="2"/>
        </w:rPr>
        <w:t xml:space="preserve"> </w:t>
      </w:r>
      <w:r w:rsidR="006145AB" w:rsidRPr="00205A29">
        <w:rPr>
          <w:rFonts w:ascii="Arial" w:hAnsi="Arial" w:cs="Arial"/>
          <w:kern w:val="2"/>
        </w:rPr>
        <w:t xml:space="preserve">se </w:t>
      </w:r>
      <w:proofErr w:type="spellStart"/>
      <w:r w:rsidRPr="00205A29">
        <w:rPr>
          <w:rFonts w:ascii="Arial" w:hAnsi="Arial" w:cs="Arial"/>
          <w:kern w:val="2"/>
        </w:rPr>
        <w:t>može</w:t>
      </w:r>
      <w:proofErr w:type="spellEnd"/>
      <w:r w:rsidRPr="00205A29">
        <w:rPr>
          <w:rFonts w:ascii="Arial" w:hAnsi="Arial" w:cs="Arial"/>
          <w:kern w:val="2"/>
        </w:rPr>
        <w:t xml:space="preserve"> </w:t>
      </w:r>
      <w:proofErr w:type="spellStart"/>
      <w:r w:rsidR="00217E90" w:rsidRPr="00205A29">
        <w:rPr>
          <w:rFonts w:ascii="Arial" w:hAnsi="Arial" w:cs="Arial"/>
          <w:kern w:val="2"/>
        </w:rPr>
        <w:t>o</w:t>
      </w:r>
      <w:r w:rsidR="0052282B" w:rsidRPr="00205A29">
        <w:rPr>
          <w:rFonts w:ascii="Arial" w:hAnsi="Arial" w:cs="Arial"/>
          <w:kern w:val="2"/>
        </w:rPr>
        <w:t>bezbijediti</w:t>
      </w:r>
      <w:proofErr w:type="spellEnd"/>
      <w:r w:rsidR="0052282B" w:rsidRPr="00205A29">
        <w:rPr>
          <w:rFonts w:ascii="Arial" w:hAnsi="Arial" w:cs="Arial"/>
          <w:kern w:val="2"/>
        </w:rPr>
        <w:t xml:space="preserve"> </w:t>
      </w:r>
      <w:proofErr w:type="spellStart"/>
      <w:r w:rsidR="0052282B" w:rsidRPr="00205A29">
        <w:rPr>
          <w:rFonts w:ascii="Arial" w:hAnsi="Arial" w:cs="Arial"/>
          <w:kern w:val="2"/>
        </w:rPr>
        <w:t>pomo</w:t>
      </w:r>
      <w:r w:rsidRPr="00205A29">
        <w:rPr>
          <w:rFonts w:ascii="Arial" w:hAnsi="Arial" w:cs="Arial"/>
          <w:kern w:val="2"/>
        </w:rPr>
        <w:t>ć</w:t>
      </w:r>
      <w:r w:rsidR="0052282B" w:rsidRPr="00205A29">
        <w:rPr>
          <w:rFonts w:ascii="Arial" w:hAnsi="Arial" w:cs="Arial"/>
          <w:kern w:val="2"/>
        </w:rPr>
        <w:t>u</w:t>
      </w:r>
      <w:proofErr w:type="spellEnd"/>
      <w:r w:rsidR="0052282B" w:rsidRPr="00205A29">
        <w:rPr>
          <w:rFonts w:ascii="Arial" w:hAnsi="Arial" w:cs="Arial"/>
          <w:kern w:val="2"/>
        </w:rPr>
        <w:t xml:space="preserve"> </w:t>
      </w:r>
      <w:proofErr w:type="spellStart"/>
      <w:r w:rsidR="0052282B" w:rsidRPr="00205A29">
        <w:rPr>
          <w:rFonts w:ascii="Arial" w:hAnsi="Arial" w:cs="Arial"/>
          <w:kern w:val="2"/>
        </w:rPr>
        <w:t>cistijerne</w:t>
      </w:r>
      <w:proofErr w:type="spellEnd"/>
      <w:r w:rsidR="0052282B" w:rsidRPr="00205A29">
        <w:rPr>
          <w:rFonts w:ascii="Arial" w:hAnsi="Arial" w:cs="Arial"/>
          <w:kern w:val="2"/>
        </w:rPr>
        <w:t xml:space="preserve"> za </w:t>
      </w:r>
      <w:proofErr w:type="spellStart"/>
      <w:r w:rsidR="0052282B" w:rsidRPr="00205A29">
        <w:rPr>
          <w:rFonts w:ascii="Arial" w:hAnsi="Arial" w:cs="Arial"/>
          <w:kern w:val="2"/>
        </w:rPr>
        <w:t>vodu</w:t>
      </w:r>
      <w:proofErr w:type="spellEnd"/>
      <w:r w:rsidR="0052282B" w:rsidRPr="00205A29">
        <w:rPr>
          <w:rFonts w:ascii="Arial" w:hAnsi="Arial" w:cs="Arial"/>
          <w:kern w:val="2"/>
        </w:rPr>
        <w:t xml:space="preserve">, </w:t>
      </w:r>
      <w:proofErr w:type="spellStart"/>
      <w:r w:rsidR="0052282B" w:rsidRPr="00205A29">
        <w:rPr>
          <w:rFonts w:ascii="Arial" w:hAnsi="Arial" w:cs="Arial"/>
          <w:kern w:val="2"/>
        </w:rPr>
        <w:t>dok</w:t>
      </w:r>
      <w:proofErr w:type="spellEnd"/>
      <w:r w:rsidR="0052282B" w:rsidRPr="00205A29">
        <w:rPr>
          <w:rFonts w:ascii="Arial" w:hAnsi="Arial" w:cs="Arial"/>
          <w:kern w:val="2"/>
        </w:rPr>
        <w:t xml:space="preserve"> </w:t>
      </w:r>
      <w:proofErr w:type="spellStart"/>
      <w:r w:rsidR="0052282B" w:rsidRPr="00205A29">
        <w:rPr>
          <w:rFonts w:ascii="Arial" w:hAnsi="Arial" w:cs="Arial"/>
          <w:kern w:val="2"/>
        </w:rPr>
        <w:t>će</w:t>
      </w:r>
      <w:proofErr w:type="spellEnd"/>
      <w:r w:rsidR="0052282B" w:rsidRPr="00205A29">
        <w:rPr>
          <w:rFonts w:ascii="Arial" w:hAnsi="Arial" w:cs="Arial"/>
          <w:kern w:val="2"/>
        </w:rPr>
        <w:t xml:space="preserve"> se </w:t>
      </w:r>
      <w:r w:rsidR="00744584" w:rsidRPr="00205A29">
        <w:rPr>
          <w:rFonts w:ascii="Arial" w:hAnsi="Arial" w:cs="Arial"/>
          <w:lang w:val="sr-Latn-CS"/>
        </w:rPr>
        <w:t>eksploziv</w:t>
      </w:r>
      <w:r w:rsidR="0052282B" w:rsidRPr="00205A29">
        <w:rPr>
          <w:rFonts w:ascii="Arial" w:hAnsi="Arial" w:cs="Arial"/>
          <w:lang w:val="sr-Latn-CS"/>
        </w:rPr>
        <w:t xml:space="preserve"> i eksplozivna sredstv</w:t>
      </w:r>
      <w:r w:rsidR="00744584" w:rsidRPr="00205A29">
        <w:rPr>
          <w:rFonts w:ascii="Arial" w:hAnsi="Arial" w:cs="Arial"/>
          <w:lang w:val="sr-Latn-CS"/>
        </w:rPr>
        <w:t xml:space="preserve">a </w:t>
      </w:r>
      <w:r w:rsidR="0052282B" w:rsidRPr="00205A29">
        <w:rPr>
          <w:rFonts w:ascii="Arial" w:hAnsi="Arial" w:cs="Arial"/>
          <w:lang w:val="sr-Latn-CS"/>
        </w:rPr>
        <w:t xml:space="preserve">obezbijediti </w:t>
      </w:r>
      <w:r w:rsidR="00744584" w:rsidRPr="00205A29">
        <w:rPr>
          <w:rFonts w:ascii="Arial" w:hAnsi="Arial" w:cs="Arial"/>
          <w:lang w:val="sr-Latn-CS"/>
        </w:rPr>
        <w:t>na tržištu kod specijalizovanih firmi.</w:t>
      </w:r>
      <w:bookmarkStart w:id="17" w:name="_Toc402262940"/>
    </w:p>
    <w:p w14:paraId="4A341919" w14:textId="113107E7" w:rsidR="007254CE" w:rsidRDefault="00744584" w:rsidP="007254CE">
      <w:pPr>
        <w:pStyle w:val="Heading2"/>
        <w:numPr>
          <w:ilvl w:val="1"/>
          <w:numId w:val="20"/>
        </w:numPr>
      </w:pPr>
      <w:r w:rsidRPr="00205A29">
        <w:lastRenderedPageBreak/>
        <w:t>Potrebna oprema i mehanizacija</w:t>
      </w:r>
      <w:bookmarkEnd w:id="17"/>
    </w:p>
    <w:p w14:paraId="2108D401" w14:textId="77777777" w:rsidR="007254CE" w:rsidRPr="007254CE" w:rsidRDefault="007254CE" w:rsidP="007254CE">
      <w:pPr>
        <w:rPr>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744584" w:rsidRPr="00205A29" w14:paraId="6915E8D3" w14:textId="77777777" w:rsidTr="00214A92">
        <w:trPr>
          <w:jc w:val="center"/>
        </w:trPr>
        <w:tc>
          <w:tcPr>
            <w:tcW w:w="1134" w:type="dxa"/>
            <w:tcBorders>
              <w:top w:val="single" w:sz="18" w:space="0" w:color="auto"/>
              <w:left w:val="single" w:sz="18" w:space="0" w:color="auto"/>
              <w:bottom w:val="single" w:sz="18" w:space="0" w:color="auto"/>
            </w:tcBorders>
          </w:tcPr>
          <w:p w14:paraId="0FF723A8" w14:textId="77777777" w:rsidR="00744584" w:rsidRPr="00205A29" w:rsidRDefault="00744584" w:rsidP="007254CE">
            <w:pPr>
              <w:spacing w:after="0" w:line="240" w:lineRule="auto"/>
              <w:jc w:val="center"/>
              <w:rPr>
                <w:rFonts w:ascii="Arial" w:hAnsi="Arial" w:cs="Arial"/>
                <w:b/>
                <w:lang w:val="sr-Latn-CS"/>
              </w:rPr>
            </w:pPr>
            <w:r w:rsidRPr="00205A29">
              <w:rPr>
                <w:rFonts w:ascii="Arial" w:hAnsi="Arial" w:cs="Arial"/>
                <w:b/>
                <w:lang w:val="sr-Latn-CS"/>
              </w:rPr>
              <w:t>Redni broj</w:t>
            </w:r>
          </w:p>
        </w:tc>
        <w:tc>
          <w:tcPr>
            <w:tcW w:w="2610" w:type="dxa"/>
            <w:tcBorders>
              <w:top w:val="single" w:sz="18" w:space="0" w:color="auto"/>
              <w:bottom w:val="single" w:sz="18" w:space="0" w:color="auto"/>
            </w:tcBorders>
            <w:vAlign w:val="center"/>
          </w:tcPr>
          <w:p w14:paraId="171F9470" w14:textId="77777777" w:rsidR="00744584" w:rsidRPr="00205A29" w:rsidRDefault="00FD2BCF" w:rsidP="007254CE">
            <w:pPr>
              <w:spacing w:after="0" w:line="240" w:lineRule="auto"/>
              <w:jc w:val="center"/>
              <w:rPr>
                <w:rFonts w:ascii="Arial" w:hAnsi="Arial" w:cs="Arial"/>
                <w:b/>
                <w:lang w:val="sr-Latn-CS"/>
              </w:rPr>
            </w:pPr>
            <w:r w:rsidRPr="00205A29">
              <w:rPr>
                <w:rFonts w:ascii="Arial" w:hAnsi="Arial" w:cs="Arial"/>
                <w:b/>
                <w:lang w:val="sr-Latn-CS"/>
              </w:rPr>
              <w:t>N</w:t>
            </w:r>
            <w:r w:rsidR="00744584" w:rsidRPr="00205A29">
              <w:rPr>
                <w:rFonts w:ascii="Arial" w:hAnsi="Arial" w:cs="Arial"/>
                <w:b/>
                <w:lang w:val="sr-Latn-CS"/>
              </w:rPr>
              <w:t>aziv</w:t>
            </w:r>
          </w:p>
        </w:tc>
        <w:tc>
          <w:tcPr>
            <w:tcW w:w="1044" w:type="dxa"/>
            <w:tcBorders>
              <w:top w:val="single" w:sz="18" w:space="0" w:color="auto"/>
              <w:bottom w:val="single" w:sz="18" w:space="0" w:color="auto"/>
            </w:tcBorders>
            <w:vAlign w:val="center"/>
          </w:tcPr>
          <w:p w14:paraId="318E4D34" w14:textId="77777777" w:rsidR="00744584" w:rsidRPr="00205A29" w:rsidRDefault="00933594" w:rsidP="007254CE">
            <w:pPr>
              <w:spacing w:after="0" w:line="240" w:lineRule="auto"/>
              <w:jc w:val="center"/>
              <w:rPr>
                <w:rFonts w:ascii="Arial" w:hAnsi="Arial" w:cs="Arial"/>
                <w:b/>
                <w:lang w:val="sr-Latn-CS"/>
              </w:rPr>
            </w:pPr>
            <w:r w:rsidRPr="00205A29">
              <w:rPr>
                <w:rFonts w:ascii="Arial" w:hAnsi="Arial" w:cs="Arial"/>
                <w:b/>
                <w:lang w:val="sr-Latn-CS"/>
              </w:rPr>
              <w:t>K</w:t>
            </w:r>
            <w:r w:rsidR="00744584" w:rsidRPr="00205A29">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3B34866D" w14:textId="77777777" w:rsidR="00744584" w:rsidRPr="00205A29" w:rsidRDefault="00744584" w:rsidP="007254CE">
            <w:pPr>
              <w:spacing w:after="0" w:line="240" w:lineRule="auto"/>
              <w:jc w:val="center"/>
              <w:rPr>
                <w:rFonts w:ascii="Arial" w:hAnsi="Arial" w:cs="Arial"/>
                <w:b/>
                <w:lang w:val="sr-Latn-CS"/>
              </w:rPr>
            </w:pPr>
            <w:r w:rsidRPr="00205A29">
              <w:rPr>
                <w:rFonts w:ascii="Arial" w:hAnsi="Arial" w:cs="Arial"/>
                <w:b/>
                <w:lang w:val="sr-Latn-CS"/>
              </w:rPr>
              <w:t>Cijena (€)</w:t>
            </w:r>
          </w:p>
        </w:tc>
      </w:tr>
      <w:tr w:rsidR="00744584" w:rsidRPr="00205A29" w14:paraId="240FEF79" w14:textId="77777777" w:rsidTr="00435E93">
        <w:trPr>
          <w:jc w:val="center"/>
        </w:trPr>
        <w:tc>
          <w:tcPr>
            <w:tcW w:w="1134" w:type="dxa"/>
            <w:tcBorders>
              <w:top w:val="single" w:sz="18" w:space="0" w:color="auto"/>
              <w:left w:val="single" w:sz="18" w:space="0" w:color="auto"/>
            </w:tcBorders>
          </w:tcPr>
          <w:p w14:paraId="0891CFB5"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1</w:t>
            </w:r>
          </w:p>
        </w:tc>
        <w:tc>
          <w:tcPr>
            <w:tcW w:w="2610" w:type="dxa"/>
            <w:tcBorders>
              <w:top w:val="single" w:sz="18" w:space="0" w:color="auto"/>
            </w:tcBorders>
          </w:tcPr>
          <w:p w14:paraId="5CD9F931" w14:textId="77777777" w:rsidR="00744584" w:rsidRPr="00205A29" w:rsidRDefault="00744584" w:rsidP="007254CE">
            <w:pPr>
              <w:spacing w:after="0" w:line="240" w:lineRule="auto"/>
              <w:rPr>
                <w:rFonts w:ascii="Arial" w:hAnsi="Arial" w:cs="Arial"/>
                <w:lang w:val="sr-Latn-CS"/>
              </w:rPr>
            </w:pPr>
            <w:r w:rsidRPr="00205A29">
              <w:rPr>
                <w:rFonts w:ascii="Arial" w:hAnsi="Arial" w:cs="Arial"/>
                <w:lang w:val="sr-Latn-CS"/>
              </w:rPr>
              <w:t>Utovarivač</w:t>
            </w:r>
          </w:p>
        </w:tc>
        <w:tc>
          <w:tcPr>
            <w:tcW w:w="1044" w:type="dxa"/>
            <w:tcBorders>
              <w:top w:val="single" w:sz="18" w:space="0" w:color="auto"/>
            </w:tcBorders>
          </w:tcPr>
          <w:p w14:paraId="3139AD9C"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1</w:t>
            </w:r>
          </w:p>
        </w:tc>
        <w:tc>
          <w:tcPr>
            <w:tcW w:w="1260" w:type="dxa"/>
            <w:tcBorders>
              <w:top w:val="single" w:sz="18" w:space="0" w:color="auto"/>
              <w:right w:val="single" w:sz="18" w:space="0" w:color="auto"/>
            </w:tcBorders>
          </w:tcPr>
          <w:p w14:paraId="0CC6073A" w14:textId="77777777" w:rsidR="00744584" w:rsidRPr="00205A29" w:rsidRDefault="004553A3" w:rsidP="007254CE">
            <w:pPr>
              <w:spacing w:after="0" w:line="240" w:lineRule="auto"/>
              <w:jc w:val="center"/>
              <w:rPr>
                <w:rFonts w:ascii="Arial" w:hAnsi="Arial" w:cs="Arial"/>
                <w:lang w:val="sr-Latn-CS"/>
              </w:rPr>
            </w:pPr>
            <w:r w:rsidRPr="00205A29">
              <w:rPr>
                <w:rFonts w:ascii="Arial" w:hAnsi="Arial" w:cs="Arial"/>
                <w:lang w:val="sr-Latn-CS"/>
              </w:rPr>
              <w:t>9</w:t>
            </w:r>
            <w:r w:rsidR="00744584" w:rsidRPr="00205A29">
              <w:rPr>
                <w:rFonts w:ascii="Arial" w:hAnsi="Arial" w:cs="Arial"/>
                <w:lang w:val="sr-Latn-CS"/>
              </w:rPr>
              <w:t>0.000</w:t>
            </w:r>
          </w:p>
        </w:tc>
      </w:tr>
      <w:tr w:rsidR="00744584" w:rsidRPr="00205A29" w14:paraId="08CC26A8" w14:textId="77777777" w:rsidTr="00435E93">
        <w:trPr>
          <w:jc w:val="center"/>
        </w:trPr>
        <w:tc>
          <w:tcPr>
            <w:tcW w:w="1134" w:type="dxa"/>
            <w:tcBorders>
              <w:left w:val="single" w:sz="18" w:space="0" w:color="auto"/>
            </w:tcBorders>
          </w:tcPr>
          <w:p w14:paraId="1262BFAA"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2</w:t>
            </w:r>
          </w:p>
        </w:tc>
        <w:tc>
          <w:tcPr>
            <w:tcW w:w="2610" w:type="dxa"/>
          </w:tcPr>
          <w:p w14:paraId="715F93E7" w14:textId="77777777" w:rsidR="00744584" w:rsidRPr="00205A29" w:rsidRDefault="00744584" w:rsidP="007254CE">
            <w:pPr>
              <w:spacing w:after="0" w:line="240" w:lineRule="auto"/>
              <w:rPr>
                <w:rFonts w:ascii="Arial" w:hAnsi="Arial" w:cs="Arial"/>
                <w:lang w:val="sr-Latn-CS"/>
              </w:rPr>
            </w:pPr>
            <w:r w:rsidRPr="00205A29">
              <w:rPr>
                <w:rFonts w:ascii="Arial" w:hAnsi="Arial" w:cs="Arial"/>
                <w:lang w:val="sr-Latn-CS"/>
              </w:rPr>
              <w:t>Bušilica</w:t>
            </w:r>
          </w:p>
        </w:tc>
        <w:tc>
          <w:tcPr>
            <w:tcW w:w="1044" w:type="dxa"/>
          </w:tcPr>
          <w:p w14:paraId="7AB9F921"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1</w:t>
            </w:r>
          </w:p>
        </w:tc>
        <w:tc>
          <w:tcPr>
            <w:tcW w:w="1260" w:type="dxa"/>
            <w:tcBorders>
              <w:right w:val="single" w:sz="18" w:space="0" w:color="auto"/>
            </w:tcBorders>
          </w:tcPr>
          <w:p w14:paraId="4B975CB3" w14:textId="77777777" w:rsidR="00744584" w:rsidRPr="00205A29" w:rsidRDefault="004553A3" w:rsidP="007254CE">
            <w:pPr>
              <w:spacing w:after="0" w:line="240" w:lineRule="auto"/>
              <w:jc w:val="center"/>
              <w:rPr>
                <w:rFonts w:ascii="Arial" w:hAnsi="Arial" w:cs="Arial"/>
                <w:lang w:val="sr-Latn-CS"/>
              </w:rPr>
            </w:pPr>
            <w:r w:rsidRPr="00205A29">
              <w:rPr>
                <w:rFonts w:ascii="Arial" w:hAnsi="Arial" w:cs="Arial"/>
                <w:lang w:val="sr-Latn-CS"/>
              </w:rPr>
              <w:t>6</w:t>
            </w:r>
            <w:r w:rsidR="00744584" w:rsidRPr="00205A29">
              <w:rPr>
                <w:rFonts w:ascii="Arial" w:hAnsi="Arial" w:cs="Arial"/>
                <w:lang w:val="sr-Latn-CS"/>
              </w:rPr>
              <w:t>0.000</w:t>
            </w:r>
          </w:p>
        </w:tc>
      </w:tr>
      <w:tr w:rsidR="00744584" w:rsidRPr="00205A29" w14:paraId="32F61950" w14:textId="77777777" w:rsidTr="00435E93">
        <w:trPr>
          <w:jc w:val="center"/>
        </w:trPr>
        <w:tc>
          <w:tcPr>
            <w:tcW w:w="1134" w:type="dxa"/>
            <w:tcBorders>
              <w:left w:val="single" w:sz="18" w:space="0" w:color="auto"/>
            </w:tcBorders>
          </w:tcPr>
          <w:p w14:paraId="1AF3B687"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3</w:t>
            </w:r>
          </w:p>
        </w:tc>
        <w:tc>
          <w:tcPr>
            <w:tcW w:w="2610" w:type="dxa"/>
          </w:tcPr>
          <w:p w14:paraId="12AE1510" w14:textId="77777777" w:rsidR="00744584" w:rsidRPr="00205A29" w:rsidRDefault="00744584" w:rsidP="007254CE">
            <w:pPr>
              <w:spacing w:after="0" w:line="240" w:lineRule="auto"/>
              <w:rPr>
                <w:rFonts w:ascii="Arial" w:hAnsi="Arial" w:cs="Arial"/>
                <w:lang w:val="sr-Latn-CS"/>
              </w:rPr>
            </w:pPr>
            <w:r w:rsidRPr="00205A29">
              <w:rPr>
                <w:rFonts w:ascii="Arial" w:hAnsi="Arial" w:cs="Arial"/>
                <w:lang w:val="sr-Latn-CS"/>
              </w:rPr>
              <w:t>Kamion</w:t>
            </w:r>
          </w:p>
        </w:tc>
        <w:tc>
          <w:tcPr>
            <w:tcW w:w="1044" w:type="dxa"/>
          </w:tcPr>
          <w:p w14:paraId="3B6ACD3F" w14:textId="77777777" w:rsidR="00744584" w:rsidRPr="00205A29" w:rsidRDefault="004C2FC5" w:rsidP="007254CE">
            <w:pPr>
              <w:spacing w:after="0" w:line="240" w:lineRule="auto"/>
              <w:jc w:val="center"/>
              <w:rPr>
                <w:rFonts w:ascii="Arial" w:hAnsi="Arial" w:cs="Arial"/>
                <w:lang w:val="sr-Latn-CS"/>
              </w:rPr>
            </w:pPr>
            <w:r w:rsidRPr="00205A29">
              <w:rPr>
                <w:rFonts w:ascii="Arial" w:hAnsi="Arial" w:cs="Arial"/>
                <w:lang w:val="sr-Latn-CS"/>
              </w:rPr>
              <w:t>2</w:t>
            </w:r>
          </w:p>
        </w:tc>
        <w:tc>
          <w:tcPr>
            <w:tcW w:w="1260" w:type="dxa"/>
            <w:tcBorders>
              <w:right w:val="single" w:sz="18" w:space="0" w:color="auto"/>
            </w:tcBorders>
          </w:tcPr>
          <w:p w14:paraId="0B50B9D7" w14:textId="77777777" w:rsidR="00744584" w:rsidRPr="00205A29" w:rsidRDefault="004C2FC5" w:rsidP="007254CE">
            <w:pPr>
              <w:spacing w:after="0" w:line="240" w:lineRule="auto"/>
              <w:jc w:val="center"/>
              <w:rPr>
                <w:rFonts w:ascii="Arial" w:hAnsi="Arial" w:cs="Arial"/>
                <w:lang w:val="sr-Latn-CS"/>
              </w:rPr>
            </w:pPr>
            <w:r w:rsidRPr="00205A29">
              <w:rPr>
                <w:rFonts w:ascii="Arial" w:hAnsi="Arial" w:cs="Arial"/>
                <w:lang w:val="sr-Latn-CS"/>
              </w:rPr>
              <w:t>8</w:t>
            </w:r>
            <w:r w:rsidR="00744584" w:rsidRPr="00205A29">
              <w:rPr>
                <w:rFonts w:ascii="Arial" w:hAnsi="Arial" w:cs="Arial"/>
                <w:lang w:val="sr-Latn-CS"/>
              </w:rPr>
              <w:t>0.000</w:t>
            </w:r>
          </w:p>
        </w:tc>
      </w:tr>
      <w:tr w:rsidR="00744584" w:rsidRPr="00205A29" w14:paraId="56AF10E4" w14:textId="77777777" w:rsidTr="00435E93">
        <w:trPr>
          <w:jc w:val="center"/>
        </w:trPr>
        <w:tc>
          <w:tcPr>
            <w:tcW w:w="1134" w:type="dxa"/>
            <w:tcBorders>
              <w:left w:val="single" w:sz="18" w:space="0" w:color="auto"/>
            </w:tcBorders>
          </w:tcPr>
          <w:p w14:paraId="2635F259"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4</w:t>
            </w:r>
          </w:p>
        </w:tc>
        <w:tc>
          <w:tcPr>
            <w:tcW w:w="2610" w:type="dxa"/>
          </w:tcPr>
          <w:p w14:paraId="7E9F0377" w14:textId="77777777" w:rsidR="00744584" w:rsidRPr="00205A29" w:rsidRDefault="00744584" w:rsidP="007254CE">
            <w:pPr>
              <w:spacing w:after="0" w:line="240" w:lineRule="auto"/>
              <w:rPr>
                <w:rFonts w:ascii="Arial" w:hAnsi="Arial" w:cs="Arial"/>
                <w:lang w:val="sr-Latn-CS"/>
              </w:rPr>
            </w:pPr>
            <w:r w:rsidRPr="00205A29">
              <w:rPr>
                <w:rFonts w:ascii="Arial" w:hAnsi="Arial" w:cs="Arial"/>
                <w:lang w:val="sr-Latn-CS"/>
              </w:rPr>
              <w:t>Drobilično postrojenje</w:t>
            </w:r>
          </w:p>
        </w:tc>
        <w:tc>
          <w:tcPr>
            <w:tcW w:w="1044" w:type="dxa"/>
          </w:tcPr>
          <w:p w14:paraId="3554E2D8"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1</w:t>
            </w:r>
          </w:p>
        </w:tc>
        <w:tc>
          <w:tcPr>
            <w:tcW w:w="1260" w:type="dxa"/>
            <w:tcBorders>
              <w:right w:val="single" w:sz="18" w:space="0" w:color="auto"/>
            </w:tcBorders>
          </w:tcPr>
          <w:p w14:paraId="148F40A1"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170.000</w:t>
            </w:r>
          </w:p>
        </w:tc>
      </w:tr>
      <w:tr w:rsidR="00744584" w:rsidRPr="00205A29" w14:paraId="609C1D82" w14:textId="77777777" w:rsidTr="00435E93">
        <w:trPr>
          <w:jc w:val="center"/>
        </w:trPr>
        <w:tc>
          <w:tcPr>
            <w:tcW w:w="1134" w:type="dxa"/>
            <w:tcBorders>
              <w:left w:val="single" w:sz="18" w:space="0" w:color="auto"/>
            </w:tcBorders>
          </w:tcPr>
          <w:p w14:paraId="1527E1B5"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5</w:t>
            </w:r>
          </w:p>
        </w:tc>
        <w:tc>
          <w:tcPr>
            <w:tcW w:w="2610" w:type="dxa"/>
          </w:tcPr>
          <w:p w14:paraId="360A9F4B" w14:textId="77777777" w:rsidR="00744584" w:rsidRPr="00205A29" w:rsidRDefault="00A9182B" w:rsidP="007254CE">
            <w:pPr>
              <w:spacing w:after="0" w:line="240" w:lineRule="auto"/>
              <w:rPr>
                <w:rFonts w:ascii="Arial" w:hAnsi="Arial" w:cs="Arial"/>
                <w:lang w:val="sr-Latn-CS"/>
              </w:rPr>
            </w:pPr>
            <w:r w:rsidRPr="00205A29">
              <w:rPr>
                <w:rFonts w:ascii="Arial" w:hAnsi="Arial" w:cs="Arial"/>
                <w:lang w:val="sr-Latn-CS"/>
              </w:rPr>
              <w:t>Buldo</w:t>
            </w:r>
            <w:r w:rsidR="002F04D7">
              <w:rPr>
                <w:rFonts w:ascii="Arial" w:hAnsi="Arial" w:cs="Arial"/>
                <w:lang w:val="sr-Latn-CS"/>
              </w:rPr>
              <w:t>z</w:t>
            </w:r>
            <w:r w:rsidR="00744584" w:rsidRPr="00205A29">
              <w:rPr>
                <w:rFonts w:ascii="Arial" w:hAnsi="Arial" w:cs="Arial"/>
                <w:lang w:val="sr-Latn-CS"/>
              </w:rPr>
              <w:t>er</w:t>
            </w:r>
          </w:p>
        </w:tc>
        <w:tc>
          <w:tcPr>
            <w:tcW w:w="1044" w:type="dxa"/>
          </w:tcPr>
          <w:p w14:paraId="508DBF1C"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1</w:t>
            </w:r>
          </w:p>
        </w:tc>
        <w:tc>
          <w:tcPr>
            <w:tcW w:w="1260" w:type="dxa"/>
            <w:tcBorders>
              <w:right w:val="single" w:sz="18" w:space="0" w:color="auto"/>
            </w:tcBorders>
          </w:tcPr>
          <w:p w14:paraId="68E97E38"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150.000</w:t>
            </w:r>
          </w:p>
        </w:tc>
      </w:tr>
      <w:tr w:rsidR="00744584" w:rsidRPr="00205A29" w14:paraId="3ED4C5E6" w14:textId="77777777" w:rsidTr="00435E93">
        <w:trPr>
          <w:jc w:val="center"/>
        </w:trPr>
        <w:tc>
          <w:tcPr>
            <w:tcW w:w="1134" w:type="dxa"/>
            <w:tcBorders>
              <w:left w:val="single" w:sz="18" w:space="0" w:color="auto"/>
            </w:tcBorders>
          </w:tcPr>
          <w:p w14:paraId="6024E508"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6</w:t>
            </w:r>
          </w:p>
        </w:tc>
        <w:tc>
          <w:tcPr>
            <w:tcW w:w="2610" w:type="dxa"/>
          </w:tcPr>
          <w:p w14:paraId="027357D3" w14:textId="77777777" w:rsidR="00744584" w:rsidRPr="00205A29" w:rsidRDefault="00744584" w:rsidP="007254CE">
            <w:pPr>
              <w:spacing w:after="0" w:line="240" w:lineRule="auto"/>
              <w:rPr>
                <w:rFonts w:ascii="Arial" w:hAnsi="Arial" w:cs="Arial"/>
                <w:lang w:val="sr-Latn-CS"/>
              </w:rPr>
            </w:pPr>
            <w:r w:rsidRPr="00205A29">
              <w:rPr>
                <w:rFonts w:ascii="Arial" w:hAnsi="Arial" w:cs="Arial"/>
                <w:lang w:val="sr-Latn-CS"/>
              </w:rPr>
              <w:t>Bager</w:t>
            </w:r>
          </w:p>
        </w:tc>
        <w:tc>
          <w:tcPr>
            <w:tcW w:w="1044" w:type="dxa"/>
          </w:tcPr>
          <w:p w14:paraId="1DFCED0E"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1</w:t>
            </w:r>
          </w:p>
        </w:tc>
        <w:tc>
          <w:tcPr>
            <w:tcW w:w="1260" w:type="dxa"/>
            <w:tcBorders>
              <w:right w:val="single" w:sz="18" w:space="0" w:color="auto"/>
            </w:tcBorders>
          </w:tcPr>
          <w:p w14:paraId="0B1EFCCC"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80.000</w:t>
            </w:r>
          </w:p>
        </w:tc>
      </w:tr>
      <w:tr w:rsidR="00744584" w:rsidRPr="00205A29" w14:paraId="3DEF5F78" w14:textId="77777777" w:rsidTr="00435E93">
        <w:trPr>
          <w:jc w:val="center"/>
        </w:trPr>
        <w:tc>
          <w:tcPr>
            <w:tcW w:w="1134" w:type="dxa"/>
            <w:tcBorders>
              <w:left w:val="single" w:sz="18" w:space="0" w:color="auto"/>
              <w:bottom w:val="single" w:sz="18" w:space="0" w:color="auto"/>
            </w:tcBorders>
          </w:tcPr>
          <w:p w14:paraId="03B8CD58"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7</w:t>
            </w:r>
          </w:p>
        </w:tc>
        <w:tc>
          <w:tcPr>
            <w:tcW w:w="2610" w:type="dxa"/>
            <w:tcBorders>
              <w:bottom w:val="single" w:sz="18" w:space="0" w:color="auto"/>
            </w:tcBorders>
          </w:tcPr>
          <w:p w14:paraId="63AA52B4" w14:textId="77777777" w:rsidR="00744584" w:rsidRPr="00205A29" w:rsidRDefault="00744584" w:rsidP="007254CE">
            <w:pPr>
              <w:spacing w:after="0" w:line="240" w:lineRule="auto"/>
              <w:rPr>
                <w:rFonts w:ascii="Arial" w:hAnsi="Arial" w:cs="Arial"/>
                <w:lang w:val="sr-Latn-CS"/>
              </w:rPr>
            </w:pPr>
            <w:r w:rsidRPr="00205A29">
              <w:rPr>
                <w:rFonts w:ascii="Arial" w:hAnsi="Arial" w:cs="Arial"/>
                <w:lang w:val="sr-Latn-CS"/>
              </w:rPr>
              <w:t>Cistijerna za vodu</w:t>
            </w:r>
          </w:p>
        </w:tc>
        <w:tc>
          <w:tcPr>
            <w:tcW w:w="1044" w:type="dxa"/>
            <w:tcBorders>
              <w:bottom w:val="single" w:sz="18" w:space="0" w:color="auto"/>
            </w:tcBorders>
          </w:tcPr>
          <w:p w14:paraId="1833A3E7"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1</w:t>
            </w:r>
          </w:p>
        </w:tc>
        <w:tc>
          <w:tcPr>
            <w:tcW w:w="1260" w:type="dxa"/>
            <w:tcBorders>
              <w:bottom w:val="single" w:sz="18" w:space="0" w:color="auto"/>
              <w:right w:val="single" w:sz="18" w:space="0" w:color="auto"/>
            </w:tcBorders>
          </w:tcPr>
          <w:p w14:paraId="10238699"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15.000</w:t>
            </w:r>
          </w:p>
        </w:tc>
      </w:tr>
      <w:tr w:rsidR="00744584" w:rsidRPr="00205A29" w14:paraId="31431B4D" w14:textId="77777777" w:rsidTr="00435E93">
        <w:trPr>
          <w:jc w:val="center"/>
        </w:trPr>
        <w:tc>
          <w:tcPr>
            <w:tcW w:w="4788" w:type="dxa"/>
            <w:gridSpan w:val="3"/>
            <w:tcBorders>
              <w:top w:val="single" w:sz="18" w:space="0" w:color="auto"/>
              <w:left w:val="single" w:sz="18" w:space="0" w:color="auto"/>
              <w:bottom w:val="single" w:sz="18" w:space="0" w:color="auto"/>
              <w:right w:val="single" w:sz="18" w:space="0" w:color="auto"/>
            </w:tcBorders>
          </w:tcPr>
          <w:p w14:paraId="232E47CD" w14:textId="77777777" w:rsidR="00744584" w:rsidRPr="00205A29" w:rsidRDefault="00744584" w:rsidP="007254CE">
            <w:pPr>
              <w:spacing w:after="0" w:line="240" w:lineRule="auto"/>
              <w:jc w:val="center"/>
              <w:rPr>
                <w:rFonts w:ascii="Arial" w:hAnsi="Arial" w:cs="Arial"/>
                <w:b/>
                <w:lang w:val="sr-Latn-CS"/>
              </w:rPr>
            </w:pPr>
            <w:r w:rsidRPr="00205A29">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418548B5" w14:textId="77777777" w:rsidR="00744584" w:rsidRPr="00205A29" w:rsidRDefault="004553A3" w:rsidP="007254CE">
            <w:pPr>
              <w:spacing w:after="0" w:line="240" w:lineRule="auto"/>
              <w:jc w:val="center"/>
              <w:rPr>
                <w:rFonts w:ascii="Arial" w:hAnsi="Arial" w:cs="Arial"/>
                <w:b/>
                <w:lang w:val="sr-Latn-CS"/>
              </w:rPr>
            </w:pPr>
            <w:r w:rsidRPr="00205A29">
              <w:rPr>
                <w:rFonts w:ascii="Arial" w:hAnsi="Arial" w:cs="Arial"/>
                <w:b/>
                <w:lang w:val="sr-Latn-CS"/>
              </w:rPr>
              <w:t>64</w:t>
            </w:r>
            <w:r w:rsidR="00744584" w:rsidRPr="00205A29">
              <w:rPr>
                <w:rFonts w:ascii="Arial" w:hAnsi="Arial" w:cs="Arial"/>
                <w:b/>
                <w:lang w:val="sr-Latn-CS"/>
              </w:rPr>
              <w:t>5.000</w:t>
            </w:r>
          </w:p>
        </w:tc>
      </w:tr>
    </w:tbl>
    <w:p w14:paraId="767B20C0" w14:textId="77777777" w:rsidR="00DC7002" w:rsidRPr="00205A29" w:rsidRDefault="00DC7002" w:rsidP="007254CE">
      <w:pPr>
        <w:spacing w:after="0" w:line="240" w:lineRule="auto"/>
        <w:jc w:val="both"/>
        <w:rPr>
          <w:rFonts w:ascii="Arial" w:hAnsi="Arial" w:cs="Arial"/>
          <w:lang w:val="sr-Latn-CS"/>
        </w:rPr>
      </w:pPr>
    </w:p>
    <w:p w14:paraId="79F9529C" w14:textId="02EE3550" w:rsidR="00744584" w:rsidRPr="006610CA" w:rsidRDefault="00744584" w:rsidP="007254CE">
      <w:pPr>
        <w:pStyle w:val="Heading2"/>
        <w:numPr>
          <w:ilvl w:val="1"/>
          <w:numId w:val="20"/>
        </w:numPr>
      </w:pPr>
      <w:bookmarkStart w:id="18" w:name="_Toc402262941"/>
      <w:r w:rsidRPr="00205A29">
        <w:t>Objekti</w:t>
      </w:r>
      <w:bookmarkEnd w:id="18"/>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744584" w:rsidRPr="00205A29" w14:paraId="6591925E" w14:textId="77777777" w:rsidTr="00214A92">
        <w:trPr>
          <w:jc w:val="center"/>
        </w:trPr>
        <w:tc>
          <w:tcPr>
            <w:tcW w:w="1134" w:type="dxa"/>
            <w:tcBorders>
              <w:top w:val="single" w:sz="18" w:space="0" w:color="auto"/>
              <w:left w:val="single" w:sz="18" w:space="0" w:color="auto"/>
              <w:bottom w:val="single" w:sz="18" w:space="0" w:color="auto"/>
            </w:tcBorders>
          </w:tcPr>
          <w:p w14:paraId="6CE318BD" w14:textId="77777777" w:rsidR="00744584" w:rsidRPr="00205A29" w:rsidRDefault="00744584" w:rsidP="007254CE">
            <w:pPr>
              <w:spacing w:after="0" w:line="240" w:lineRule="auto"/>
              <w:jc w:val="center"/>
              <w:rPr>
                <w:rFonts w:ascii="Arial" w:hAnsi="Arial" w:cs="Arial"/>
                <w:b/>
                <w:lang w:val="sr-Latn-CS"/>
              </w:rPr>
            </w:pPr>
            <w:r w:rsidRPr="00205A29">
              <w:rPr>
                <w:rFonts w:ascii="Arial" w:hAnsi="Arial" w:cs="Arial"/>
                <w:b/>
                <w:lang w:val="sr-Latn-CS"/>
              </w:rPr>
              <w:t>Redni broj</w:t>
            </w:r>
          </w:p>
        </w:tc>
        <w:tc>
          <w:tcPr>
            <w:tcW w:w="2610" w:type="dxa"/>
            <w:tcBorders>
              <w:top w:val="single" w:sz="18" w:space="0" w:color="auto"/>
              <w:bottom w:val="single" w:sz="18" w:space="0" w:color="auto"/>
            </w:tcBorders>
            <w:vAlign w:val="center"/>
          </w:tcPr>
          <w:p w14:paraId="5F39046B" w14:textId="77777777" w:rsidR="00744584" w:rsidRPr="00205A29" w:rsidRDefault="00FD2BCF" w:rsidP="007254CE">
            <w:pPr>
              <w:spacing w:after="0" w:line="240" w:lineRule="auto"/>
              <w:jc w:val="center"/>
              <w:rPr>
                <w:rFonts w:ascii="Arial" w:hAnsi="Arial" w:cs="Arial"/>
                <w:b/>
                <w:lang w:val="sr-Latn-CS"/>
              </w:rPr>
            </w:pPr>
            <w:r w:rsidRPr="00205A29">
              <w:rPr>
                <w:rFonts w:ascii="Arial" w:hAnsi="Arial" w:cs="Arial"/>
                <w:b/>
                <w:lang w:val="sr-Latn-CS"/>
              </w:rPr>
              <w:t>N</w:t>
            </w:r>
            <w:r w:rsidR="00744584" w:rsidRPr="00205A29">
              <w:rPr>
                <w:rFonts w:ascii="Arial" w:hAnsi="Arial" w:cs="Arial"/>
                <w:b/>
                <w:lang w:val="sr-Latn-CS"/>
              </w:rPr>
              <w:t>aziv</w:t>
            </w:r>
          </w:p>
        </w:tc>
        <w:tc>
          <w:tcPr>
            <w:tcW w:w="1072" w:type="dxa"/>
            <w:tcBorders>
              <w:top w:val="single" w:sz="18" w:space="0" w:color="auto"/>
              <w:bottom w:val="single" w:sz="18" w:space="0" w:color="auto"/>
            </w:tcBorders>
            <w:vAlign w:val="center"/>
          </w:tcPr>
          <w:p w14:paraId="296B5D28" w14:textId="77777777" w:rsidR="00744584" w:rsidRPr="00205A29" w:rsidRDefault="00933594" w:rsidP="007254CE">
            <w:pPr>
              <w:spacing w:after="0" w:line="240" w:lineRule="auto"/>
              <w:jc w:val="center"/>
              <w:rPr>
                <w:rFonts w:ascii="Arial" w:hAnsi="Arial" w:cs="Arial"/>
                <w:b/>
                <w:lang w:val="sr-Latn-CS"/>
              </w:rPr>
            </w:pPr>
            <w:r w:rsidRPr="00205A29">
              <w:rPr>
                <w:rFonts w:ascii="Arial" w:hAnsi="Arial" w:cs="Arial"/>
                <w:b/>
                <w:lang w:val="sr-Latn-CS"/>
              </w:rPr>
              <w:t>K</w:t>
            </w:r>
            <w:r w:rsidR="00744584" w:rsidRPr="00205A29">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16E18AAB" w14:textId="77777777" w:rsidR="00744584" w:rsidRPr="00205A29" w:rsidRDefault="00744584" w:rsidP="007254CE">
            <w:pPr>
              <w:spacing w:after="0" w:line="240" w:lineRule="auto"/>
              <w:jc w:val="center"/>
              <w:rPr>
                <w:rFonts w:ascii="Arial" w:hAnsi="Arial" w:cs="Arial"/>
                <w:b/>
                <w:lang w:val="sr-Latn-CS"/>
              </w:rPr>
            </w:pPr>
            <w:r w:rsidRPr="00205A29">
              <w:rPr>
                <w:rFonts w:ascii="Arial" w:hAnsi="Arial" w:cs="Arial"/>
                <w:b/>
                <w:lang w:val="sr-Latn-CS"/>
              </w:rPr>
              <w:t>Cijena (€)</w:t>
            </w:r>
          </w:p>
        </w:tc>
      </w:tr>
      <w:tr w:rsidR="00744584" w:rsidRPr="00205A29" w14:paraId="17C48BBA" w14:textId="77777777" w:rsidTr="00214A92">
        <w:trPr>
          <w:jc w:val="center"/>
        </w:trPr>
        <w:tc>
          <w:tcPr>
            <w:tcW w:w="1134" w:type="dxa"/>
            <w:tcBorders>
              <w:top w:val="single" w:sz="18" w:space="0" w:color="auto"/>
              <w:left w:val="single" w:sz="18" w:space="0" w:color="auto"/>
            </w:tcBorders>
            <w:vAlign w:val="center"/>
          </w:tcPr>
          <w:p w14:paraId="1CA90E98"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1</w:t>
            </w:r>
          </w:p>
        </w:tc>
        <w:tc>
          <w:tcPr>
            <w:tcW w:w="2610" w:type="dxa"/>
            <w:tcBorders>
              <w:top w:val="single" w:sz="18" w:space="0" w:color="auto"/>
            </w:tcBorders>
          </w:tcPr>
          <w:p w14:paraId="1CA1AD05" w14:textId="77777777" w:rsidR="00744584" w:rsidRPr="00205A29" w:rsidRDefault="00744584" w:rsidP="007254CE">
            <w:pPr>
              <w:spacing w:after="0" w:line="240" w:lineRule="auto"/>
              <w:rPr>
                <w:rFonts w:ascii="Arial" w:hAnsi="Arial" w:cs="Arial"/>
                <w:lang w:val="sr-Latn-CS"/>
              </w:rPr>
            </w:pPr>
            <w:r w:rsidRPr="00205A29">
              <w:rPr>
                <w:rFonts w:ascii="Arial" w:hAnsi="Arial" w:cs="Arial"/>
                <w:lang w:val="sr-Latn-CS"/>
              </w:rPr>
              <w:t>Kontejner za kancelarije i magacin (40m</w:t>
            </w:r>
            <w:r w:rsidRPr="00205A29">
              <w:rPr>
                <w:rFonts w:ascii="Arial" w:hAnsi="Arial" w:cs="Arial"/>
                <w:vertAlign w:val="superscript"/>
                <w:lang w:val="sr-Latn-CS"/>
              </w:rPr>
              <w:t>2</w:t>
            </w:r>
            <w:r w:rsidRPr="00205A29">
              <w:rPr>
                <w:rFonts w:ascii="Arial" w:hAnsi="Arial" w:cs="Arial"/>
                <w:lang w:val="sr-Latn-CS"/>
              </w:rPr>
              <w:t>)</w:t>
            </w:r>
          </w:p>
        </w:tc>
        <w:tc>
          <w:tcPr>
            <w:tcW w:w="1072" w:type="dxa"/>
            <w:tcBorders>
              <w:top w:val="single" w:sz="18" w:space="0" w:color="auto"/>
            </w:tcBorders>
            <w:vAlign w:val="center"/>
          </w:tcPr>
          <w:p w14:paraId="01775D74" w14:textId="77777777" w:rsidR="00744584" w:rsidRPr="00205A29" w:rsidRDefault="00E627FC" w:rsidP="007254CE">
            <w:pPr>
              <w:spacing w:after="0" w:line="240" w:lineRule="auto"/>
              <w:jc w:val="center"/>
              <w:rPr>
                <w:rFonts w:ascii="Arial" w:hAnsi="Arial" w:cs="Arial"/>
                <w:lang w:val="sr-Latn-CS"/>
              </w:rPr>
            </w:pPr>
            <w:r w:rsidRPr="00205A29">
              <w:rPr>
                <w:rFonts w:ascii="Arial" w:hAnsi="Arial" w:cs="Arial"/>
                <w:lang w:val="sr-Latn-CS"/>
              </w:rPr>
              <w:t>2</w:t>
            </w:r>
          </w:p>
        </w:tc>
        <w:tc>
          <w:tcPr>
            <w:tcW w:w="1260" w:type="dxa"/>
            <w:tcBorders>
              <w:top w:val="single" w:sz="18" w:space="0" w:color="auto"/>
              <w:right w:val="single" w:sz="18" w:space="0" w:color="auto"/>
            </w:tcBorders>
            <w:vAlign w:val="center"/>
          </w:tcPr>
          <w:p w14:paraId="5B48ED4D" w14:textId="77777777" w:rsidR="00744584" w:rsidRPr="00205A29" w:rsidRDefault="00214A92" w:rsidP="007254CE">
            <w:pPr>
              <w:spacing w:after="0" w:line="240" w:lineRule="auto"/>
              <w:jc w:val="center"/>
              <w:rPr>
                <w:rFonts w:ascii="Arial" w:hAnsi="Arial" w:cs="Arial"/>
                <w:lang w:val="sr-Latn-CS"/>
              </w:rPr>
            </w:pPr>
            <w:r w:rsidRPr="00205A29">
              <w:rPr>
                <w:rFonts w:ascii="Arial" w:hAnsi="Arial" w:cs="Arial"/>
                <w:lang w:val="sr-Latn-CS"/>
              </w:rPr>
              <w:t>5</w:t>
            </w:r>
            <w:r w:rsidR="00744584" w:rsidRPr="00205A29">
              <w:rPr>
                <w:rFonts w:ascii="Arial" w:hAnsi="Arial" w:cs="Arial"/>
                <w:lang w:val="sr-Latn-CS"/>
              </w:rPr>
              <w:t>.000</w:t>
            </w:r>
          </w:p>
        </w:tc>
      </w:tr>
      <w:tr w:rsidR="00744584" w:rsidRPr="00205A29" w14:paraId="665DCD48" w14:textId="77777777"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6A311AF6" w14:textId="77777777" w:rsidR="00744584" w:rsidRPr="00205A29" w:rsidRDefault="00744584" w:rsidP="007254CE">
            <w:pPr>
              <w:spacing w:after="0" w:line="240" w:lineRule="auto"/>
              <w:jc w:val="center"/>
              <w:rPr>
                <w:rFonts w:ascii="Arial" w:hAnsi="Arial" w:cs="Arial"/>
                <w:b/>
                <w:lang w:val="sr-Latn-CS"/>
              </w:rPr>
            </w:pPr>
            <w:r w:rsidRPr="00205A29">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78E438A3" w14:textId="77777777" w:rsidR="00744584" w:rsidRPr="00205A29" w:rsidRDefault="00214A92" w:rsidP="007254CE">
            <w:pPr>
              <w:spacing w:after="0" w:line="240" w:lineRule="auto"/>
              <w:jc w:val="center"/>
              <w:rPr>
                <w:rFonts w:ascii="Arial" w:hAnsi="Arial" w:cs="Arial"/>
                <w:b/>
                <w:lang w:val="sr-Latn-CS"/>
              </w:rPr>
            </w:pPr>
            <w:r w:rsidRPr="00205A29">
              <w:rPr>
                <w:rFonts w:ascii="Arial" w:hAnsi="Arial" w:cs="Arial"/>
                <w:b/>
                <w:lang w:val="sr-Latn-CS"/>
              </w:rPr>
              <w:t>10</w:t>
            </w:r>
            <w:r w:rsidR="00744584" w:rsidRPr="00205A29">
              <w:rPr>
                <w:rFonts w:ascii="Arial" w:hAnsi="Arial" w:cs="Arial"/>
                <w:b/>
                <w:lang w:val="sr-Latn-CS"/>
              </w:rPr>
              <w:t>.000</w:t>
            </w:r>
          </w:p>
        </w:tc>
      </w:tr>
    </w:tbl>
    <w:p w14:paraId="42FC45D7" w14:textId="77777777" w:rsidR="00C12E10" w:rsidRPr="00205A29" w:rsidRDefault="00C12E10" w:rsidP="007254CE">
      <w:pPr>
        <w:spacing w:after="0" w:line="240" w:lineRule="auto"/>
        <w:jc w:val="both"/>
        <w:rPr>
          <w:rFonts w:ascii="Arial" w:hAnsi="Arial" w:cs="Arial"/>
          <w:lang w:val="sr-Latn-CS"/>
        </w:rPr>
      </w:pPr>
      <w:bookmarkStart w:id="19" w:name="_Toc402262942"/>
    </w:p>
    <w:p w14:paraId="2DBB93FB" w14:textId="77777777" w:rsidR="00744584" w:rsidRPr="00205A29" w:rsidRDefault="00744584" w:rsidP="007254CE">
      <w:pPr>
        <w:pStyle w:val="Heading2"/>
        <w:numPr>
          <w:ilvl w:val="1"/>
          <w:numId w:val="20"/>
        </w:numPr>
      </w:pPr>
      <w:r w:rsidRPr="00205A29">
        <w:t>Radna snaga</w:t>
      </w:r>
      <w:bookmarkEnd w:id="19"/>
    </w:p>
    <w:p w14:paraId="1028DDCD" w14:textId="77777777" w:rsidR="00744584" w:rsidRPr="00205A29" w:rsidRDefault="00744584" w:rsidP="007254CE">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744584" w:rsidRPr="00205A29" w14:paraId="2415565F" w14:textId="77777777" w:rsidTr="006E0A6D">
        <w:trPr>
          <w:jc w:val="center"/>
        </w:trPr>
        <w:tc>
          <w:tcPr>
            <w:tcW w:w="828" w:type="dxa"/>
            <w:tcBorders>
              <w:top w:val="single" w:sz="18" w:space="0" w:color="auto"/>
              <w:left w:val="single" w:sz="18" w:space="0" w:color="auto"/>
            </w:tcBorders>
            <w:vAlign w:val="center"/>
          </w:tcPr>
          <w:p w14:paraId="0AD1BE3E" w14:textId="77777777" w:rsidR="00744584" w:rsidRPr="00205A29" w:rsidRDefault="00744584" w:rsidP="007254CE">
            <w:pPr>
              <w:spacing w:after="0" w:line="240" w:lineRule="auto"/>
              <w:jc w:val="center"/>
              <w:rPr>
                <w:rFonts w:ascii="Arial" w:hAnsi="Arial" w:cs="Arial"/>
                <w:b/>
                <w:lang w:val="sr-Latn-CS"/>
              </w:rPr>
            </w:pPr>
            <w:r w:rsidRPr="00205A29">
              <w:rPr>
                <w:rFonts w:ascii="Arial" w:hAnsi="Arial" w:cs="Arial"/>
                <w:b/>
                <w:lang w:val="sr-Latn-CS"/>
              </w:rPr>
              <w:t>Redni broj</w:t>
            </w:r>
          </w:p>
        </w:tc>
        <w:tc>
          <w:tcPr>
            <w:tcW w:w="2600" w:type="dxa"/>
            <w:tcBorders>
              <w:top w:val="single" w:sz="18" w:space="0" w:color="auto"/>
            </w:tcBorders>
            <w:vAlign w:val="center"/>
          </w:tcPr>
          <w:p w14:paraId="2B7C0FEA" w14:textId="77777777" w:rsidR="00744584" w:rsidRPr="00205A29" w:rsidRDefault="00744584" w:rsidP="007254CE">
            <w:pPr>
              <w:spacing w:after="0" w:line="240" w:lineRule="auto"/>
              <w:jc w:val="center"/>
              <w:rPr>
                <w:rFonts w:ascii="Arial" w:hAnsi="Arial" w:cs="Arial"/>
                <w:b/>
                <w:lang w:val="sr-Latn-CS"/>
              </w:rPr>
            </w:pPr>
            <w:r w:rsidRPr="00205A29">
              <w:rPr>
                <w:rFonts w:ascii="Arial" w:hAnsi="Arial" w:cs="Arial"/>
                <w:b/>
                <w:lang w:val="sr-Latn-CS"/>
              </w:rPr>
              <w:t>Naziv radnog mjesta</w:t>
            </w:r>
          </w:p>
        </w:tc>
        <w:tc>
          <w:tcPr>
            <w:tcW w:w="1452" w:type="dxa"/>
            <w:tcBorders>
              <w:top w:val="single" w:sz="18" w:space="0" w:color="auto"/>
            </w:tcBorders>
            <w:vAlign w:val="center"/>
          </w:tcPr>
          <w:p w14:paraId="517B511C" w14:textId="77777777" w:rsidR="00744584" w:rsidRPr="00205A29" w:rsidRDefault="00744584" w:rsidP="007254CE">
            <w:pPr>
              <w:spacing w:after="0" w:line="240" w:lineRule="auto"/>
              <w:jc w:val="center"/>
              <w:rPr>
                <w:rFonts w:ascii="Arial" w:hAnsi="Arial" w:cs="Arial"/>
                <w:b/>
                <w:lang w:val="sr-Latn-CS"/>
              </w:rPr>
            </w:pPr>
            <w:r w:rsidRPr="00205A29">
              <w:rPr>
                <w:rFonts w:ascii="Arial" w:hAnsi="Arial" w:cs="Arial"/>
                <w:b/>
                <w:lang w:val="sr-Latn-CS"/>
              </w:rPr>
              <w:t>Potrebna kvalifikacija</w:t>
            </w:r>
          </w:p>
        </w:tc>
        <w:tc>
          <w:tcPr>
            <w:tcW w:w="3075" w:type="dxa"/>
            <w:tcBorders>
              <w:top w:val="single" w:sz="18" w:space="0" w:color="auto"/>
            </w:tcBorders>
            <w:vAlign w:val="center"/>
          </w:tcPr>
          <w:p w14:paraId="02E3757E" w14:textId="77777777" w:rsidR="00744584" w:rsidRPr="00205A29" w:rsidRDefault="00744584" w:rsidP="007254CE">
            <w:pPr>
              <w:spacing w:after="0" w:line="240" w:lineRule="auto"/>
              <w:jc w:val="center"/>
              <w:rPr>
                <w:rFonts w:ascii="Arial" w:hAnsi="Arial" w:cs="Arial"/>
                <w:b/>
                <w:lang w:val="sr-Latn-CS"/>
              </w:rPr>
            </w:pPr>
            <w:r w:rsidRPr="00205A29">
              <w:rPr>
                <w:rFonts w:ascii="Arial" w:hAnsi="Arial" w:cs="Arial"/>
                <w:b/>
                <w:lang w:val="sr-Latn-CS"/>
              </w:rPr>
              <w:t>Struka</w:t>
            </w:r>
          </w:p>
        </w:tc>
        <w:tc>
          <w:tcPr>
            <w:tcW w:w="1096" w:type="dxa"/>
            <w:tcBorders>
              <w:top w:val="single" w:sz="18" w:space="0" w:color="auto"/>
              <w:right w:val="single" w:sz="18" w:space="0" w:color="auto"/>
            </w:tcBorders>
            <w:vAlign w:val="center"/>
          </w:tcPr>
          <w:p w14:paraId="6B1F1FD6" w14:textId="77777777" w:rsidR="00744584" w:rsidRPr="00205A29" w:rsidRDefault="00744584" w:rsidP="007254CE">
            <w:pPr>
              <w:spacing w:after="0" w:line="240" w:lineRule="auto"/>
              <w:jc w:val="center"/>
              <w:rPr>
                <w:rFonts w:ascii="Arial" w:hAnsi="Arial" w:cs="Arial"/>
                <w:b/>
                <w:lang w:val="sr-Latn-CS"/>
              </w:rPr>
            </w:pPr>
            <w:r w:rsidRPr="00205A29">
              <w:rPr>
                <w:rFonts w:ascii="Arial" w:hAnsi="Arial" w:cs="Arial"/>
                <w:b/>
                <w:lang w:val="sr-Latn-CS"/>
              </w:rPr>
              <w:t>Broj izvršioca</w:t>
            </w:r>
          </w:p>
        </w:tc>
      </w:tr>
      <w:tr w:rsidR="00744584" w:rsidRPr="00205A29" w14:paraId="3E3F75BD" w14:textId="77777777" w:rsidTr="006E0A6D">
        <w:trPr>
          <w:jc w:val="center"/>
        </w:trPr>
        <w:tc>
          <w:tcPr>
            <w:tcW w:w="828" w:type="dxa"/>
            <w:tcBorders>
              <w:left w:val="single" w:sz="18" w:space="0" w:color="auto"/>
            </w:tcBorders>
            <w:vAlign w:val="center"/>
          </w:tcPr>
          <w:p w14:paraId="619F4E34"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1</w:t>
            </w:r>
          </w:p>
        </w:tc>
        <w:tc>
          <w:tcPr>
            <w:tcW w:w="2600" w:type="dxa"/>
            <w:vAlign w:val="center"/>
          </w:tcPr>
          <w:p w14:paraId="37881CF9"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Upravnik</w:t>
            </w:r>
          </w:p>
        </w:tc>
        <w:tc>
          <w:tcPr>
            <w:tcW w:w="1452" w:type="dxa"/>
            <w:vAlign w:val="center"/>
          </w:tcPr>
          <w:p w14:paraId="7BCC4E80"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VSS</w:t>
            </w:r>
          </w:p>
        </w:tc>
        <w:tc>
          <w:tcPr>
            <w:tcW w:w="3075" w:type="dxa"/>
            <w:vAlign w:val="center"/>
          </w:tcPr>
          <w:p w14:paraId="67EC80BB"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Dipl.inž. rudarstva</w:t>
            </w:r>
          </w:p>
        </w:tc>
        <w:tc>
          <w:tcPr>
            <w:tcW w:w="1096" w:type="dxa"/>
            <w:tcBorders>
              <w:right w:val="single" w:sz="18" w:space="0" w:color="auto"/>
            </w:tcBorders>
            <w:vAlign w:val="center"/>
          </w:tcPr>
          <w:p w14:paraId="77136610"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1</w:t>
            </w:r>
          </w:p>
        </w:tc>
      </w:tr>
      <w:tr w:rsidR="00744584" w:rsidRPr="00205A29" w14:paraId="64066613" w14:textId="77777777" w:rsidTr="006E0A6D">
        <w:trPr>
          <w:jc w:val="center"/>
        </w:trPr>
        <w:tc>
          <w:tcPr>
            <w:tcW w:w="828" w:type="dxa"/>
            <w:tcBorders>
              <w:left w:val="single" w:sz="18" w:space="0" w:color="auto"/>
            </w:tcBorders>
            <w:vAlign w:val="center"/>
          </w:tcPr>
          <w:p w14:paraId="2394AC4D"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2</w:t>
            </w:r>
          </w:p>
        </w:tc>
        <w:tc>
          <w:tcPr>
            <w:tcW w:w="2600" w:type="dxa"/>
            <w:vAlign w:val="center"/>
          </w:tcPr>
          <w:p w14:paraId="19A2DB3E"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Poslovođa</w:t>
            </w:r>
          </w:p>
        </w:tc>
        <w:tc>
          <w:tcPr>
            <w:tcW w:w="1452" w:type="dxa"/>
            <w:vAlign w:val="center"/>
          </w:tcPr>
          <w:p w14:paraId="17C1A820"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SSS</w:t>
            </w:r>
          </w:p>
        </w:tc>
        <w:tc>
          <w:tcPr>
            <w:tcW w:w="3075" w:type="dxa"/>
            <w:vAlign w:val="center"/>
          </w:tcPr>
          <w:p w14:paraId="7B5B9BDA"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Rudarski tehničar</w:t>
            </w:r>
          </w:p>
        </w:tc>
        <w:tc>
          <w:tcPr>
            <w:tcW w:w="1096" w:type="dxa"/>
            <w:tcBorders>
              <w:right w:val="single" w:sz="18" w:space="0" w:color="auto"/>
            </w:tcBorders>
            <w:vAlign w:val="center"/>
          </w:tcPr>
          <w:p w14:paraId="0476FE4C"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1</w:t>
            </w:r>
          </w:p>
        </w:tc>
      </w:tr>
      <w:tr w:rsidR="00744584" w:rsidRPr="00205A29" w14:paraId="323C11EE" w14:textId="77777777" w:rsidTr="006E0A6D">
        <w:trPr>
          <w:jc w:val="center"/>
        </w:trPr>
        <w:tc>
          <w:tcPr>
            <w:tcW w:w="828" w:type="dxa"/>
            <w:tcBorders>
              <w:left w:val="single" w:sz="18" w:space="0" w:color="auto"/>
            </w:tcBorders>
            <w:vAlign w:val="center"/>
          </w:tcPr>
          <w:p w14:paraId="6486D725"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3</w:t>
            </w:r>
          </w:p>
        </w:tc>
        <w:tc>
          <w:tcPr>
            <w:tcW w:w="2600" w:type="dxa"/>
            <w:vAlign w:val="center"/>
          </w:tcPr>
          <w:p w14:paraId="23F88407" w14:textId="77777777" w:rsidR="00744584" w:rsidRPr="00205A29" w:rsidRDefault="00D65B06" w:rsidP="007254CE">
            <w:pPr>
              <w:spacing w:after="0" w:line="240" w:lineRule="auto"/>
              <w:jc w:val="center"/>
              <w:rPr>
                <w:rFonts w:ascii="Arial" w:hAnsi="Arial" w:cs="Arial"/>
                <w:lang w:val="sr-Latn-CS"/>
              </w:rPr>
            </w:pPr>
            <w:r w:rsidRPr="00205A29">
              <w:rPr>
                <w:rFonts w:ascii="Arial" w:hAnsi="Arial" w:cs="Arial"/>
                <w:lang w:val="sr-Latn-CS"/>
              </w:rPr>
              <w:t>Rukovala</w:t>
            </w:r>
            <w:r w:rsidR="00744584" w:rsidRPr="00205A29">
              <w:rPr>
                <w:rFonts w:ascii="Arial" w:hAnsi="Arial" w:cs="Arial"/>
                <w:lang w:val="sr-Latn-CS"/>
              </w:rPr>
              <w:t>c mobilnog postrojenja za preradu</w:t>
            </w:r>
          </w:p>
        </w:tc>
        <w:tc>
          <w:tcPr>
            <w:tcW w:w="1452" w:type="dxa"/>
            <w:vAlign w:val="center"/>
          </w:tcPr>
          <w:p w14:paraId="0FEDD55D"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KV</w:t>
            </w:r>
          </w:p>
        </w:tc>
        <w:tc>
          <w:tcPr>
            <w:tcW w:w="3075" w:type="dxa"/>
            <w:vAlign w:val="center"/>
          </w:tcPr>
          <w:p w14:paraId="321F1BF0"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Rukova</w:t>
            </w:r>
            <w:r w:rsidR="00846A5A" w:rsidRPr="00205A29">
              <w:rPr>
                <w:rFonts w:ascii="Arial" w:hAnsi="Arial" w:cs="Arial"/>
                <w:lang w:val="sr-Latn-CS"/>
              </w:rPr>
              <w:t>la</w:t>
            </w:r>
            <w:r w:rsidRPr="00205A29">
              <w:rPr>
                <w:rFonts w:ascii="Arial" w:hAnsi="Arial" w:cs="Arial"/>
                <w:lang w:val="sr-Latn-CS"/>
              </w:rPr>
              <w:t>c rud.-građ. mašina</w:t>
            </w:r>
          </w:p>
        </w:tc>
        <w:tc>
          <w:tcPr>
            <w:tcW w:w="1096" w:type="dxa"/>
            <w:tcBorders>
              <w:right w:val="single" w:sz="18" w:space="0" w:color="auto"/>
            </w:tcBorders>
            <w:vAlign w:val="center"/>
          </w:tcPr>
          <w:p w14:paraId="6E7FA724"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2</w:t>
            </w:r>
          </w:p>
        </w:tc>
      </w:tr>
      <w:tr w:rsidR="00744584" w:rsidRPr="00205A29" w14:paraId="1281E596" w14:textId="77777777" w:rsidTr="006E0A6D">
        <w:trPr>
          <w:jc w:val="center"/>
        </w:trPr>
        <w:tc>
          <w:tcPr>
            <w:tcW w:w="828" w:type="dxa"/>
            <w:tcBorders>
              <w:left w:val="single" w:sz="18" w:space="0" w:color="auto"/>
            </w:tcBorders>
            <w:vAlign w:val="center"/>
          </w:tcPr>
          <w:p w14:paraId="4588A90F"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4</w:t>
            </w:r>
          </w:p>
        </w:tc>
        <w:tc>
          <w:tcPr>
            <w:tcW w:w="2600" w:type="dxa"/>
            <w:vAlign w:val="center"/>
          </w:tcPr>
          <w:p w14:paraId="26CA76DF"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Rukova</w:t>
            </w:r>
            <w:r w:rsidR="00D65B06" w:rsidRPr="00205A29">
              <w:rPr>
                <w:rFonts w:ascii="Arial" w:hAnsi="Arial" w:cs="Arial"/>
                <w:lang w:val="sr-Latn-CS"/>
              </w:rPr>
              <w:t>la</w:t>
            </w:r>
            <w:r w:rsidRPr="00205A29">
              <w:rPr>
                <w:rFonts w:ascii="Arial" w:hAnsi="Arial" w:cs="Arial"/>
                <w:lang w:val="sr-Latn-CS"/>
              </w:rPr>
              <w:t>c mašinama</w:t>
            </w:r>
          </w:p>
        </w:tc>
        <w:tc>
          <w:tcPr>
            <w:tcW w:w="1452" w:type="dxa"/>
            <w:vAlign w:val="center"/>
          </w:tcPr>
          <w:p w14:paraId="403F1B5C"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KV</w:t>
            </w:r>
          </w:p>
        </w:tc>
        <w:tc>
          <w:tcPr>
            <w:tcW w:w="3075" w:type="dxa"/>
            <w:vAlign w:val="center"/>
          </w:tcPr>
          <w:p w14:paraId="500963CD" w14:textId="77777777" w:rsidR="00744584" w:rsidRPr="00205A29" w:rsidRDefault="00846A5A" w:rsidP="007254CE">
            <w:pPr>
              <w:spacing w:after="0" w:line="240" w:lineRule="auto"/>
              <w:jc w:val="center"/>
              <w:rPr>
                <w:rFonts w:ascii="Arial" w:hAnsi="Arial" w:cs="Arial"/>
                <w:lang w:val="sr-Latn-CS"/>
              </w:rPr>
            </w:pPr>
            <w:r w:rsidRPr="00205A29">
              <w:rPr>
                <w:rFonts w:ascii="Arial" w:hAnsi="Arial" w:cs="Arial"/>
                <w:lang w:val="sr-Latn-CS"/>
              </w:rPr>
              <w:t>Rukovala</w:t>
            </w:r>
            <w:r w:rsidR="00744584" w:rsidRPr="00205A29">
              <w:rPr>
                <w:rFonts w:ascii="Arial" w:hAnsi="Arial" w:cs="Arial"/>
                <w:lang w:val="sr-Latn-CS"/>
              </w:rPr>
              <w:t>c rud.-građ. mašina</w:t>
            </w:r>
          </w:p>
        </w:tc>
        <w:tc>
          <w:tcPr>
            <w:tcW w:w="1096" w:type="dxa"/>
            <w:tcBorders>
              <w:right w:val="single" w:sz="18" w:space="0" w:color="auto"/>
            </w:tcBorders>
            <w:vAlign w:val="center"/>
          </w:tcPr>
          <w:p w14:paraId="13467EFA" w14:textId="77777777" w:rsidR="00744584" w:rsidRPr="00205A29" w:rsidRDefault="005F0408" w:rsidP="007254CE">
            <w:pPr>
              <w:spacing w:after="0" w:line="240" w:lineRule="auto"/>
              <w:jc w:val="center"/>
              <w:rPr>
                <w:rFonts w:ascii="Arial" w:hAnsi="Arial" w:cs="Arial"/>
                <w:lang w:val="sr-Latn-CS"/>
              </w:rPr>
            </w:pPr>
            <w:r w:rsidRPr="00205A29">
              <w:rPr>
                <w:rFonts w:ascii="Arial" w:hAnsi="Arial" w:cs="Arial"/>
                <w:lang w:val="sr-Latn-CS"/>
              </w:rPr>
              <w:t>3</w:t>
            </w:r>
          </w:p>
        </w:tc>
      </w:tr>
      <w:tr w:rsidR="00744584" w:rsidRPr="00205A29" w14:paraId="22EF3358" w14:textId="77777777" w:rsidTr="006E0A6D">
        <w:trPr>
          <w:jc w:val="center"/>
        </w:trPr>
        <w:tc>
          <w:tcPr>
            <w:tcW w:w="828" w:type="dxa"/>
            <w:tcBorders>
              <w:left w:val="single" w:sz="18" w:space="0" w:color="auto"/>
            </w:tcBorders>
            <w:vAlign w:val="center"/>
          </w:tcPr>
          <w:p w14:paraId="1C5157C7"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5</w:t>
            </w:r>
          </w:p>
        </w:tc>
        <w:tc>
          <w:tcPr>
            <w:tcW w:w="2600" w:type="dxa"/>
            <w:vAlign w:val="center"/>
          </w:tcPr>
          <w:p w14:paraId="77A12E2E"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Vozač</w:t>
            </w:r>
          </w:p>
        </w:tc>
        <w:tc>
          <w:tcPr>
            <w:tcW w:w="1452" w:type="dxa"/>
            <w:vAlign w:val="center"/>
          </w:tcPr>
          <w:p w14:paraId="7D758016"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KV</w:t>
            </w:r>
          </w:p>
        </w:tc>
        <w:tc>
          <w:tcPr>
            <w:tcW w:w="3075" w:type="dxa"/>
            <w:vAlign w:val="center"/>
          </w:tcPr>
          <w:p w14:paraId="1FBFC30E" w14:textId="77777777" w:rsidR="00744584" w:rsidRPr="00205A29" w:rsidRDefault="000D4512" w:rsidP="007254CE">
            <w:pPr>
              <w:spacing w:after="0" w:line="240" w:lineRule="auto"/>
              <w:jc w:val="center"/>
              <w:rPr>
                <w:rFonts w:ascii="Arial" w:hAnsi="Arial" w:cs="Arial"/>
                <w:lang w:val="sr-Latn-CS"/>
              </w:rPr>
            </w:pPr>
            <w:r w:rsidRPr="00205A29">
              <w:rPr>
                <w:rFonts w:ascii="Arial" w:hAnsi="Arial" w:cs="Arial"/>
                <w:lang w:val="sr-Latn-CS"/>
              </w:rPr>
              <w:t>V</w:t>
            </w:r>
            <w:r w:rsidR="00744584" w:rsidRPr="00205A29">
              <w:rPr>
                <w:rFonts w:ascii="Arial" w:hAnsi="Arial" w:cs="Arial"/>
                <w:lang w:val="sr-Latn-CS"/>
              </w:rPr>
              <w:t>ozač</w:t>
            </w:r>
          </w:p>
        </w:tc>
        <w:tc>
          <w:tcPr>
            <w:tcW w:w="1096" w:type="dxa"/>
            <w:tcBorders>
              <w:right w:val="single" w:sz="18" w:space="0" w:color="auto"/>
            </w:tcBorders>
            <w:vAlign w:val="center"/>
          </w:tcPr>
          <w:p w14:paraId="1AAABBB1" w14:textId="77777777" w:rsidR="00744584" w:rsidRPr="00205A29" w:rsidRDefault="005F0408" w:rsidP="007254CE">
            <w:pPr>
              <w:spacing w:after="0" w:line="240" w:lineRule="auto"/>
              <w:jc w:val="center"/>
              <w:rPr>
                <w:rFonts w:ascii="Arial" w:hAnsi="Arial" w:cs="Arial"/>
                <w:lang w:val="sr-Latn-CS"/>
              </w:rPr>
            </w:pPr>
            <w:r w:rsidRPr="00205A29">
              <w:rPr>
                <w:rFonts w:ascii="Arial" w:hAnsi="Arial" w:cs="Arial"/>
                <w:lang w:val="sr-Latn-CS"/>
              </w:rPr>
              <w:t>2</w:t>
            </w:r>
          </w:p>
        </w:tc>
      </w:tr>
      <w:tr w:rsidR="00744584" w:rsidRPr="00205A29" w14:paraId="74208974" w14:textId="77777777" w:rsidTr="006E0A6D">
        <w:trPr>
          <w:jc w:val="center"/>
        </w:trPr>
        <w:tc>
          <w:tcPr>
            <w:tcW w:w="828" w:type="dxa"/>
            <w:tcBorders>
              <w:left w:val="single" w:sz="18" w:space="0" w:color="auto"/>
            </w:tcBorders>
            <w:vAlign w:val="center"/>
          </w:tcPr>
          <w:p w14:paraId="4D9179BB"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6</w:t>
            </w:r>
          </w:p>
        </w:tc>
        <w:tc>
          <w:tcPr>
            <w:tcW w:w="2600" w:type="dxa"/>
            <w:vAlign w:val="center"/>
          </w:tcPr>
          <w:p w14:paraId="60F7CEB4"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Bušač</w:t>
            </w:r>
            <w:r w:rsidR="004C2FC5" w:rsidRPr="00205A29">
              <w:rPr>
                <w:rFonts w:ascii="Arial" w:hAnsi="Arial" w:cs="Arial"/>
                <w:lang w:val="sr-Latn-CS"/>
              </w:rPr>
              <w:t>-pali</w:t>
            </w:r>
            <w:r w:rsidR="00D65B06" w:rsidRPr="00205A29">
              <w:rPr>
                <w:rFonts w:ascii="Arial" w:hAnsi="Arial" w:cs="Arial"/>
                <w:lang w:val="sr-Latn-CS"/>
              </w:rPr>
              <w:t>la</w:t>
            </w:r>
            <w:r w:rsidR="004C2FC5" w:rsidRPr="00205A29">
              <w:rPr>
                <w:rFonts w:ascii="Arial" w:hAnsi="Arial" w:cs="Arial"/>
                <w:lang w:val="sr-Latn-CS"/>
              </w:rPr>
              <w:t>c</w:t>
            </w:r>
          </w:p>
        </w:tc>
        <w:tc>
          <w:tcPr>
            <w:tcW w:w="1452" w:type="dxa"/>
            <w:vAlign w:val="center"/>
          </w:tcPr>
          <w:p w14:paraId="1DC1AC14"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KV</w:t>
            </w:r>
          </w:p>
        </w:tc>
        <w:tc>
          <w:tcPr>
            <w:tcW w:w="3075" w:type="dxa"/>
            <w:vAlign w:val="center"/>
          </w:tcPr>
          <w:p w14:paraId="29F34931" w14:textId="77777777" w:rsidR="00744584" w:rsidRPr="00205A29" w:rsidRDefault="004553A3" w:rsidP="007254CE">
            <w:pPr>
              <w:spacing w:after="0" w:line="240" w:lineRule="auto"/>
              <w:jc w:val="center"/>
              <w:rPr>
                <w:rFonts w:ascii="Arial" w:hAnsi="Arial" w:cs="Arial"/>
                <w:lang w:val="sr-Latn-CS"/>
              </w:rPr>
            </w:pPr>
            <w:r w:rsidRPr="00205A29">
              <w:rPr>
                <w:rFonts w:ascii="Arial" w:hAnsi="Arial" w:cs="Arial"/>
                <w:lang w:val="sr-Latn-CS"/>
              </w:rPr>
              <w:t>Rudarski tehničar</w:t>
            </w:r>
          </w:p>
        </w:tc>
        <w:tc>
          <w:tcPr>
            <w:tcW w:w="1096" w:type="dxa"/>
            <w:tcBorders>
              <w:right w:val="single" w:sz="18" w:space="0" w:color="auto"/>
            </w:tcBorders>
            <w:vAlign w:val="center"/>
          </w:tcPr>
          <w:p w14:paraId="754BB30A" w14:textId="77777777" w:rsidR="00744584" w:rsidRPr="00205A29" w:rsidRDefault="005F0408" w:rsidP="007254CE">
            <w:pPr>
              <w:spacing w:after="0" w:line="240" w:lineRule="auto"/>
              <w:jc w:val="center"/>
              <w:rPr>
                <w:rFonts w:ascii="Arial" w:hAnsi="Arial" w:cs="Arial"/>
                <w:lang w:val="sr-Latn-CS"/>
              </w:rPr>
            </w:pPr>
            <w:r w:rsidRPr="00205A29">
              <w:rPr>
                <w:rFonts w:ascii="Arial" w:hAnsi="Arial" w:cs="Arial"/>
                <w:lang w:val="sr-Latn-CS"/>
              </w:rPr>
              <w:t>1</w:t>
            </w:r>
          </w:p>
        </w:tc>
      </w:tr>
      <w:tr w:rsidR="00744584" w:rsidRPr="00205A29" w14:paraId="7102959A" w14:textId="77777777" w:rsidTr="006E0A6D">
        <w:trPr>
          <w:jc w:val="center"/>
        </w:trPr>
        <w:tc>
          <w:tcPr>
            <w:tcW w:w="828" w:type="dxa"/>
            <w:tcBorders>
              <w:left w:val="single" w:sz="18" w:space="0" w:color="auto"/>
              <w:bottom w:val="single" w:sz="18" w:space="0" w:color="auto"/>
            </w:tcBorders>
            <w:vAlign w:val="center"/>
          </w:tcPr>
          <w:p w14:paraId="1F462D0A"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7</w:t>
            </w:r>
          </w:p>
        </w:tc>
        <w:tc>
          <w:tcPr>
            <w:tcW w:w="2600" w:type="dxa"/>
            <w:tcBorders>
              <w:bottom w:val="single" w:sz="18" w:space="0" w:color="auto"/>
            </w:tcBorders>
            <w:vAlign w:val="center"/>
          </w:tcPr>
          <w:p w14:paraId="623AA2E3"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Stražar</w:t>
            </w:r>
          </w:p>
        </w:tc>
        <w:tc>
          <w:tcPr>
            <w:tcW w:w="1452" w:type="dxa"/>
            <w:tcBorders>
              <w:bottom w:val="single" w:sz="18" w:space="0" w:color="auto"/>
            </w:tcBorders>
            <w:vAlign w:val="center"/>
          </w:tcPr>
          <w:p w14:paraId="7E87B886" w14:textId="77777777" w:rsidR="00744584" w:rsidRPr="00205A29" w:rsidRDefault="00744584" w:rsidP="007254CE">
            <w:pPr>
              <w:spacing w:after="0" w:line="240" w:lineRule="auto"/>
              <w:jc w:val="center"/>
              <w:rPr>
                <w:rFonts w:ascii="Arial" w:hAnsi="Arial" w:cs="Arial"/>
                <w:lang w:val="sr-Latn-CS"/>
              </w:rPr>
            </w:pPr>
            <w:r w:rsidRPr="00205A29">
              <w:rPr>
                <w:rFonts w:ascii="Arial" w:hAnsi="Arial" w:cs="Arial"/>
                <w:lang w:val="sr-Latn-CS"/>
              </w:rPr>
              <w:t>PK</w:t>
            </w:r>
          </w:p>
        </w:tc>
        <w:tc>
          <w:tcPr>
            <w:tcW w:w="3075" w:type="dxa"/>
            <w:tcBorders>
              <w:bottom w:val="single" w:sz="18" w:space="0" w:color="auto"/>
            </w:tcBorders>
            <w:vAlign w:val="center"/>
          </w:tcPr>
          <w:p w14:paraId="37BEF99F" w14:textId="77777777" w:rsidR="00744584" w:rsidRPr="00205A29" w:rsidRDefault="00744584" w:rsidP="007254CE">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14:paraId="347B15DD" w14:textId="77777777" w:rsidR="00744584" w:rsidRPr="00205A29" w:rsidRDefault="00DD6C67" w:rsidP="007254CE">
            <w:pPr>
              <w:spacing w:after="0" w:line="240" w:lineRule="auto"/>
              <w:jc w:val="center"/>
              <w:rPr>
                <w:rFonts w:ascii="Arial" w:hAnsi="Arial" w:cs="Arial"/>
                <w:lang w:val="sr-Latn-CS"/>
              </w:rPr>
            </w:pPr>
            <w:r w:rsidRPr="00205A29">
              <w:rPr>
                <w:rFonts w:ascii="Arial" w:hAnsi="Arial" w:cs="Arial"/>
                <w:lang w:val="sr-Latn-CS"/>
              </w:rPr>
              <w:t>2</w:t>
            </w:r>
          </w:p>
        </w:tc>
      </w:tr>
      <w:tr w:rsidR="00744584" w:rsidRPr="00205A29" w14:paraId="2D3B5F91" w14:textId="77777777"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14:paraId="0B321861" w14:textId="77777777" w:rsidR="00744584" w:rsidRPr="00205A29" w:rsidRDefault="00744584" w:rsidP="007254CE">
            <w:pPr>
              <w:spacing w:after="0" w:line="240" w:lineRule="auto"/>
              <w:jc w:val="both"/>
              <w:rPr>
                <w:rFonts w:ascii="Arial" w:hAnsi="Arial" w:cs="Arial"/>
                <w:b/>
                <w:lang w:val="sr-Latn-CS"/>
              </w:rPr>
            </w:pPr>
            <w:r w:rsidRPr="00205A29">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14:paraId="1BDDF637" w14:textId="77777777" w:rsidR="005F0408" w:rsidRPr="00205A29" w:rsidRDefault="00744584" w:rsidP="007254CE">
            <w:pPr>
              <w:spacing w:after="0" w:line="240" w:lineRule="auto"/>
              <w:jc w:val="center"/>
              <w:rPr>
                <w:rFonts w:ascii="Arial" w:hAnsi="Arial" w:cs="Arial"/>
                <w:b/>
                <w:lang w:val="sr-Latn-CS"/>
              </w:rPr>
            </w:pPr>
            <w:r w:rsidRPr="00205A29">
              <w:rPr>
                <w:rFonts w:ascii="Arial" w:hAnsi="Arial" w:cs="Arial"/>
                <w:b/>
                <w:lang w:val="sr-Latn-CS"/>
              </w:rPr>
              <w:t>1</w:t>
            </w:r>
            <w:r w:rsidR="00DD6C67" w:rsidRPr="00205A29">
              <w:rPr>
                <w:rFonts w:ascii="Arial" w:hAnsi="Arial" w:cs="Arial"/>
                <w:b/>
                <w:lang w:val="sr-Latn-CS"/>
              </w:rPr>
              <w:t>2</w:t>
            </w:r>
          </w:p>
        </w:tc>
      </w:tr>
    </w:tbl>
    <w:p w14:paraId="59CE115F" w14:textId="77777777" w:rsidR="00744584" w:rsidRPr="00205A29" w:rsidRDefault="00744584" w:rsidP="007254CE">
      <w:pPr>
        <w:spacing w:after="0" w:line="240" w:lineRule="auto"/>
        <w:jc w:val="both"/>
        <w:rPr>
          <w:rFonts w:ascii="Arial" w:eastAsia="Calibri" w:hAnsi="Arial" w:cs="Arial"/>
          <w:b/>
          <w:lang w:val="sr-Latn-CS"/>
        </w:rPr>
      </w:pPr>
    </w:p>
    <w:p w14:paraId="517D3F3B" w14:textId="77777777" w:rsidR="00744584" w:rsidRPr="00205A29" w:rsidRDefault="00744584" w:rsidP="007254CE">
      <w:pPr>
        <w:spacing w:after="0" w:line="240" w:lineRule="auto"/>
        <w:jc w:val="both"/>
        <w:rPr>
          <w:rFonts w:ascii="Arial" w:eastAsia="Calibri" w:hAnsi="Arial" w:cs="Arial"/>
          <w:lang w:val="sr-Latn-CS"/>
        </w:rPr>
      </w:pPr>
      <w:r w:rsidRPr="00004B4A">
        <w:rPr>
          <w:rFonts w:ascii="Arial" w:eastAsia="Calibri" w:hAnsi="Arial" w:cs="Arial"/>
          <w:b/>
          <w:lang w:val="sr-Latn-CS"/>
        </w:rPr>
        <w:t>Napomena:</w:t>
      </w:r>
      <w:r w:rsidRPr="00004B4A">
        <w:rPr>
          <w:rFonts w:ascii="Arial" w:eastAsia="Calibri" w:hAnsi="Arial" w:cs="Arial"/>
          <w:lang w:val="sr-Latn-CS"/>
        </w:rPr>
        <w:t xml:space="preserve"> Zaposleni treba da ispunjavaju uslove propisane čl. 93 Zakona o rudarstvu („Sl. list CG“, br. 65/08</w:t>
      </w:r>
      <w:r w:rsidR="00436FEF" w:rsidRPr="00004B4A">
        <w:rPr>
          <w:rFonts w:ascii="Arial" w:eastAsia="Calibri" w:hAnsi="Arial" w:cs="Arial"/>
          <w:lang w:val="sr-Latn-CS"/>
        </w:rPr>
        <w:t>, 74/10 i 040/11</w:t>
      </w:r>
      <w:r w:rsidRPr="00004B4A">
        <w:rPr>
          <w:rFonts w:ascii="Arial" w:eastAsia="Calibri" w:hAnsi="Arial" w:cs="Arial"/>
          <w:lang w:val="sr-Latn-CS"/>
        </w:rPr>
        <w:t>).</w:t>
      </w:r>
      <w:r w:rsidRPr="00205A29">
        <w:rPr>
          <w:rFonts w:ascii="Arial" w:eastAsia="Calibri" w:hAnsi="Arial" w:cs="Arial"/>
          <w:lang w:val="sr-Latn-CS"/>
        </w:rPr>
        <w:t xml:space="preserve"> </w:t>
      </w:r>
    </w:p>
    <w:p w14:paraId="4CEF8C7B" w14:textId="77777777" w:rsidR="00744584" w:rsidRPr="00205A29" w:rsidRDefault="00744584" w:rsidP="007254CE">
      <w:pPr>
        <w:spacing w:after="0" w:line="240" w:lineRule="auto"/>
        <w:jc w:val="both"/>
        <w:rPr>
          <w:rFonts w:ascii="Arial" w:eastAsia="Calibri" w:hAnsi="Arial" w:cs="Arial"/>
          <w:b/>
          <w:lang w:val="sr-Latn-CS"/>
        </w:rPr>
      </w:pPr>
    </w:p>
    <w:p w14:paraId="1CED208E" w14:textId="77777777" w:rsidR="00435E93" w:rsidRPr="00205A29" w:rsidRDefault="00435E93" w:rsidP="007254CE">
      <w:pPr>
        <w:spacing w:after="0" w:line="240" w:lineRule="auto"/>
        <w:jc w:val="both"/>
        <w:rPr>
          <w:rFonts w:ascii="Arial" w:hAnsi="Arial" w:cs="Arial"/>
          <w:lang w:val="sr-Latn-CS"/>
        </w:rPr>
      </w:pPr>
    </w:p>
    <w:p w14:paraId="5006A135" w14:textId="77777777" w:rsidR="00744584" w:rsidRPr="00205A29" w:rsidRDefault="00DF73D1" w:rsidP="007254CE">
      <w:pPr>
        <w:pStyle w:val="Heading1"/>
        <w:numPr>
          <w:ilvl w:val="0"/>
          <w:numId w:val="20"/>
        </w:numPr>
        <w:ind w:left="0" w:firstLine="0"/>
        <w:jc w:val="both"/>
        <w:rPr>
          <w:rFonts w:ascii="Arial" w:hAnsi="Arial" w:cs="Arial"/>
          <w:sz w:val="22"/>
          <w:szCs w:val="22"/>
        </w:rPr>
      </w:pPr>
      <w:bookmarkStart w:id="20" w:name="_Toc402262948"/>
      <w:r w:rsidRPr="00205A29">
        <w:rPr>
          <w:rFonts w:ascii="Arial" w:hAnsi="Arial" w:cs="Arial"/>
          <w:sz w:val="22"/>
          <w:szCs w:val="22"/>
        </w:rPr>
        <w:t>MJERE ZA ZAŠTITU ŽIVOTNE SREDINE</w:t>
      </w:r>
      <w:bookmarkEnd w:id="20"/>
    </w:p>
    <w:p w14:paraId="29633BE2" w14:textId="77777777" w:rsidR="00744584" w:rsidRPr="00205A29" w:rsidRDefault="00744584" w:rsidP="007254CE">
      <w:pPr>
        <w:spacing w:after="0" w:line="240" w:lineRule="auto"/>
        <w:jc w:val="both"/>
        <w:rPr>
          <w:rFonts w:ascii="Arial" w:hAnsi="Arial" w:cs="Arial"/>
          <w:lang w:val="sr-Latn-CS"/>
        </w:rPr>
      </w:pPr>
    </w:p>
    <w:p w14:paraId="5EFD0778" w14:textId="2BFF99A9"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 xml:space="preserve">Detaljna geološka istraživanja u manjoj mjeri mogu imati uticaj na životnu sredinu, dok eksploatacija i obrada mineralne sirovine, a time i </w:t>
      </w:r>
      <w:r w:rsidR="0010704C">
        <w:rPr>
          <w:rFonts w:ascii="Arial" w:hAnsi="Arial" w:cs="Arial"/>
          <w:lang w:val="sr-Latn-CS"/>
        </w:rPr>
        <w:t>tehničko-građevinskog kamena (vulkanit)</w:t>
      </w:r>
      <w:r w:rsidRPr="00205A29">
        <w:rPr>
          <w:rFonts w:ascii="Arial" w:hAnsi="Arial" w:cs="Arial"/>
          <w:lang w:val="sr-Latn-CS"/>
        </w:rPr>
        <w:t>, je proces koji se, sa aspekta ekologije, smatra rizičnim.</w:t>
      </w:r>
    </w:p>
    <w:p w14:paraId="2C14738B" w14:textId="77777777" w:rsidR="00744584" w:rsidRPr="00205A29" w:rsidRDefault="00744584" w:rsidP="007254CE">
      <w:pPr>
        <w:spacing w:after="0" w:line="240" w:lineRule="auto"/>
        <w:jc w:val="both"/>
        <w:rPr>
          <w:rFonts w:ascii="Arial" w:hAnsi="Arial" w:cs="Arial"/>
          <w:lang w:val="sr-Latn-CS"/>
        </w:rPr>
      </w:pPr>
    </w:p>
    <w:p w14:paraId="27A15305"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U zakonskim propisima koji regul</w:t>
      </w:r>
      <w:r w:rsidR="00D171CD" w:rsidRPr="00205A29">
        <w:rPr>
          <w:rFonts w:ascii="Arial" w:hAnsi="Arial" w:cs="Arial"/>
          <w:lang w:val="sr-Latn-CS"/>
        </w:rPr>
        <w:t>i</w:t>
      </w:r>
      <w:r w:rsidRPr="00205A29">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205A29" w:rsidRDefault="00744584" w:rsidP="007254CE">
      <w:pPr>
        <w:spacing w:after="0" w:line="240" w:lineRule="auto"/>
        <w:jc w:val="both"/>
        <w:rPr>
          <w:rFonts w:ascii="Arial" w:hAnsi="Arial" w:cs="Arial"/>
          <w:lang w:val="sr-Latn-CS"/>
        </w:rPr>
      </w:pPr>
    </w:p>
    <w:p w14:paraId="166AB97A" w14:textId="473EAE74"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Shodno naprijed navedenom, Koncesinar je dužan da na istražno-eksploatacio</w:t>
      </w:r>
      <w:r w:rsidR="0014416D" w:rsidRPr="00205A29">
        <w:rPr>
          <w:rFonts w:ascii="Arial" w:hAnsi="Arial" w:cs="Arial"/>
          <w:lang w:val="sr-Latn-CS"/>
        </w:rPr>
        <w:t xml:space="preserve">nom prostoru </w:t>
      </w:r>
      <w:r w:rsidR="005D1EFB">
        <w:rPr>
          <w:rFonts w:ascii="Arial" w:hAnsi="Arial" w:cs="Arial"/>
          <w:lang w:val="sr-Latn-CS"/>
        </w:rPr>
        <w:t>“Piševska rijeka 1”</w:t>
      </w:r>
      <w:r w:rsidR="00217E90" w:rsidRPr="00205A29">
        <w:rPr>
          <w:rFonts w:ascii="Arial" w:hAnsi="Arial" w:cs="Arial"/>
          <w:lang w:val="sr-Latn-CS"/>
        </w:rPr>
        <w:t xml:space="preserve">, </w:t>
      </w:r>
      <w:r w:rsidRPr="00205A29">
        <w:rPr>
          <w:rFonts w:ascii="Arial" w:hAnsi="Arial" w:cs="Arial"/>
          <w:lang w:val="sr-Latn-CS"/>
        </w:rPr>
        <w:t>pri planiranju i sprovođenju investicionog zahvata, sprovode postupak prethodne procjene uticaja na životnu sredinu, u sladu sa zakonom.</w:t>
      </w:r>
    </w:p>
    <w:p w14:paraId="175A397E" w14:textId="77777777" w:rsidR="00744584" w:rsidRPr="00205A29" w:rsidRDefault="00744584" w:rsidP="007254CE">
      <w:pPr>
        <w:spacing w:after="0" w:line="240" w:lineRule="auto"/>
        <w:jc w:val="both"/>
        <w:rPr>
          <w:rFonts w:ascii="Arial" w:hAnsi="Arial" w:cs="Arial"/>
          <w:lang w:val="sr-Latn-CS"/>
        </w:rPr>
      </w:pPr>
    </w:p>
    <w:p w14:paraId="7B5C44C7"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lastRenderedPageBreak/>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205A29" w:rsidRDefault="00744584" w:rsidP="007254CE">
      <w:pPr>
        <w:spacing w:after="0" w:line="240" w:lineRule="auto"/>
        <w:jc w:val="both"/>
        <w:rPr>
          <w:rFonts w:ascii="Arial" w:hAnsi="Arial" w:cs="Arial"/>
          <w:lang w:val="sr-Latn-CS"/>
        </w:rPr>
      </w:pPr>
    </w:p>
    <w:p w14:paraId="07C7E72F"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205A29" w:rsidRDefault="00744584" w:rsidP="007254CE">
      <w:pPr>
        <w:spacing w:after="0" w:line="240" w:lineRule="auto"/>
        <w:jc w:val="both"/>
        <w:rPr>
          <w:rFonts w:ascii="Arial" w:hAnsi="Arial" w:cs="Arial"/>
          <w:lang w:val="sr-Latn-CS"/>
        </w:rPr>
      </w:pPr>
    </w:p>
    <w:p w14:paraId="6AF5ACE6" w14:textId="77777777" w:rsidR="00E77AD9" w:rsidRPr="00DA6313" w:rsidRDefault="00E77AD9" w:rsidP="007254CE">
      <w:pPr>
        <w:spacing w:after="0" w:line="240" w:lineRule="auto"/>
        <w:jc w:val="both"/>
        <w:rPr>
          <w:rFonts w:ascii="Arial" w:hAnsi="Arial" w:cs="Arial"/>
          <w:noProof/>
        </w:rPr>
      </w:pPr>
      <w:bookmarkStart w:id="21" w:name="_Toc402262949"/>
      <w:r w:rsidRPr="00DA6313">
        <w:rPr>
          <w:rFonts w:ascii="Arial" w:hAnsi="Arial" w:cs="Arial"/>
          <w:noProof/>
        </w:rPr>
        <w:t xml:space="preserve">Nadležni državni organ procjenjuje potrebu izrade Elaborata o procjeni uticaja zahvata na životnu sredinu, koji se radi u skladu sa Zakonom o </w:t>
      </w:r>
      <w:r w:rsidRPr="00026F4F">
        <w:rPr>
          <w:rFonts w:ascii="Arial" w:hAnsi="Arial" w:cs="Arial"/>
          <w:noProof/>
        </w:rPr>
        <w:t>procjeni uticaja na životnu sredinu</w:t>
      </w:r>
      <w:r>
        <w:rPr>
          <w:rFonts w:ascii="Arial" w:hAnsi="Arial" w:cs="Arial"/>
          <w:noProof/>
        </w:rPr>
        <w:t xml:space="preserve"> (</w:t>
      </w:r>
      <w:r w:rsidRPr="00DA6313">
        <w:rPr>
          <w:rFonts w:ascii="Arial" w:hAnsi="Arial" w:cs="Arial"/>
          <w:noProof/>
        </w:rPr>
        <w:t xml:space="preserve">„Sl. list CG“, br. </w:t>
      </w:r>
      <w:r>
        <w:rPr>
          <w:rFonts w:ascii="Arial" w:hAnsi="Arial" w:cs="Arial"/>
          <w:noProof/>
        </w:rPr>
        <w:t>75/18).</w:t>
      </w:r>
    </w:p>
    <w:p w14:paraId="6DF6EE49" w14:textId="77777777" w:rsidR="00E77AD9" w:rsidRPr="00DA6313" w:rsidRDefault="00E77AD9" w:rsidP="007254CE">
      <w:pPr>
        <w:spacing w:after="0" w:line="240" w:lineRule="auto"/>
        <w:jc w:val="both"/>
        <w:rPr>
          <w:rFonts w:ascii="Arial" w:hAnsi="Arial" w:cs="Arial"/>
          <w:noProof/>
        </w:rPr>
      </w:pPr>
      <w:r w:rsidRPr="00DA6313">
        <w:rPr>
          <w:rFonts w:ascii="Arial" w:hAnsi="Arial" w:cs="Arial"/>
          <w:noProof/>
        </w:rPr>
        <w:t>S obzirom na značaj očuvanja životne sredine, Koncesionar je dužan da se pridržava svih mjera zaštite u</w:t>
      </w:r>
      <w:r>
        <w:rPr>
          <w:rFonts w:ascii="Arial" w:hAnsi="Arial" w:cs="Arial"/>
          <w:noProof/>
        </w:rPr>
        <w:t xml:space="preserve"> skladu sa zakonskim propisima.</w:t>
      </w:r>
    </w:p>
    <w:p w14:paraId="352054BD" w14:textId="0F2249F7" w:rsidR="00E77AD9" w:rsidRDefault="00E77AD9" w:rsidP="007254CE">
      <w:pPr>
        <w:spacing w:after="0" w:line="240" w:lineRule="auto"/>
        <w:jc w:val="both"/>
        <w:rPr>
          <w:rFonts w:ascii="Arial" w:hAnsi="Arial" w:cs="Arial"/>
          <w:noProof/>
        </w:rPr>
      </w:pPr>
      <w:r w:rsidRPr="00DA6313">
        <w:rPr>
          <w:rFonts w:ascii="Arial" w:hAnsi="Arial" w:cs="Arial"/>
          <w:noProof/>
        </w:rPr>
        <w:t>Zakonska regulativa koja uređ</w:t>
      </w:r>
      <w:r>
        <w:rPr>
          <w:rFonts w:ascii="Arial" w:hAnsi="Arial" w:cs="Arial"/>
          <w:noProof/>
        </w:rPr>
        <w:t>uje ovu djelatnost je sljedeća:</w:t>
      </w:r>
    </w:p>
    <w:p w14:paraId="317C3623" w14:textId="77777777" w:rsidR="00B21F9C" w:rsidRPr="00DA6313" w:rsidRDefault="00B21F9C" w:rsidP="007254CE">
      <w:pPr>
        <w:spacing w:after="0" w:line="240" w:lineRule="auto"/>
        <w:jc w:val="both"/>
        <w:rPr>
          <w:rFonts w:ascii="Arial" w:hAnsi="Arial" w:cs="Arial"/>
          <w:noProof/>
        </w:rPr>
      </w:pPr>
    </w:p>
    <w:p w14:paraId="345FB7FE" w14:textId="77777777" w:rsidR="00E77AD9" w:rsidRPr="00DA6313" w:rsidRDefault="00E77AD9" w:rsidP="007254CE">
      <w:pPr>
        <w:pStyle w:val="ListParagraph"/>
        <w:numPr>
          <w:ilvl w:val="0"/>
          <w:numId w:val="30"/>
        </w:numPr>
        <w:spacing w:after="0" w:line="240" w:lineRule="auto"/>
        <w:ind w:left="630"/>
        <w:jc w:val="both"/>
        <w:rPr>
          <w:rFonts w:ascii="Arial" w:hAnsi="Arial" w:cs="Arial"/>
          <w:noProof/>
        </w:rPr>
      </w:pPr>
      <w:r w:rsidRPr="00DA6313">
        <w:rPr>
          <w:rFonts w:ascii="Arial" w:hAnsi="Arial" w:cs="Arial"/>
          <w:noProof/>
        </w:rPr>
        <w:t>Zakon o procjeni uticaja na životnu sredinu („Sl. list RCG“, b</w:t>
      </w:r>
      <w:r>
        <w:rPr>
          <w:rFonts w:ascii="Arial" w:hAnsi="Arial" w:cs="Arial"/>
          <w:noProof/>
        </w:rPr>
        <w:t>r. 75/18</w:t>
      </w:r>
      <w:r w:rsidRPr="00DA6313">
        <w:rPr>
          <w:rFonts w:ascii="Arial" w:hAnsi="Arial" w:cs="Arial"/>
          <w:noProof/>
        </w:rPr>
        <w:t>);</w:t>
      </w:r>
    </w:p>
    <w:p w14:paraId="5722633D" w14:textId="77777777" w:rsidR="00E77AD9" w:rsidRPr="00DA6313" w:rsidRDefault="00E77AD9" w:rsidP="007254CE">
      <w:pPr>
        <w:pStyle w:val="ListParagraph"/>
        <w:numPr>
          <w:ilvl w:val="0"/>
          <w:numId w:val="30"/>
        </w:numPr>
        <w:spacing w:after="0" w:line="240" w:lineRule="auto"/>
        <w:ind w:left="630"/>
        <w:jc w:val="both"/>
        <w:rPr>
          <w:rFonts w:ascii="Arial" w:hAnsi="Arial" w:cs="Arial"/>
          <w:noProof/>
        </w:rPr>
      </w:pPr>
      <w:r w:rsidRPr="00DA6313">
        <w:rPr>
          <w:rFonts w:ascii="Arial" w:hAnsi="Arial" w:cs="Arial"/>
          <w:noProof/>
        </w:rPr>
        <w:t>Zakon o zaštiti prirode („Sl. list</w:t>
      </w:r>
      <w:r>
        <w:rPr>
          <w:rFonts w:ascii="Arial" w:hAnsi="Arial" w:cs="Arial"/>
          <w:noProof/>
        </w:rPr>
        <w:t xml:space="preserve"> CG“, br. 54/16 i 18/19</w:t>
      </w:r>
      <w:r w:rsidRPr="00DA6313">
        <w:rPr>
          <w:rFonts w:ascii="Arial" w:hAnsi="Arial" w:cs="Arial"/>
          <w:noProof/>
        </w:rPr>
        <w:t>);</w:t>
      </w:r>
    </w:p>
    <w:p w14:paraId="5D45FE70" w14:textId="77777777" w:rsidR="00E77AD9" w:rsidRPr="00DA6313" w:rsidRDefault="00E77AD9" w:rsidP="007254CE">
      <w:pPr>
        <w:pStyle w:val="ListParagraph"/>
        <w:numPr>
          <w:ilvl w:val="0"/>
          <w:numId w:val="30"/>
        </w:numPr>
        <w:spacing w:after="0" w:line="240" w:lineRule="auto"/>
        <w:ind w:left="630"/>
        <w:jc w:val="both"/>
        <w:rPr>
          <w:rFonts w:ascii="Arial" w:hAnsi="Arial" w:cs="Arial"/>
          <w:noProof/>
        </w:rPr>
      </w:pPr>
      <w:r w:rsidRPr="00DA6313">
        <w:rPr>
          <w:rFonts w:ascii="Arial" w:hAnsi="Arial" w:cs="Arial"/>
          <w:noProof/>
        </w:rPr>
        <w:t>Uredba o projektima za koje se vrši procjena uticaja na životnu sredinu („Sl. list RCG“, br. 20/07 i „Sl. list CG“, br. 47/13</w:t>
      </w:r>
      <w:r>
        <w:rPr>
          <w:rFonts w:ascii="Arial" w:hAnsi="Arial" w:cs="Arial"/>
          <w:noProof/>
        </w:rPr>
        <w:t xml:space="preserve">, </w:t>
      </w:r>
      <w:r w:rsidRPr="00DA6313">
        <w:rPr>
          <w:rFonts w:ascii="Arial" w:hAnsi="Arial" w:cs="Arial"/>
          <w:noProof/>
        </w:rPr>
        <w:t>53/14</w:t>
      </w:r>
      <w:r>
        <w:rPr>
          <w:rFonts w:ascii="Arial" w:hAnsi="Arial" w:cs="Arial"/>
          <w:noProof/>
        </w:rPr>
        <w:t xml:space="preserve"> i 37/18</w:t>
      </w:r>
      <w:r w:rsidRPr="00DA6313">
        <w:rPr>
          <w:rFonts w:ascii="Arial" w:hAnsi="Arial" w:cs="Arial"/>
          <w:noProof/>
        </w:rPr>
        <w:t>);</w:t>
      </w:r>
    </w:p>
    <w:p w14:paraId="613F0260" w14:textId="77777777" w:rsidR="00E77AD9" w:rsidRPr="00BC074D" w:rsidRDefault="00E77AD9" w:rsidP="007254CE">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Uredba o visini naknada, načinu obračuna i plaćanja naknada zbog zagađenja životne sredine („Sl. list RCG“, br. 26/97, 09/00 i 52/00 i „Sl. list CG“, br. 33/08, 05/09, 64/09, 40/11 i 49/11);</w:t>
      </w:r>
    </w:p>
    <w:p w14:paraId="494B0819" w14:textId="77777777" w:rsidR="00E77AD9" w:rsidRPr="00BC074D" w:rsidRDefault="00E77AD9" w:rsidP="007254CE">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Pravilnik o sadržaju dokumentacije koja se podnosi uz zahtjev za odlučivanje o potrebi procjene uticaja na životnu sredinu („Sl. list CG“, br. 14/07);</w:t>
      </w:r>
    </w:p>
    <w:p w14:paraId="5E827E26" w14:textId="77777777" w:rsidR="00E77AD9" w:rsidRPr="00BC074D" w:rsidRDefault="00E77AD9" w:rsidP="007254CE">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Pravilnik o sadržaju dokumentacije koja se podnosi uz zahtjev za određivanje obima i sadržaja Elaborata o procjeni uticaja na životnu sredinu („Sl. list CG“, br. 14/07); i</w:t>
      </w:r>
    </w:p>
    <w:p w14:paraId="4F2E5431" w14:textId="077FFEE1" w:rsidR="00E77AD9" w:rsidRDefault="00E77AD9" w:rsidP="007254CE">
      <w:pPr>
        <w:pStyle w:val="ListParagraph"/>
        <w:numPr>
          <w:ilvl w:val="0"/>
          <w:numId w:val="30"/>
        </w:numPr>
        <w:spacing w:after="0" w:line="240" w:lineRule="auto"/>
        <w:ind w:left="630"/>
        <w:jc w:val="both"/>
        <w:rPr>
          <w:rFonts w:ascii="Arial" w:hAnsi="Arial" w:cs="Arial"/>
          <w:noProof/>
        </w:rPr>
      </w:pPr>
      <w:r w:rsidRPr="00980865">
        <w:rPr>
          <w:rFonts w:ascii="Arial" w:hAnsi="Arial" w:cs="Arial"/>
          <w:noProof/>
        </w:rPr>
        <w:t>Pravilnik o bližoj sadržini Elaborata o procjeni uticaja na životnu sredinu („Sl. list CG“, br. 19/19).</w:t>
      </w:r>
    </w:p>
    <w:p w14:paraId="5461B5C9" w14:textId="09FAD310" w:rsidR="006610CA" w:rsidRDefault="006610CA" w:rsidP="007254CE">
      <w:pPr>
        <w:spacing w:after="0" w:line="240" w:lineRule="auto"/>
        <w:jc w:val="both"/>
        <w:rPr>
          <w:rFonts w:ascii="Arial" w:hAnsi="Arial" w:cs="Arial"/>
          <w:noProof/>
        </w:rPr>
      </w:pPr>
    </w:p>
    <w:p w14:paraId="15269274" w14:textId="77777777" w:rsidR="007254CE" w:rsidRPr="007254CE" w:rsidRDefault="007254CE" w:rsidP="007254CE">
      <w:pPr>
        <w:spacing w:after="0" w:line="240" w:lineRule="auto"/>
        <w:jc w:val="both"/>
        <w:rPr>
          <w:rFonts w:ascii="Arial" w:hAnsi="Arial" w:cs="Arial"/>
          <w:noProof/>
        </w:rPr>
      </w:pPr>
    </w:p>
    <w:p w14:paraId="3F60B437" w14:textId="7C27FA72" w:rsidR="008B6DB0" w:rsidRPr="00205A29" w:rsidRDefault="00592620" w:rsidP="00B21F9C">
      <w:pPr>
        <w:pStyle w:val="Heading1"/>
        <w:numPr>
          <w:ilvl w:val="0"/>
          <w:numId w:val="28"/>
        </w:numPr>
        <w:ind w:left="360"/>
        <w:jc w:val="both"/>
        <w:rPr>
          <w:rFonts w:ascii="Arial" w:hAnsi="Arial" w:cs="Arial"/>
          <w:sz w:val="22"/>
          <w:szCs w:val="22"/>
        </w:rPr>
      </w:pPr>
      <w:r w:rsidRPr="00004B4A">
        <w:rPr>
          <w:rFonts w:ascii="Arial" w:hAnsi="Arial" w:cs="Arial"/>
          <w:sz w:val="22"/>
          <w:szCs w:val="22"/>
        </w:rPr>
        <w:t>REKULTIVACIJA</w:t>
      </w:r>
      <w:r w:rsidRPr="00205A29">
        <w:rPr>
          <w:rFonts w:ascii="Arial" w:hAnsi="Arial" w:cs="Arial"/>
          <w:sz w:val="22"/>
          <w:szCs w:val="22"/>
        </w:rPr>
        <w:t xml:space="preserve"> ISTRAŽNO-EKSPLOATACIONOG PROSTORA ”</w:t>
      </w:r>
      <w:r w:rsidR="00C12E10">
        <w:rPr>
          <w:rFonts w:ascii="Arial" w:hAnsi="Arial" w:cs="Arial"/>
          <w:sz w:val="22"/>
          <w:szCs w:val="22"/>
        </w:rPr>
        <w:t>PIŠEVSKA RIJEKA 1</w:t>
      </w:r>
      <w:r w:rsidRPr="00205A29">
        <w:rPr>
          <w:rFonts w:ascii="Arial" w:hAnsi="Arial" w:cs="Arial"/>
          <w:sz w:val="22"/>
          <w:szCs w:val="22"/>
        </w:rPr>
        <w:t>”</w:t>
      </w:r>
      <w:bookmarkEnd w:id="21"/>
    </w:p>
    <w:p w14:paraId="7BEE88B4" w14:textId="77777777" w:rsidR="00744584" w:rsidRPr="00205A29" w:rsidRDefault="00744584" w:rsidP="007254CE">
      <w:pPr>
        <w:spacing w:after="0" w:line="240" w:lineRule="auto"/>
        <w:jc w:val="both"/>
        <w:rPr>
          <w:rFonts w:ascii="Arial" w:hAnsi="Arial" w:cs="Arial"/>
          <w:lang w:val="sr-Latn-CS"/>
        </w:rPr>
      </w:pPr>
    </w:p>
    <w:p w14:paraId="08FF62B8" w14:textId="7A407FFE"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Negativni uticaji budućih rudarskih aktivnosti na povr</w:t>
      </w:r>
      <w:r w:rsidR="0014416D" w:rsidRPr="00205A29">
        <w:rPr>
          <w:rFonts w:ascii="Arial" w:hAnsi="Arial" w:cs="Arial"/>
          <w:lang w:val="sr-Latn-CS"/>
        </w:rPr>
        <w:t xml:space="preserve">šinskom kopu </w:t>
      </w:r>
      <w:r w:rsidR="005D1EFB">
        <w:rPr>
          <w:rFonts w:ascii="Arial" w:hAnsi="Arial" w:cs="Arial"/>
          <w:lang w:val="sr-Latn-CS"/>
        </w:rPr>
        <w:t>“Piševska rijeka 1”</w:t>
      </w:r>
      <w:r w:rsidR="00175925" w:rsidRPr="00205A29">
        <w:rPr>
          <w:rFonts w:ascii="Arial" w:hAnsi="Arial" w:cs="Arial"/>
          <w:lang w:val="sr-Latn-CS"/>
        </w:rPr>
        <w:t xml:space="preserve"> </w:t>
      </w:r>
      <w:r w:rsidRPr="00205A29">
        <w:rPr>
          <w:rFonts w:ascii="Arial" w:hAnsi="Arial" w:cs="Arial"/>
          <w:lang w:val="sr-Latn-CS"/>
        </w:rPr>
        <w:t xml:space="preserve">sa kvalitativnom procjenom mogućih nepovoljnih uticaja na radnu i životnu sredinu, obrađeni su u poglavlju br. </w:t>
      </w:r>
      <w:r w:rsidR="00754CD0" w:rsidRPr="00205A29">
        <w:rPr>
          <w:rFonts w:ascii="Arial" w:hAnsi="Arial" w:cs="Arial"/>
          <w:lang w:val="sr-Latn-CS"/>
        </w:rPr>
        <w:t>4</w:t>
      </w:r>
      <w:r w:rsidRPr="00205A29">
        <w:rPr>
          <w:rFonts w:ascii="Arial" w:hAnsi="Arial" w:cs="Arial"/>
          <w:lang w:val="sr-Latn-CS"/>
        </w:rPr>
        <w:t xml:space="preserve"> Mjere za zaštitu životne sredine.</w:t>
      </w:r>
    </w:p>
    <w:p w14:paraId="487AF41A" w14:textId="77777777" w:rsidR="005F431E" w:rsidRPr="00205A29" w:rsidRDefault="005F431E" w:rsidP="007254CE">
      <w:pPr>
        <w:spacing w:after="0" w:line="240" w:lineRule="auto"/>
        <w:jc w:val="both"/>
        <w:rPr>
          <w:rFonts w:ascii="Arial" w:hAnsi="Arial" w:cs="Arial"/>
          <w:lang w:val="sr-Latn-CS"/>
        </w:rPr>
      </w:pPr>
    </w:p>
    <w:p w14:paraId="2FF35952"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U ovom poglavlju se obrađuje faza rekultivacije istražno-eksploatacionog prostora.</w:t>
      </w:r>
    </w:p>
    <w:p w14:paraId="25B66A65" w14:textId="77777777" w:rsidR="00744584" w:rsidRPr="00205A29" w:rsidRDefault="00744584" w:rsidP="007254CE">
      <w:pPr>
        <w:spacing w:after="0" w:line="240" w:lineRule="auto"/>
        <w:jc w:val="both"/>
        <w:rPr>
          <w:rFonts w:ascii="Arial" w:hAnsi="Arial" w:cs="Arial"/>
          <w:lang w:val="sr-Latn-CS"/>
        </w:rPr>
      </w:pPr>
    </w:p>
    <w:p w14:paraId="621C62BB"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Novi zakonski uslovi za eksploataciju zahtijevaju da se izvrši rekultivacija prostora koji će biti degradiran obavljanjem koncesione djelatnosti, a sve to u cilju poboljšanja ekoloških uslova na samom lokalitetu i neposrednoj okolini.</w:t>
      </w:r>
    </w:p>
    <w:p w14:paraId="7604890E" w14:textId="77777777" w:rsidR="00744584" w:rsidRPr="00205A29" w:rsidRDefault="00744584" w:rsidP="007254CE">
      <w:pPr>
        <w:spacing w:after="0" w:line="240" w:lineRule="auto"/>
        <w:jc w:val="both"/>
        <w:rPr>
          <w:rFonts w:ascii="Arial" w:hAnsi="Arial" w:cs="Arial"/>
          <w:lang w:val="sr-Latn-CS"/>
        </w:rPr>
      </w:pPr>
    </w:p>
    <w:p w14:paraId="270AD839"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251A33" w:rsidRDefault="00251A33" w:rsidP="007254CE">
      <w:pPr>
        <w:spacing w:after="0" w:line="240" w:lineRule="auto"/>
        <w:ind w:left="270"/>
        <w:jc w:val="both"/>
        <w:rPr>
          <w:rFonts w:ascii="Arial" w:hAnsi="Arial" w:cs="Arial"/>
          <w:lang w:val="sr-Latn-CS"/>
        </w:rPr>
      </w:pPr>
    </w:p>
    <w:p w14:paraId="6A6DF592" w14:textId="77777777" w:rsidR="00744584" w:rsidRPr="00484F44" w:rsidRDefault="00744584" w:rsidP="007254CE">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produžavanje nepovoljnog uticaja pejzažnog izgleda terena,</w:t>
      </w:r>
    </w:p>
    <w:p w14:paraId="1772D668" w14:textId="77777777" w:rsidR="00744584" w:rsidRPr="00484F44" w:rsidRDefault="00744584" w:rsidP="007254CE">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pogoršavanje stanja degradiranih površina zbog pojave erozije, klizišta i sl.,</w:t>
      </w:r>
    </w:p>
    <w:p w14:paraId="2B980AA1" w14:textId="77777777" w:rsidR="00744584" w:rsidRPr="00484F44" w:rsidRDefault="00744584" w:rsidP="007254CE">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 xml:space="preserve">produžavanje negativnih uticaja na vazduh i okolno zemljište (podizanje prašine izazvane vjetrom, </w:t>
      </w:r>
      <w:r w:rsidR="00251A33" w:rsidRPr="00484F44">
        <w:rPr>
          <w:rFonts w:ascii="Arial" w:hAnsi="Arial" w:cs="Arial"/>
          <w:lang w:val="sr-Latn-CS"/>
        </w:rPr>
        <w:t xml:space="preserve"> </w:t>
      </w:r>
      <w:r w:rsidRPr="00484F44">
        <w:rPr>
          <w:rFonts w:ascii="Arial" w:hAnsi="Arial" w:cs="Arial"/>
          <w:lang w:val="sr-Latn-CS"/>
        </w:rPr>
        <w:t>odnošenje materijala površinskim – atmosferskim vodama).</w:t>
      </w:r>
    </w:p>
    <w:p w14:paraId="02DC9AD5" w14:textId="77777777" w:rsidR="00744584" w:rsidRPr="00205A29" w:rsidRDefault="00744584" w:rsidP="007254CE">
      <w:pPr>
        <w:spacing w:after="0" w:line="240" w:lineRule="auto"/>
        <w:jc w:val="both"/>
        <w:rPr>
          <w:rFonts w:ascii="Arial" w:hAnsi="Arial" w:cs="Arial"/>
          <w:lang w:val="sr-Latn-CS"/>
        </w:rPr>
      </w:pPr>
    </w:p>
    <w:p w14:paraId="642C96C6"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lokalitetu, sasvim moguće. </w:t>
      </w:r>
    </w:p>
    <w:p w14:paraId="1DA10905" w14:textId="77777777" w:rsidR="00744584" w:rsidRPr="00205A29" w:rsidRDefault="00744584" w:rsidP="007254CE">
      <w:pPr>
        <w:spacing w:after="0" w:line="240" w:lineRule="auto"/>
        <w:jc w:val="both"/>
        <w:rPr>
          <w:rFonts w:ascii="Arial" w:hAnsi="Arial" w:cs="Arial"/>
          <w:lang w:val="sr-Latn-CS"/>
        </w:rPr>
      </w:pPr>
    </w:p>
    <w:p w14:paraId="45E3BC30" w14:textId="77777777" w:rsidR="00C4558C" w:rsidRDefault="00744584" w:rsidP="007254CE">
      <w:pPr>
        <w:spacing w:after="0" w:line="240" w:lineRule="auto"/>
        <w:jc w:val="both"/>
        <w:rPr>
          <w:rFonts w:ascii="Arial" w:hAnsi="Arial" w:cs="Arial"/>
          <w:lang w:val="sr-Latn-CS"/>
        </w:rPr>
      </w:pPr>
      <w:r w:rsidRPr="00205A29">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205A29">
        <w:rPr>
          <w:rFonts w:ascii="Arial" w:hAnsi="Arial" w:cs="Arial"/>
          <w:lang w:val="sr-Latn-CS"/>
        </w:rPr>
        <w:t xml:space="preserve"> </w:t>
      </w:r>
    </w:p>
    <w:p w14:paraId="4CB76031" w14:textId="77777777" w:rsidR="00C4558C" w:rsidRDefault="00C4558C" w:rsidP="007254CE">
      <w:pPr>
        <w:spacing w:after="0" w:line="240" w:lineRule="auto"/>
        <w:jc w:val="both"/>
        <w:rPr>
          <w:rFonts w:ascii="Arial" w:hAnsi="Arial" w:cs="Arial"/>
          <w:lang w:val="sr-Latn-CS"/>
        </w:rPr>
      </w:pPr>
    </w:p>
    <w:p w14:paraId="31F22114"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Zbog velike važnosti ove faze rada, zakonskim propisima utvrđena je obaveza izrade projektnih rješenja rekultivacije, izradom Glavnog rudarskog</w:t>
      </w:r>
      <w:r w:rsidR="00146A5A" w:rsidRPr="00205A29">
        <w:rPr>
          <w:rFonts w:ascii="Arial" w:hAnsi="Arial" w:cs="Arial"/>
          <w:lang w:val="sr-Latn-CS"/>
        </w:rPr>
        <w:t xml:space="preserve"> projekta (Pravilnik o sadržaju </w:t>
      </w:r>
      <w:r w:rsidRPr="00205A29">
        <w:rPr>
          <w:rFonts w:ascii="Arial" w:hAnsi="Arial" w:cs="Arial"/>
          <w:lang w:val="sr-Latn-CS"/>
        </w:rPr>
        <w:t>rudarskih projekata) ili izradom posebnog tehničkog projekta rekultivacije, koji je sastavni dio Glavnog rudarskog projekta.</w:t>
      </w:r>
    </w:p>
    <w:p w14:paraId="30EBB79C" w14:textId="77777777" w:rsidR="00744584" w:rsidRPr="00205A29" w:rsidRDefault="00744584" w:rsidP="007254CE">
      <w:pPr>
        <w:spacing w:after="0" w:line="240" w:lineRule="auto"/>
        <w:jc w:val="both"/>
        <w:rPr>
          <w:rFonts w:ascii="Arial" w:hAnsi="Arial" w:cs="Arial"/>
          <w:lang w:val="sr-Latn-CS"/>
        </w:rPr>
      </w:pPr>
    </w:p>
    <w:p w14:paraId="5DEFB01D" w14:textId="77777777" w:rsidR="00744584" w:rsidRDefault="00744584" w:rsidP="007254CE">
      <w:pPr>
        <w:spacing w:after="0" w:line="240" w:lineRule="auto"/>
        <w:jc w:val="both"/>
        <w:rPr>
          <w:rFonts w:ascii="Arial" w:hAnsi="Arial" w:cs="Arial"/>
          <w:lang w:val="sr-Latn-CS"/>
        </w:rPr>
      </w:pPr>
      <w:r w:rsidRPr="00205A29">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4F443D93" w14:textId="77777777" w:rsidR="00E77AD9" w:rsidRPr="00205A29" w:rsidRDefault="00E77AD9" w:rsidP="007254CE">
      <w:pPr>
        <w:spacing w:after="0" w:line="240" w:lineRule="auto"/>
        <w:jc w:val="both"/>
        <w:rPr>
          <w:rFonts w:ascii="Arial" w:hAnsi="Arial" w:cs="Arial"/>
          <w:lang w:val="sr-Latn-CS"/>
        </w:rPr>
      </w:pPr>
    </w:p>
    <w:p w14:paraId="07FAFF9B" w14:textId="77777777" w:rsidR="00754CD0"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1FB2A115" w14:textId="77777777" w:rsidR="002305FB" w:rsidRPr="00205A29" w:rsidRDefault="002305FB" w:rsidP="007254CE">
      <w:pPr>
        <w:spacing w:after="0" w:line="240" w:lineRule="auto"/>
        <w:jc w:val="both"/>
        <w:rPr>
          <w:rFonts w:ascii="Arial" w:hAnsi="Arial" w:cs="Arial"/>
          <w:lang w:val="sr-Latn-CS"/>
        </w:rPr>
      </w:pPr>
    </w:p>
    <w:p w14:paraId="22DA6205" w14:textId="77777777" w:rsidR="00744584" w:rsidRPr="00004B4A" w:rsidRDefault="00A41658" w:rsidP="007254CE">
      <w:pPr>
        <w:pStyle w:val="Heading2"/>
      </w:pPr>
      <w:bookmarkStart w:id="22" w:name="_Toc402262950"/>
      <w:r w:rsidRPr="00004B4A">
        <w:t xml:space="preserve">5.1 </w:t>
      </w:r>
      <w:r w:rsidR="00744584" w:rsidRPr="00004B4A">
        <w:t>Zaključak</w:t>
      </w:r>
      <w:bookmarkEnd w:id="22"/>
    </w:p>
    <w:p w14:paraId="2EEF26EB" w14:textId="77777777" w:rsidR="00744584" w:rsidRPr="00004B4A" w:rsidRDefault="00744584" w:rsidP="007254CE">
      <w:pPr>
        <w:spacing w:after="0" w:line="240" w:lineRule="auto"/>
        <w:jc w:val="both"/>
        <w:rPr>
          <w:rFonts w:ascii="Arial" w:hAnsi="Arial" w:cs="Arial"/>
          <w:lang w:val="sr-Latn-CS"/>
        </w:rPr>
      </w:pPr>
    </w:p>
    <w:p w14:paraId="27B4DBB1" w14:textId="77777777" w:rsidR="00744584" w:rsidRPr="00205A29" w:rsidRDefault="00436FEF" w:rsidP="007254CE">
      <w:pPr>
        <w:spacing w:after="0" w:line="240" w:lineRule="auto"/>
        <w:jc w:val="both"/>
        <w:rPr>
          <w:rFonts w:ascii="Arial" w:hAnsi="Arial" w:cs="Arial"/>
          <w:lang w:val="sr-Latn-CS"/>
        </w:rPr>
      </w:pPr>
      <w:r w:rsidRPr="00004B4A">
        <w:rPr>
          <w:rFonts w:ascii="Arial" w:hAnsi="Arial" w:cs="Arial"/>
          <w:lang w:val="sr-Latn-CS"/>
        </w:rPr>
        <w:t>U skladu sa odredbom</w:t>
      </w:r>
      <w:r>
        <w:rPr>
          <w:rFonts w:ascii="Arial" w:hAnsi="Arial" w:cs="Arial"/>
          <w:lang w:val="sr-Latn-CS"/>
        </w:rPr>
        <w:t xml:space="preserve"> člana</w:t>
      </w:r>
      <w:r w:rsidR="00744584" w:rsidRPr="00205A29">
        <w:rPr>
          <w:rFonts w:ascii="Arial" w:hAnsi="Arial" w:cs="Arial"/>
          <w:lang w:val="sr-Latn-CS"/>
        </w:rPr>
        <w:t xml:space="preserve"> 71</w:t>
      </w:r>
      <w:r>
        <w:rPr>
          <w:rFonts w:ascii="Arial" w:hAnsi="Arial" w:cs="Arial"/>
          <w:lang w:val="sr-Latn-CS"/>
        </w:rPr>
        <w:t xml:space="preserve"> </w:t>
      </w:r>
      <w:r w:rsidR="00744584" w:rsidRPr="00205A29">
        <w:rPr>
          <w:rFonts w:ascii="Arial" w:hAnsi="Arial" w:cs="Arial"/>
          <w:lang w:val="sr-Latn-CS"/>
        </w:rPr>
        <w:t>Zakona o rudarstvu</w:t>
      </w:r>
      <w:r w:rsidR="00F94638" w:rsidRPr="00205A29">
        <w:rPr>
          <w:rFonts w:ascii="Arial" w:hAnsi="Arial" w:cs="Arial"/>
          <w:lang w:val="sr-Latn-CS"/>
        </w:rPr>
        <w:t>,</w:t>
      </w:r>
      <w:r w:rsidR="00744584" w:rsidRPr="00205A29">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205A29">
        <w:rPr>
          <w:rFonts w:ascii="Arial" w:hAnsi="Arial" w:cs="Arial"/>
          <w:lang w:val="sr-Latn-CS"/>
        </w:rPr>
        <w:t>ekultivacije zemljišta, odnosno</w:t>
      </w:r>
      <w:r w:rsidR="00744584" w:rsidRPr="00205A29">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205A29" w:rsidRDefault="00744584" w:rsidP="007254CE">
      <w:pPr>
        <w:spacing w:after="0" w:line="240" w:lineRule="auto"/>
        <w:jc w:val="both"/>
        <w:rPr>
          <w:rFonts w:ascii="Arial" w:hAnsi="Arial" w:cs="Arial"/>
          <w:lang w:val="sr-Latn-CS"/>
        </w:rPr>
      </w:pPr>
    </w:p>
    <w:p w14:paraId="63FF3B69"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51970E20" w14:textId="77777777" w:rsidR="00744584" w:rsidRPr="00205A29" w:rsidRDefault="00744584" w:rsidP="007254CE">
      <w:pPr>
        <w:spacing w:after="0" w:line="240" w:lineRule="auto"/>
        <w:jc w:val="both"/>
        <w:rPr>
          <w:rFonts w:ascii="Arial" w:hAnsi="Arial" w:cs="Arial"/>
          <w:lang w:val="sr-Latn-CS"/>
        </w:rPr>
      </w:pPr>
    </w:p>
    <w:p w14:paraId="2B05B971"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205A29" w:rsidRDefault="00744584" w:rsidP="007254CE">
      <w:pPr>
        <w:spacing w:after="0" w:line="240" w:lineRule="auto"/>
        <w:jc w:val="both"/>
        <w:rPr>
          <w:rFonts w:ascii="Arial" w:hAnsi="Arial" w:cs="Arial"/>
          <w:lang w:val="sr-Latn-CS"/>
        </w:rPr>
      </w:pPr>
    </w:p>
    <w:p w14:paraId="68176D42"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205A29">
        <w:rPr>
          <w:rFonts w:ascii="Arial" w:hAnsi="Arial" w:cs="Arial"/>
          <w:lang w:val="sr-Latn-CS"/>
        </w:rPr>
        <w:t>e</w:t>
      </w:r>
      <w:r w:rsidRPr="00205A29">
        <w:rPr>
          <w:rFonts w:ascii="Arial" w:hAnsi="Arial" w:cs="Arial"/>
          <w:lang w:val="sr-Latn-CS"/>
        </w:rPr>
        <w:t xml:space="preserve"> rudarski radovi, načinu obračunavanja, plaćanja i korišćenja tih sredstava (“Sl. list CG”, br. 51/11).</w:t>
      </w:r>
    </w:p>
    <w:p w14:paraId="65C76773" w14:textId="77777777" w:rsidR="005F431E" w:rsidRPr="00205A29" w:rsidRDefault="005F431E" w:rsidP="007254CE">
      <w:pPr>
        <w:spacing w:after="0" w:line="240" w:lineRule="auto"/>
        <w:jc w:val="both"/>
        <w:rPr>
          <w:rFonts w:ascii="Arial" w:hAnsi="Arial" w:cs="Arial"/>
          <w:lang w:val="sr-Latn-CS"/>
        </w:rPr>
      </w:pPr>
    </w:p>
    <w:p w14:paraId="71340BB2" w14:textId="77777777" w:rsidR="007254CE" w:rsidRPr="00205A29" w:rsidRDefault="007254CE" w:rsidP="007254CE">
      <w:pPr>
        <w:spacing w:after="0" w:line="240" w:lineRule="auto"/>
        <w:jc w:val="both"/>
        <w:rPr>
          <w:rFonts w:ascii="Arial" w:hAnsi="Arial" w:cs="Arial"/>
          <w:lang w:val="sr-Latn-CS"/>
        </w:rPr>
      </w:pPr>
    </w:p>
    <w:p w14:paraId="666ED7B2" w14:textId="731440EE" w:rsidR="00744584" w:rsidRPr="00205A29" w:rsidRDefault="00592620" w:rsidP="007254CE">
      <w:pPr>
        <w:pStyle w:val="Heading1"/>
        <w:numPr>
          <w:ilvl w:val="0"/>
          <w:numId w:val="28"/>
        </w:numPr>
        <w:jc w:val="both"/>
        <w:rPr>
          <w:rFonts w:ascii="Arial" w:hAnsi="Arial" w:cs="Arial"/>
          <w:sz w:val="22"/>
          <w:szCs w:val="22"/>
        </w:rPr>
      </w:pPr>
      <w:bookmarkStart w:id="23" w:name="_Toc402262951"/>
      <w:r w:rsidRPr="00004B4A">
        <w:rPr>
          <w:rFonts w:ascii="Arial" w:hAnsi="Arial" w:cs="Arial"/>
          <w:sz w:val="22"/>
          <w:szCs w:val="22"/>
        </w:rPr>
        <w:t>UNAPREĐENJE ENERGETSKE</w:t>
      </w:r>
      <w:r w:rsidRPr="00205A29">
        <w:rPr>
          <w:rFonts w:ascii="Arial" w:hAnsi="Arial" w:cs="Arial"/>
          <w:sz w:val="22"/>
          <w:szCs w:val="22"/>
        </w:rPr>
        <w:t xml:space="preserve"> EFIKASNOSTI</w:t>
      </w:r>
      <w:bookmarkEnd w:id="23"/>
    </w:p>
    <w:p w14:paraId="4555C2B2" w14:textId="77777777" w:rsidR="00744584" w:rsidRPr="00205A29" w:rsidRDefault="00744584" w:rsidP="007254CE">
      <w:pPr>
        <w:spacing w:after="0" w:line="240" w:lineRule="auto"/>
        <w:jc w:val="both"/>
        <w:rPr>
          <w:rFonts w:ascii="Arial" w:hAnsi="Arial" w:cs="Arial"/>
          <w:lang w:val="sr-Latn-CS"/>
        </w:rPr>
      </w:pPr>
    </w:p>
    <w:p w14:paraId="061B0A3F" w14:textId="77777777" w:rsidR="00E77AD9" w:rsidRPr="00DA6313" w:rsidRDefault="00E77AD9" w:rsidP="007254CE">
      <w:pPr>
        <w:spacing w:after="0" w:line="240" w:lineRule="auto"/>
        <w:jc w:val="both"/>
        <w:rPr>
          <w:rFonts w:ascii="Arial" w:hAnsi="Arial" w:cs="Arial"/>
          <w:noProof/>
        </w:rPr>
      </w:pPr>
      <w:r w:rsidRPr="00DA6313">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5664D5B9" w14:textId="77777777" w:rsidR="00E77AD9" w:rsidRPr="00DA6313" w:rsidRDefault="00E77AD9" w:rsidP="007254CE">
      <w:pPr>
        <w:spacing w:after="0" w:line="240" w:lineRule="auto"/>
        <w:jc w:val="both"/>
        <w:rPr>
          <w:rFonts w:ascii="Arial" w:hAnsi="Arial" w:cs="Arial"/>
          <w:noProof/>
        </w:rPr>
      </w:pPr>
    </w:p>
    <w:p w14:paraId="7567F4F1" w14:textId="77777777" w:rsidR="00E77AD9" w:rsidRDefault="00E77AD9" w:rsidP="007254CE">
      <w:pPr>
        <w:spacing w:after="0" w:line="240" w:lineRule="auto"/>
        <w:jc w:val="both"/>
        <w:rPr>
          <w:rFonts w:ascii="Arial" w:hAnsi="Arial" w:cs="Arial"/>
          <w:noProof/>
        </w:rPr>
      </w:pPr>
      <w:r w:rsidRPr="00DA6313">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w:t>
      </w:r>
      <w:r>
        <w:rPr>
          <w:rFonts w:ascii="Arial" w:hAnsi="Arial" w:cs="Arial"/>
          <w:noProof/>
        </w:rPr>
        <w:t>ćenje ekonomski opravdano.</w:t>
      </w:r>
    </w:p>
    <w:p w14:paraId="302CC07B" w14:textId="77777777" w:rsidR="005F431E" w:rsidRPr="00205A29" w:rsidRDefault="005F431E" w:rsidP="007254CE">
      <w:pPr>
        <w:spacing w:after="0" w:line="240" w:lineRule="auto"/>
        <w:jc w:val="both"/>
        <w:rPr>
          <w:rFonts w:ascii="Arial" w:hAnsi="Arial" w:cs="Arial"/>
          <w:b/>
          <w:lang w:val="sr-Latn-CS"/>
        </w:rPr>
      </w:pPr>
    </w:p>
    <w:p w14:paraId="3FE0FD22" w14:textId="74B19503" w:rsidR="00DC7002" w:rsidRDefault="00DC7002" w:rsidP="007254CE">
      <w:pPr>
        <w:spacing w:after="0" w:line="240" w:lineRule="auto"/>
        <w:jc w:val="both"/>
        <w:rPr>
          <w:rFonts w:ascii="Arial" w:hAnsi="Arial" w:cs="Arial"/>
          <w:b/>
          <w:lang w:val="sr-Latn-CS"/>
        </w:rPr>
      </w:pPr>
    </w:p>
    <w:p w14:paraId="5BAE7CEA" w14:textId="77777777" w:rsidR="007254CE" w:rsidRPr="00205A29" w:rsidRDefault="007254CE" w:rsidP="007254CE">
      <w:pPr>
        <w:spacing w:after="0" w:line="240" w:lineRule="auto"/>
        <w:jc w:val="both"/>
        <w:rPr>
          <w:rFonts w:ascii="Arial" w:hAnsi="Arial" w:cs="Arial"/>
          <w:b/>
          <w:lang w:val="sr-Latn-CS"/>
        </w:rPr>
      </w:pPr>
    </w:p>
    <w:p w14:paraId="355BE203" w14:textId="77777777" w:rsidR="00592620" w:rsidRPr="00004B4A" w:rsidRDefault="00A41658" w:rsidP="007254CE">
      <w:pPr>
        <w:pStyle w:val="Heading1"/>
        <w:numPr>
          <w:ilvl w:val="0"/>
          <w:numId w:val="0"/>
        </w:numPr>
        <w:ind w:left="360"/>
        <w:jc w:val="both"/>
        <w:rPr>
          <w:rFonts w:ascii="Arial" w:hAnsi="Arial" w:cs="Arial"/>
          <w:sz w:val="22"/>
          <w:szCs w:val="22"/>
        </w:rPr>
      </w:pPr>
      <w:bookmarkStart w:id="24" w:name="_Toc390549906"/>
      <w:bookmarkStart w:id="25" w:name="_Toc402262952"/>
      <w:r>
        <w:rPr>
          <w:rFonts w:ascii="Arial" w:hAnsi="Arial" w:cs="Arial"/>
          <w:sz w:val="22"/>
          <w:szCs w:val="22"/>
        </w:rPr>
        <w:t>7</w:t>
      </w:r>
      <w:r w:rsidRPr="00004B4A">
        <w:rPr>
          <w:rFonts w:ascii="Arial" w:hAnsi="Arial" w:cs="Arial"/>
          <w:sz w:val="22"/>
          <w:szCs w:val="22"/>
        </w:rPr>
        <w:t xml:space="preserve">. </w:t>
      </w:r>
      <w:r w:rsidR="00592620" w:rsidRPr="00004B4A">
        <w:rPr>
          <w:rFonts w:ascii="Arial" w:hAnsi="Arial" w:cs="Arial"/>
          <w:sz w:val="22"/>
          <w:szCs w:val="22"/>
        </w:rPr>
        <w:t xml:space="preserve">USLOVI KOJE JE DUŽAN DA ISPUNJAVA KONCESIONAR U POGLEDU TEHNIČKE </w:t>
      </w:r>
    </w:p>
    <w:p w14:paraId="3D5D7766" w14:textId="0197B937" w:rsidR="00744584" w:rsidRPr="00205A29" w:rsidRDefault="00592620" w:rsidP="00B21F9C">
      <w:pPr>
        <w:pStyle w:val="Heading1"/>
        <w:numPr>
          <w:ilvl w:val="0"/>
          <w:numId w:val="0"/>
        </w:numPr>
        <w:ind w:left="720"/>
        <w:jc w:val="both"/>
        <w:rPr>
          <w:rFonts w:ascii="Arial" w:hAnsi="Arial" w:cs="Arial"/>
          <w:sz w:val="22"/>
          <w:szCs w:val="22"/>
        </w:rPr>
      </w:pPr>
      <w:r w:rsidRPr="00004B4A">
        <w:rPr>
          <w:rFonts w:ascii="Arial" w:hAnsi="Arial" w:cs="Arial"/>
          <w:sz w:val="22"/>
          <w:szCs w:val="22"/>
        </w:rPr>
        <w:t>OPREMLJENOSTI</w:t>
      </w:r>
      <w:r w:rsidRPr="00205A29">
        <w:rPr>
          <w:rFonts w:ascii="Arial" w:hAnsi="Arial" w:cs="Arial"/>
          <w:sz w:val="22"/>
          <w:szCs w:val="22"/>
        </w:rPr>
        <w:t>, FINANSIJSKE SPOSOBNOSTI I OSTALE REFERENCE I DOKAZE O ISPUNJAVANJU TIH USLOVA</w:t>
      </w:r>
      <w:bookmarkEnd w:id="24"/>
      <w:bookmarkEnd w:id="25"/>
    </w:p>
    <w:p w14:paraId="45BA4E02" w14:textId="77777777" w:rsidR="00744584" w:rsidRPr="00205A29" w:rsidRDefault="00744584" w:rsidP="007254CE">
      <w:pPr>
        <w:spacing w:after="0" w:line="240" w:lineRule="auto"/>
        <w:jc w:val="both"/>
        <w:rPr>
          <w:rFonts w:ascii="Arial" w:hAnsi="Arial" w:cs="Arial"/>
          <w:b/>
          <w:lang w:val="sr-Latn-CS"/>
        </w:rPr>
      </w:pPr>
    </w:p>
    <w:p w14:paraId="174F8748"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Obaveze koncesionara u pogledu ispunjavanja uslova definisanih u ovom poglavlju su sljedeće:</w:t>
      </w:r>
    </w:p>
    <w:p w14:paraId="6105A5DA" w14:textId="77777777" w:rsidR="00744584" w:rsidRPr="00205A29" w:rsidRDefault="00744584" w:rsidP="007254CE">
      <w:pPr>
        <w:spacing w:after="0" w:line="240" w:lineRule="auto"/>
        <w:jc w:val="both"/>
        <w:rPr>
          <w:rFonts w:ascii="Arial" w:hAnsi="Arial" w:cs="Arial"/>
          <w:b/>
          <w:lang w:val="sr-Latn-CS"/>
        </w:rPr>
      </w:pPr>
    </w:p>
    <w:p w14:paraId="332FBF6E" w14:textId="20DFEB98" w:rsidR="000E197C"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3E1A22DD" w14:textId="19169E7F" w:rsidR="000E197C"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da obezbijedi svu potrebnu geološku i rudarsku dokumentaciju, odobrenja i saglasnosti potrebnih za zakonito izvođenje radova;</w:t>
      </w:r>
    </w:p>
    <w:p w14:paraId="3A27BC4E" w14:textId="2B75E8F1" w:rsidR="00744584"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da obezbijedi opremu i mehanizaciju saglasno verifikovanoj rudarskoj i tehničkoj dokumentaciji - oprema i mehanizacija treba da ispunjava uslove propisane pravilnicima o tehičkim normativima za izvođenje planirane vrste radova na predmetnom lokalitetu;</w:t>
      </w:r>
    </w:p>
    <w:p w14:paraId="59A67776" w14:textId="7B906C79" w:rsidR="00BA5DA7"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0F03B3AE" w14:textId="4A892780" w:rsidR="00744584" w:rsidRPr="007254CE" w:rsidRDefault="00BA5DA7" w:rsidP="007254CE">
      <w:pPr>
        <w:pStyle w:val="ListParagraph"/>
        <w:numPr>
          <w:ilvl w:val="0"/>
          <w:numId w:val="11"/>
        </w:numPr>
        <w:suppressAutoHyphens w:val="0"/>
        <w:spacing w:after="0" w:line="240" w:lineRule="auto"/>
        <w:jc w:val="both"/>
        <w:rPr>
          <w:rFonts w:ascii="Arial" w:hAnsi="Arial" w:cs="Arial"/>
        </w:rPr>
      </w:pPr>
      <w:r w:rsidRPr="00C12E10">
        <w:rPr>
          <w:rFonts w:ascii="Arial" w:hAnsi="Arial" w:cs="Arial"/>
          <w:lang w:val="pl-PL"/>
        </w:rPr>
        <w:t>k</w:t>
      </w:r>
      <w:r w:rsidRPr="00C12E10">
        <w:rPr>
          <w:rFonts w:ascii="Arial" w:hAnsi="Arial" w:cs="Arial"/>
          <w:noProof/>
          <w:lang w:val="pl-PL"/>
        </w:rPr>
        <w:t xml:space="preserve">oncesionar je u obavezi da u roku od 90 dana, od dana zaključenja Ugovora o koncesiji, sprovede </w:t>
      </w:r>
      <w:r w:rsidR="00C34AFF" w:rsidRPr="00C12E10">
        <w:rPr>
          <w:rFonts w:ascii="Arial" w:hAnsi="Arial" w:cs="Arial"/>
          <w:noProof/>
          <w:lang w:val="pl-PL"/>
        </w:rPr>
        <w:t>Elaborat (geodetski operat)</w:t>
      </w:r>
      <w:r w:rsidRPr="00C12E10">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C12E10">
        <w:rPr>
          <w:rFonts w:ascii="Arial" w:hAnsi="Arial" w:cs="Arial"/>
          <w:noProof/>
          <w:lang w:val="pl-PL"/>
        </w:rPr>
        <w:t>Tehničkim izvještajem</w:t>
      </w:r>
      <w:r w:rsidR="00342E4C" w:rsidRPr="00C12E10">
        <w:rPr>
          <w:rFonts w:ascii="Arial" w:hAnsi="Arial" w:cs="Arial"/>
          <w:noProof/>
          <w:lang w:val="pl-PL"/>
        </w:rPr>
        <w:t>.</w:t>
      </w:r>
    </w:p>
    <w:p w14:paraId="2D1E8494" w14:textId="77777777" w:rsidR="00C12E10" w:rsidRPr="00C12E10" w:rsidRDefault="00C12E10" w:rsidP="007254CE">
      <w:pPr>
        <w:numPr>
          <w:ilvl w:val="0"/>
          <w:numId w:val="11"/>
        </w:numPr>
        <w:spacing w:after="0" w:line="240" w:lineRule="auto"/>
        <w:jc w:val="both"/>
        <w:rPr>
          <w:rFonts w:ascii="Arial" w:hAnsi="Arial" w:cs="Arial"/>
          <w:lang w:val="sr-Latn-CS"/>
        </w:rPr>
      </w:pPr>
      <w:r w:rsidRPr="00C12E10">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14:paraId="4D9B347E" w14:textId="002E8DE6" w:rsidR="000B202E" w:rsidRDefault="000B202E" w:rsidP="007254CE">
      <w:pPr>
        <w:spacing w:after="0" w:line="240" w:lineRule="auto"/>
        <w:jc w:val="both"/>
        <w:rPr>
          <w:rFonts w:ascii="Arial" w:hAnsi="Arial" w:cs="Arial"/>
          <w:lang w:val="sr-Latn-CS"/>
        </w:rPr>
      </w:pPr>
    </w:p>
    <w:p w14:paraId="4C1C96DC" w14:textId="77777777" w:rsidR="006610CA" w:rsidRPr="00205A29" w:rsidRDefault="006610CA" w:rsidP="007254CE">
      <w:pPr>
        <w:spacing w:after="0" w:line="240" w:lineRule="auto"/>
        <w:jc w:val="both"/>
        <w:rPr>
          <w:rFonts w:ascii="Arial" w:hAnsi="Arial" w:cs="Arial"/>
          <w:lang w:val="sr-Latn-CS"/>
        </w:rPr>
      </w:pPr>
    </w:p>
    <w:p w14:paraId="5639B75D" w14:textId="77777777" w:rsidR="00744584" w:rsidRPr="00205A29" w:rsidRDefault="00592620" w:rsidP="007254CE">
      <w:pPr>
        <w:pStyle w:val="Heading1"/>
        <w:numPr>
          <w:ilvl w:val="0"/>
          <w:numId w:val="29"/>
        </w:numPr>
        <w:jc w:val="both"/>
        <w:rPr>
          <w:rFonts w:ascii="Arial" w:hAnsi="Arial" w:cs="Arial"/>
          <w:sz w:val="22"/>
          <w:szCs w:val="22"/>
        </w:rPr>
      </w:pPr>
      <w:bookmarkStart w:id="26" w:name="_Toc402262953"/>
      <w:r w:rsidRPr="00004B4A">
        <w:rPr>
          <w:rFonts w:ascii="Arial" w:hAnsi="Arial" w:cs="Arial"/>
          <w:sz w:val="22"/>
          <w:szCs w:val="22"/>
        </w:rPr>
        <w:t>MINIMALNI –</w:t>
      </w:r>
      <w:r w:rsidRPr="00205A29">
        <w:rPr>
          <w:rFonts w:ascii="Arial" w:hAnsi="Arial" w:cs="Arial"/>
          <w:sz w:val="22"/>
          <w:szCs w:val="22"/>
        </w:rPr>
        <w:t xml:space="preserve"> POČETNI IZNOS KONCESIONE NAKNADE</w:t>
      </w:r>
      <w:bookmarkEnd w:id="26"/>
    </w:p>
    <w:p w14:paraId="7F3C52B5" w14:textId="77777777" w:rsidR="00744584" w:rsidRPr="00205A29" w:rsidRDefault="00744584" w:rsidP="007254CE">
      <w:pPr>
        <w:spacing w:after="0" w:line="240" w:lineRule="auto"/>
        <w:jc w:val="both"/>
        <w:rPr>
          <w:rFonts w:ascii="Arial" w:hAnsi="Arial" w:cs="Arial"/>
          <w:lang w:val="sr-Latn-CS"/>
        </w:rPr>
      </w:pPr>
    </w:p>
    <w:p w14:paraId="483DE77C" w14:textId="77777777" w:rsidR="005F431E"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Za korišćenje prava na eksploataciju mineralne sirovine, zakonskim propisima predviđeno je plaćanje koncesione naknade.</w:t>
      </w:r>
      <w:r w:rsidR="005F431E" w:rsidRPr="00205A29">
        <w:rPr>
          <w:rFonts w:ascii="Arial" w:hAnsi="Arial" w:cs="Arial"/>
          <w:lang w:val="sr-Latn-CS"/>
        </w:rPr>
        <w:t xml:space="preserve"> </w:t>
      </w:r>
      <w:r w:rsidRPr="00205A29">
        <w:rPr>
          <w:rFonts w:ascii="Arial" w:hAnsi="Arial" w:cs="Arial"/>
          <w:lang w:val="sr-Latn-CS"/>
        </w:rPr>
        <w:t>Koncesionim aktom se utvrđuje minimalni - početni iznos koncesione naknade.</w:t>
      </w:r>
      <w:r w:rsidR="005F431E" w:rsidRPr="00205A29">
        <w:rPr>
          <w:rFonts w:ascii="Arial" w:hAnsi="Arial" w:cs="Arial"/>
          <w:lang w:val="sr-Latn-CS"/>
        </w:rPr>
        <w:t xml:space="preserve"> </w:t>
      </w:r>
    </w:p>
    <w:p w14:paraId="09E65219" w14:textId="77777777" w:rsidR="005F431E" w:rsidRPr="00205A29" w:rsidRDefault="005F431E" w:rsidP="007254CE">
      <w:pPr>
        <w:spacing w:after="0" w:line="240" w:lineRule="auto"/>
        <w:jc w:val="both"/>
        <w:rPr>
          <w:rFonts w:ascii="Arial" w:hAnsi="Arial" w:cs="Arial"/>
          <w:lang w:val="sr-Latn-CS"/>
        </w:rPr>
      </w:pPr>
    </w:p>
    <w:p w14:paraId="63E83896" w14:textId="7E6B3B53" w:rsidR="00E77AD9" w:rsidRDefault="00744584" w:rsidP="007254CE">
      <w:pPr>
        <w:spacing w:after="0" w:line="240" w:lineRule="auto"/>
        <w:jc w:val="both"/>
        <w:rPr>
          <w:rFonts w:ascii="Arial" w:hAnsi="Arial" w:cs="Arial"/>
          <w:lang w:val="sr-Latn-CS"/>
        </w:rPr>
      </w:pPr>
      <w:r w:rsidRPr="00205A29">
        <w:rPr>
          <w:rFonts w:ascii="Arial" w:hAnsi="Arial" w:cs="Arial"/>
          <w:lang w:val="sr-Latn-CS"/>
        </w:rPr>
        <w:t xml:space="preserve">Minimalna  koncesiona naknada utvrđuje </w:t>
      </w:r>
      <w:r w:rsidR="00C766B1" w:rsidRPr="00205A29">
        <w:rPr>
          <w:rFonts w:ascii="Arial" w:hAnsi="Arial" w:cs="Arial"/>
          <w:lang w:val="sr-Latn-CS"/>
        </w:rPr>
        <w:t xml:space="preserve">se </w:t>
      </w:r>
      <w:r w:rsidRPr="00205A29">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205A29">
        <w:rPr>
          <w:rFonts w:ascii="Arial" w:hAnsi="Arial" w:cs="Arial"/>
          <w:lang w:val="sr-Latn-CS"/>
        </w:rPr>
        <w:t xml:space="preserve"> i 40/16</w:t>
      </w:r>
      <w:r w:rsidRPr="00205A29">
        <w:rPr>
          <w:rFonts w:ascii="Arial" w:hAnsi="Arial" w:cs="Arial"/>
          <w:lang w:val="sr-Latn-CS"/>
        </w:rPr>
        <w:t>).</w:t>
      </w:r>
      <w:r w:rsidR="005F431E" w:rsidRPr="00205A29">
        <w:rPr>
          <w:rFonts w:ascii="Arial" w:hAnsi="Arial" w:cs="Arial"/>
          <w:lang w:val="sr-Latn-CS"/>
        </w:rPr>
        <w:t xml:space="preserve"> </w:t>
      </w:r>
    </w:p>
    <w:p w14:paraId="72CFDEFA" w14:textId="77777777" w:rsidR="006610CA" w:rsidRDefault="006610CA" w:rsidP="007254CE">
      <w:pPr>
        <w:spacing w:after="0" w:line="240" w:lineRule="auto"/>
        <w:jc w:val="both"/>
        <w:rPr>
          <w:rFonts w:ascii="Arial" w:hAnsi="Arial" w:cs="Arial"/>
          <w:lang w:val="sr-Latn-CS"/>
        </w:rPr>
      </w:pPr>
    </w:p>
    <w:p w14:paraId="5ECFB279"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205A29" w:rsidRDefault="005F431E" w:rsidP="007254CE">
      <w:pPr>
        <w:spacing w:after="0" w:line="240" w:lineRule="auto"/>
        <w:jc w:val="both"/>
        <w:rPr>
          <w:rFonts w:ascii="Arial" w:hAnsi="Arial" w:cs="Arial"/>
          <w:lang w:val="sr-Latn-CS"/>
        </w:rPr>
      </w:pPr>
    </w:p>
    <w:p w14:paraId="281687A6" w14:textId="77777777" w:rsidR="00297F2E" w:rsidRPr="00004B4A" w:rsidRDefault="001E4D4F" w:rsidP="007254CE">
      <w:pPr>
        <w:pStyle w:val="Heading2"/>
      </w:pPr>
      <w:bookmarkStart w:id="27" w:name="_Toc402262954"/>
      <w:r w:rsidRPr="00004B4A">
        <w:t xml:space="preserve">8.1 </w:t>
      </w:r>
      <w:r w:rsidR="00744584" w:rsidRPr="00004B4A">
        <w:t>Minimalni - početni iznos koncesione naknade za eksploataciju</w:t>
      </w:r>
      <w:bookmarkEnd w:id="27"/>
    </w:p>
    <w:p w14:paraId="035EB1E4" w14:textId="77777777" w:rsidR="00933594" w:rsidRPr="00004B4A" w:rsidRDefault="00933594" w:rsidP="007254CE">
      <w:pPr>
        <w:spacing w:after="0" w:line="240" w:lineRule="auto"/>
        <w:jc w:val="both"/>
        <w:rPr>
          <w:rFonts w:ascii="Arial" w:hAnsi="Arial" w:cs="Arial"/>
          <w:lang w:val="sr-Latn-CS"/>
        </w:rPr>
      </w:pPr>
    </w:p>
    <w:p w14:paraId="62DB2F59"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Minimalna koncesiona naknada za eksploataciju (čl. 3 Uredbe) određuje se na osnovu sljedećih kriterijuma:</w:t>
      </w:r>
    </w:p>
    <w:p w14:paraId="0DB45A07" w14:textId="77777777" w:rsidR="005278F9" w:rsidRPr="00004B4A" w:rsidRDefault="005278F9" w:rsidP="007254CE">
      <w:pPr>
        <w:spacing w:after="0" w:line="240" w:lineRule="auto"/>
        <w:jc w:val="both"/>
        <w:rPr>
          <w:rFonts w:ascii="Arial" w:hAnsi="Arial" w:cs="Arial"/>
          <w:lang w:val="sr-Latn-CS"/>
        </w:rPr>
      </w:pPr>
    </w:p>
    <w:p w14:paraId="5AEE7936" w14:textId="77777777" w:rsidR="008D37DF" w:rsidRPr="00004B4A"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lastRenderedPageBreak/>
        <w:t>rezervi mineralne sirovine koja je predmet koncesije;</w:t>
      </w:r>
    </w:p>
    <w:p w14:paraId="09ACEF14" w14:textId="77777777" w:rsidR="008D37DF" w:rsidRPr="00004B4A"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pripadnosti grupi ležišta;</w:t>
      </w:r>
    </w:p>
    <w:p w14:paraId="4A5C794E" w14:textId="77777777" w:rsidR="008D37DF" w:rsidRPr="00004B4A" w:rsidRDefault="008D37DF" w:rsidP="007254CE">
      <w:pPr>
        <w:pStyle w:val="ListParagraph"/>
        <w:numPr>
          <w:ilvl w:val="0"/>
          <w:numId w:val="22"/>
        </w:numPr>
        <w:spacing w:after="0" w:line="240" w:lineRule="auto"/>
        <w:jc w:val="both"/>
        <w:rPr>
          <w:rFonts w:ascii="Arial" w:hAnsi="Arial" w:cs="Arial"/>
          <w:lang w:val="sr-Latn-CS"/>
        </w:rPr>
      </w:pPr>
      <w:proofErr w:type="spellStart"/>
      <w:r w:rsidRPr="00004B4A">
        <w:rPr>
          <w:rFonts w:ascii="Arial" w:hAnsi="Arial" w:cs="Arial"/>
        </w:rPr>
        <w:t>kvaliteta</w:t>
      </w:r>
      <w:proofErr w:type="spellEnd"/>
      <w:r w:rsidRPr="00004B4A">
        <w:rPr>
          <w:rFonts w:ascii="Arial" w:hAnsi="Arial" w:cs="Arial"/>
        </w:rPr>
        <w:t xml:space="preserve"> </w:t>
      </w:r>
      <w:proofErr w:type="spellStart"/>
      <w:r w:rsidRPr="00004B4A">
        <w:rPr>
          <w:rFonts w:ascii="Arial" w:hAnsi="Arial" w:cs="Arial"/>
        </w:rPr>
        <w:t>mineralne</w:t>
      </w:r>
      <w:proofErr w:type="spellEnd"/>
      <w:r w:rsidRPr="00004B4A">
        <w:rPr>
          <w:rFonts w:ascii="Arial" w:hAnsi="Arial" w:cs="Arial"/>
        </w:rPr>
        <w:t xml:space="preserve"> </w:t>
      </w:r>
      <w:proofErr w:type="spellStart"/>
      <w:r w:rsidRPr="00004B4A">
        <w:rPr>
          <w:rFonts w:ascii="Arial" w:hAnsi="Arial" w:cs="Arial"/>
        </w:rPr>
        <w:t>sirovine</w:t>
      </w:r>
      <w:proofErr w:type="spellEnd"/>
    </w:p>
    <w:p w14:paraId="04502B35" w14:textId="6ED8E698" w:rsidR="00DC7002"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tržišne cijene mineralne sirovine.</w:t>
      </w:r>
    </w:p>
    <w:p w14:paraId="12134610" w14:textId="77777777" w:rsidR="00B21F9C" w:rsidRPr="007254CE" w:rsidRDefault="00B21F9C" w:rsidP="007254CE">
      <w:pPr>
        <w:pStyle w:val="ListParagraph"/>
        <w:numPr>
          <w:ilvl w:val="0"/>
          <w:numId w:val="22"/>
        </w:numPr>
        <w:spacing w:after="0" w:line="240" w:lineRule="auto"/>
        <w:jc w:val="both"/>
        <w:rPr>
          <w:rFonts w:ascii="Arial" w:hAnsi="Arial" w:cs="Arial"/>
          <w:lang w:val="sr-Latn-CS"/>
        </w:rPr>
      </w:pPr>
    </w:p>
    <w:p w14:paraId="129646A8" w14:textId="77777777" w:rsidR="00744584" w:rsidRPr="00004B4A" w:rsidRDefault="00A41658" w:rsidP="007254CE">
      <w:pPr>
        <w:pStyle w:val="Heading3"/>
        <w:spacing w:after="0" w:line="240" w:lineRule="auto"/>
        <w:jc w:val="both"/>
        <w:rPr>
          <w:rFonts w:ascii="Arial" w:hAnsi="Arial" w:cs="Arial"/>
          <w:sz w:val="22"/>
          <w:szCs w:val="22"/>
        </w:rPr>
      </w:pPr>
      <w:bookmarkStart w:id="28" w:name="_Toc402262955"/>
      <w:r w:rsidRPr="00004B4A">
        <w:rPr>
          <w:rFonts w:ascii="Arial" w:hAnsi="Arial" w:cs="Arial"/>
          <w:sz w:val="22"/>
          <w:szCs w:val="22"/>
        </w:rPr>
        <w:t>8</w:t>
      </w:r>
      <w:r w:rsidR="0097368A" w:rsidRPr="00004B4A">
        <w:rPr>
          <w:rFonts w:ascii="Arial" w:hAnsi="Arial" w:cs="Arial"/>
          <w:sz w:val="22"/>
          <w:szCs w:val="22"/>
        </w:rPr>
        <w:t xml:space="preserve">.1.1 </w:t>
      </w:r>
      <w:r w:rsidR="00744584" w:rsidRPr="00004B4A">
        <w:rPr>
          <w:rFonts w:ascii="Arial" w:hAnsi="Arial" w:cs="Arial"/>
          <w:sz w:val="22"/>
          <w:szCs w:val="22"/>
        </w:rPr>
        <w:t>Rezerve mineralne sirovine</w:t>
      </w:r>
      <w:bookmarkEnd w:id="28"/>
    </w:p>
    <w:p w14:paraId="2A214990" w14:textId="77777777" w:rsidR="000E197C" w:rsidRPr="00004B4A" w:rsidRDefault="000E197C" w:rsidP="007254CE">
      <w:pPr>
        <w:spacing w:after="0" w:line="240" w:lineRule="auto"/>
        <w:rPr>
          <w:rFonts w:ascii="Arial" w:hAnsi="Arial" w:cs="Arial"/>
          <w:lang w:val="sr-Latn-CS"/>
        </w:rPr>
      </w:pPr>
    </w:p>
    <w:p w14:paraId="5A0FEB6F" w14:textId="3187D925" w:rsidR="0046668E" w:rsidRPr="00004B4A" w:rsidRDefault="0046668E" w:rsidP="007254CE">
      <w:pPr>
        <w:spacing w:after="0" w:line="240" w:lineRule="auto"/>
        <w:jc w:val="both"/>
        <w:rPr>
          <w:rFonts w:ascii="Arial" w:hAnsi="Arial" w:cs="Arial"/>
          <w:lang w:val="pl-PL"/>
        </w:rPr>
      </w:pPr>
      <w:r w:rsidRPr="00004B4A">
        <w:rPr>
          <w:rFonts w:ascii="Arial" w:hAnsi="Arial" w:cs="Arial"/>
          <w:lang w:val="pl-PL"/>
        </w:rPr>
        <w:t xml:space="preserve">Potencijalne geološke rezerve </w:t>
      </w:r>
      <w:r w:rsidR="0010704C">
        <w:rPr>
          <w:rFonts w:ascii="Arial" w:hAnsi="Arial" w:cs="Arial"/>
          <w:lang w:val="pl-PL"/>
        </w:rPr>
        <w:t>tehničko-građevinskog kamena (vulkanit)</w:t>
      </w:r>
      <w:r w:rsidRPr="00004B4A">
        <w:rPr>
          <w:rFonts w:ascii="Arial" w:hAnsi="Arial" w:cs="Arial"/>
          <w:lang w:val="pl-PL"/>
        </w:rPr>
        <w:t xml:space="preserve"> na lokalitetu </w:t>
      </w:r>
      <w:r w:rsidR="005D1EFB">
        <w:rPr>
          <w:rFonts w:ascii="Arial" w:hAnsi="Arial" w:cs="Arial"/>
          <w:lang w:val="sr-Latn-CS"/>
        </w:rPr>
        <w:t>“Piševska rijeka 1”</w:t>
      </w:r>
      <w:r w:rsidR="007E365E" w:rsidRPr="00004B4A">
        <w:rPr>
          <w:rFonts w:ascii="Arial" w:hAnsi="Arial" w:cs="Arial"/>
          <w:lang w:val="sr-Latn-CS"/>
        </w:rPr>
        <w:t xml:space="preserve">, </w:t>
      </w:r>
      <w:r w:rsidRPr="00004B4A">
        <w:rPr>
          <w:rFonts w:ascii="Arial" w:hAnsi="Arial" w:cs="Arial"/>
          <w:lang w:val="pl-PL"/>
        </w:rPr>
        <w:t xml:space="preserve">iznose </w:t>
      </w:r>
      <w:r w:rsidR="005D1EFB">
        <w:rPr>
          <w:rFonts w:ascii="Arial" w:hAnsi="Arial" w:cs="Arial"/>
          <w:lang w:val="pl-PL"/>
        </w:rPr>
        <w:t>10</w:t>
      </w:r>
      <w:r w:rsidRPr="00004B4A">
        <w:rPr>
          <w:rFonts w:ascii="Arial" w:hAnsi="Arial" w:cs="Arial"/>
          <w:lang w:val="pl-PL"/>
        </w:rPr>
        <w:t>.000.000 m</w:t>
      </w:r>
      <w:r w:rsidRPr="00004B4A">
        <w:rPr>
          <w:rFonts w:ascii="Arial" w:hAnsi="Arial" w:cs="Arial"/>
          <w:vertAlign w:val="superscript"/>
          <w:lang w:val="pl-PL"/>
        </w:rPr>
        <w:t>3</w:t>
      </w:r>
      <w:r w:rsidRPr="00004B4A">
        <w:rPr>
          <w:rFonts w:ascii="Arial" w:hAnsi="Arial" w:cs="Arial"/>
          <w:lang w:val="pl-PL"/>
        </w:rPr>
        <w:t xml:space="preserve"> č.s.m.</w:t>
      </w:r>
    </w:p>
    <w:p w14:paraId="2FC7DE29" w14:textId="77777777" w:rsidR="00744584" w:rsidRPr="00004B4A" w:rsidRDefault="00744584" w:rsidP="007254CE">
      <w:pPr>
        <w:spacing w:after="0" w:line="240" w:lineRule="auto"/>
        <w:jc w:val="both"/>
        <w:rPr>
          <w:rFonts w:ascii="Arial" w:hAnsi="Arial" w:cs="Arial"/>
          <w:b/>
          <w:lang w:val="sr-Latn-CS"/>
        </w:rPr>
      </w:pPr>
    </w:p>
    <w:p w14:paraId="77E42E79" w14:textId="2A4AA9DD" w:rsidR="005278F9" w:rsidRDefault="00744584" w:rsidP="007254CE">
      <w:pPr>
        <w:spacing w:after="0" w:line="240" w:lineRule="auto"/>
        <w:jc w:val="both"/>
        <w:rPr>
          <w:rFonts w:ascii="Arial" w:hAnsi="Arial" w:cs="Arial"/>
          <w:lang w:val="sr-Latn-CS"/>
        </w:rPr>
      </w:pPr>
      <w:r w:rsidRPr="00004B4A">
        <w:rPr>
          <w:rFonts w:ascii="Arial" w:hAnsi="Arial" w:cs="Arial"/>
          <w:lang w:val="sr-Latn-CS"/>
        </w:rPr>
        <w:t>Prema minimalnom godišnjem kapacitetu od</w:t>
      </w:r>
      <w:r w:rsidR="007E4CAB" w:rsidRPr="00004B4A">
        <w:rPr>
          <w:rFonts w:ascii="Arial" w:hAnsi="Arial" w:cs="Arial"/>
          <w:lang w:val="sr-Latn-CS"/>
        </w:rPr>
        <w:t xml:space="preserve"> </w:t>
      </w:r>
      <w:r w:rsidR="000A7B93" w:rsidRPr="00004B4A">
        <w:rPr>
          <w:rFonts w:ascii="Arial" w:hAnsi="Arial" w:cs="Arial"/>
          <w:lang w:val="sr-Latn-CS"/>
        </w:rPr>
        <w:t>3</w:t>
      </w:r>
      <w:r w:rsidR="00C503F5" w:rsidRPr="00004B4A">
        <w:rPr>
          <w:rFonts w:ascii="Arial" w:hAnsi="Arial" w:cs="Arial"/>
          <w:lang w:val="sr-Latn-CS"/>
        </w:rPr>
        <w:t>0</w:t>
      </w:r>
      <w:r w:rsidRPr="00004B4A">
        <w:rPr>
          <w:rFonts w:ascii="Arial" w:hAnsi="Arial" w:cs="Arial"/>
          <w:lang w:val="sr-Latn-CS"/>
        </w:rPr>
        <w:t>.000 m</w:t>
      </w:r>
      <w:r w:rsidRPr="00004B4A">
        <w:rPr>
          <w:rFonts w:ascii="Arial" w:hAnsi="Arial" w:cs="Arial"/>
          <w:vertAlign w:val="superscript"/>
          <w:lang w:val="sr-Latn-CS"/>
        </w:rPr>
        <w:t xml:space="preserve">3 </w:t>
      </w:r>
      <w:r w:rsidRPr="00004B4A">
        <w:rPr>
          <w:rFonts w:ascii="Arial" w:hAnsi="Arial" w:cs="Arial"/>
          <w:lang w:val="sr-Latn-CS"/>
        </w:rPr>
        <w:t xml:space="preserve">č.s.m. </w:t>
      </w:r>
      <w:r w:rsidR="0010704C">
        <w:rPr>
          <w:rFonts w:ascii="Arial" w:hAnsi="Arial" w:cs="Arial"/>
          <w:lang w:val="sr-Latn-CS"/>
        </w:rPr>
        <w:t>tehničko-građevinskog kamena (vulkanit)</w:t>
      </w:r>
      <w:r w:rsidRPr="00004B4A">
        <w:rPr>
          <w:rFonts w:ascii="Arial" w:hAnsi="Arial" w:cs="Arial"/>
          <w:lang w:val="sr-Latn-CS"/>
        </w:rPr>
        <w:t xml:space="preserve">, </w:t>
      </w:r>
      <w:r w:rsidR="0014416D" w:rsidRPr="00004B4A">
        <w:rPr>
          <w:rFonts w:ascii="Arial" w:hAnsi="Arial" w:cs="Arial"/>
          <w:lang w:val="sr-Latn-CS"/>
        </w:rPr>
        <w:t>za period od 2</w:t>
      </w:r>
      <w:r w:rsidR="0046668E" w:rsidRPr="00004B4A">
        <w:rPr>
          <w:rFonts w:ascii="Arial" w:hAnsi="Arial" w:cs="Arial"/>
          <w:lang w:val="sr-Latn-CS"/>
        </w:rPr>
        <w:t>8</w:t>
      </w:r>
      <w:r w:rsidRPr="00004B4A">
        <w:rPr>
          <w:rFonts w:ascii="Arial" w:hAnsi="Arial" w:cs="Arial"/>
          <w:lang w:val="sr-Latn-CS"/>
        </w:rPr>
        <w:t xml:space="preserve"> godina (period koncesije za eksploataciju) </w:t>
      </w:r>
      <w:r w:rsidR="0014416D" w:rsidRPr="00004B4A">
        <w:rPr>
          <w:rFonts w:ascii="Arial" w:hAnsi="Arial" w:cs="Arial"/>
          <w:lang w:val="sr-Latn-CS"/>
        </w:rPr>
        <w:t xml:space="preserve">otkopalo bi se </w:t>
      </w:r>
      <w:r w:rsidR="000A7B93" w:rsidRPr="00004B4A">
        <w:rPr>
          <w:rFonts w:ascii="Arial" w:hAnsi="Arial" w:cs="Arial"/>
          <w:lang w:val="sr-Latn-CS"/>
        </w:rPr>
        <w:t>84</w:t>
      </w:r>
      <w:r w:rsidR="00C503F5" w:rsidRPr="00004B4A">
        <w:rPr>
          <w:rFonts w:ascii="Arial" w:hAnsi="Arial" w:cs="Arial"/>
          <w:lang w:val="sr-Latn-CS"/>
        </w:rPr>
        <w:t>0</w:t>
      </w:r>
      <w:r w:rsidRPr="00004B4A">
        <w:rPr>
          <w:rFonts w:ascii="Arial" w:hAnsi="Arial" w:cs="Arial"/>
          <w:lang w:val="sr-Latn-CS"/>
        </w:rPr>
        <w:t>.000 m</w:t>
      </w:r>
      <w:r w:rsidRPr="00004B4A">
        <w:rPr>
          <w:rFonts w:ascii="Arial" w:hAnsi="Arial" w:cs="Arial"/>
          <w:vertAlign w:val="superscript"/>
          <w:lang w:val="sr-Latn-CS"/>
        </w:rPr>
        <w:t>3</w:t>
      </w:r>
      <w:r w:rsidR="003F77B1" w:rsidRPr="00004B4A">
        <w:rPr>
          <w:rFonts w:ascii="Arial" w:hAnsi="Arial" w:cs="Arial"/>
          <w:vertAlign w:val="superscript"/>
          <w:lang w:val="sr-Latn-CS"/>
        </w:rPr>
        <w:t xml:space="preserve"> </w:t>
      </w:r>
      <w:r w:rsidRPr="00004B4A">
        <w:rPr>
          <w:rFonts w:ascii="Arial" w:hAnsi="Arial" w:cs="Arial"/>
          <w:lang w:val="sr-Latn-CS"/>
        </w:rPr>
        <w:t>č.s</w:t>
      </w:r>
      <w:r w:rsidR="00AC2EDB" w:rsidRPr="00004B4A">
        <w:rPr>
          <w:rFonts w:ascii="Arial" w:hAnsi="Arial" w:cs="Arial"/>
          <w:lang w:val="sr-Latn-CS"/>
        </w:rPr>
        <w:t xml:space="preserve">.m </w:t>
      </w:r>
      <w:r w:rsidR="0010704C">
        <w:rPr>
          <w:rFonts w:ascii="Arial" w:hAnsi="Arial" w:cs="Arial"/>
          <w:lang w:val="sr-Latn-CS"/>
        </w:rPr>
        <w:t>tehničko-građevinskog kamena (vulkanit)</w:t>
      </w:r>
      <w:r w:rsidR="00AC2EDB" w:rsidRPr="00004B4A">
        <w:rPr>
          <w:rFonts w:ascii="Arial" w:hAnsi="Arial" w:cs="Arial"/>
          <w:lang w:val="sr-Latn-CS"/>
        </w:rPr>
        <w:t xml:space="preserve">, </w:t>
      </w:r>
      <w:r w:rsidR="00987569" w:rsidRPr="00004B4A">
        <w:rPr>
          <w:rFonts w:ascii="Arial" w:hAnsi="Arial" w:cs="Arial"/>
          <w:lang w:val="sr-Latn-CS"/>
        </w:rPr>
        <w:t>u procesu dalje obrade sirovine, na godi</w:t>
      </w:r>
      <w:r w:rsidR="00987569" w:rsidRPr="00004B4A">
        <w:rPr>
          <w:rFonts w:ascii="Arial" w:hAnsi="Arial" w:cs="Arial"/>
        </w:rPr>
        <w:t>š</w:t>
      </w:r>
      <w:r w:rsidR="00987569" w:rsidRPr="00004B4A">
        <w:rPr>
          <w:rFonts w:ascii="Arial" w:hAnsi="Arial" w:cs="Arial"/>
          <w:lang w:val="sr-Latn-CS"/>
        </w:rPr>
        <w:t xml:space="preserve">njem nivou dobilo </w:t>
      </w:r>
      <w:r w:rsidR="00905E23">
        <w:rPr>
          <w:rFonts w:ascii="Arial" w:hAnsi="Arial" w:cs="Arial"/>
          <w:lang w:val="sr-Latn-CS"/>
        </w:rPr>
        <w:t>b</w:t>
      </w:r>
      <w:r w:rsidR="00987569" w:rsidRPr="00004B4A">
        <w:rPr>
          <w:rFonts w:ascii="Arial" w:hAnsi="Arial" w:cs="Arial"/>
          <w:lang w:val="sr-Latn-CS"/>
        </w:rPr>
        <w:t xml:space="preserve">i se </w:t>
      </w:r>
      <w:r w:rsidR="000A7B93" w:rsidRPr="00004B4A">
        <w:rPr>
          <w:rFonts w:ascii="Arial" w:hAnsi="Arial" w:cs="Arial"/>
          <w:lang w:val="sr-Latn-CS"/>
        </w:rPr>
        <w:t>45</w:t>
      </w:r>
      <w:r w:rsidR="00987569" w:rsidRPr="00004B4A">
        <w:rPr>
          <w:rFonts w:ascii="Arial" w:hAnsi="Arial" w:cs="Arial"/>
          <w:lang w:val="sr-Latn-CS"/>
        </w:rPr>
        <w:t>.000 m</w:t>
      </w:r>
      <w:r w:rsidR="00987569" w:rsidRPr="00004B4A">
        <w:rPr>
          <w:rFonts w:ascii="Arial" w:hAnsi="Arial" w:cs="Arial"/>
          <w:vertAlign w:val="superscript"/>
          <w:lang w:val="sr-Latn-CS"/>
        </w:rPr>
        <w:t>3</w:t>
      </w:r>
      <w:r w:rsidR="00987569" w:rsidRPr="00004B4A">
        <w:rPr>
          <w:rFonts w:ascii="Arial" w:hAnsi="Arial" w:cs="Arial"/>
          <w:lang w:val="sr-Latn-CS"/>
        </w:rPr>
        <w:t xml:space="preserve"> agregata različitih frakcija, što bi za period od 28 godina iznosilo </w:t>
      </w:r>
      <w:r w:rsidR="000A7B93" w:rsidRPr="00004B4A">
        <w:rPr>
          <w:rFonts w:ascii="Arial" w:hAnsi="Arial" w:cs="Arial"/>
          <w:lang w:val="sr-Latn-CS"/>
        </w:rPr>
        <w:t>1</w:t>
      </w:r>
      <w:r w:rsidR="00987569" w:rsidRPr="00004B4A">
        <w:rPr>
          <w:rFonts w:ascii="Arial" w:hAnsi="Arial" w:cs="Arial"/>
          <w:lang w:val="sr-Latn-CS"/>
        </w:rPr>
        <w:t>.</w:t>
      </w:r>
      <w:r w:rsidR="000A7B93" w:rsidRPr="00004B4A">
        <w:rPr>
          <w:rFonts w:ascii="Arial" w:hAnsi="Arial" w:cs="Arial"/>
          <w:lang w:val="sr-Latn-CS"/>
        </w:rPr>
        <w:t>26</w:t>
      </w:r>
      <w:r w:rsidR="00987569" w:rsidRPr="00004B4A">
        <w:rPr>
          <w:rFonts w:ascii="Arial" w:hAnsi="Arial" w:cs="Arial"/>
          <w:lang w:val="sr-Latn-CS"/>
        </w:rPr>
        <w:t>0.000 m</w:t>
      </w:r>
      <w:r w:rsidR="00987569" w:rsidRPr="00004B4A">
        <w:rPr>
          <w:rFonts w:ascii="Arial" w:hAnsi="Arial" w:cs="Arial"/>
          <w:vertAlign w:val="superscript"/>
          <w:lang w:val="sr-Latn-CS"/>
        </w:rPr>
        <w:t>3</w:t>
      </w:r>
      <w:r w:rsidR="00987569" w:rsidRPr="00004B4A">
        <w:rPr>
          <w:rFonts w:ascii="Arial" w:hAnsi="Arial" w:cs="Arial"/>
          <w:lang w:val="sr-Latn-CS"/>
        </w:rPr>
        <w:t xml:space="preserve"> tržišnog proizvoda.</w:t>
      </w:r>
    </w:p>
    <w:p w14:paraId="564A4ED3" w14:textId="77777777" w:rsidR="00B21F9C" w:rsidRPr="00004B4A" w:rsidRDefault="00B21F9C" w:rsidP="007254CE">
      <w:pPr>
        <w:spacing w:after="0" w:line="240" w:lineRule="auto"/>
        <w:jc w:val="both"/>
        <w:rPr>
          <w:rFonts w:ascii="Arial" w:hAnsi="Arial" w:cs="Arial"/>
          <w:b/>
          <w:lang w:val="sr-Latn-CS"/>
        </w:rPr>
      </w:pPr>
    </w:p>
    <w:p w14:paraId="07D7DB89" w14:textId="77777777" w:rsidR="000E197C" w:rsidRPr="00004B4A" w:rsidRDefault="00A41658" w:rsidP="007254CE">
      <w:pPr>
        <w:pStyle w:val="Heading3"/>
        <w:spacing w:after="0" w:line="240" w:lineRule="auto"/>
        <w:ind w:left="0" w:firstLine="0"/>
        <w:jc w:val="both"/>
        <w:rPr>
          <w:rFonts w:ascii="Arial" w:hAnsi="Arial" w:cs="Arial"/>
          <w:sz w:val="22"/>
          <w:szCs w:val="22"/>
        </w:rPr>
      </w:pPr>
      <w:bookmarkStart w:id="29" w:name="_Toc402262956"/>
      <w:r w:rsidRPr="00004B4A">
        <w:rPr>
          <w:rFonts w:ascii="Arial" w:hAnsi="Arial" w:cs="Arial"/>
          <w:sz w:val="22"/>
          <w:szCs w:val="22"/>
        </w:rPr>
        <w:t xml:space="preserve">8.1.2 </w:t>
      </w:r>
      <w:r w:rsidR="00744584" w:rsidRPr="00004B4A">
        <w:rPr>
          <w:rFonts w:ascii="Arial" w:hAnsi="Arial" w:cs="Arial"/>
          <w:sz w:val="22"/>
          <w:szCs w:val="22"/>
        </w:rPr>
        <w:t>Pripadnost grupi ležišta</w:t>
      </w:r>
      <w:bookmarkEnd w:id="29"/>
    </w:p>
    <w:p w14:paraId="7F0DC8BE" w14:textId="77777777" w:rsidR="000E197C" w:rsidRPr="00004B4A" w:rsidRDefault="000E197C" w:rsidP="007254CE">
      <w:pPr>
        <w:spacing w:after="0" w:line="240" w:lineRule="auto"/>
        <w:rPr>
          <w:rFonts w:ascii="Arial" w:hAnsi="Arial" w:cs="Arial"/>
          <w:lang w:val="sr-Latn-CS"/>
        </w:rPr>
      </w:pPr>
    </w:p>
    <w:p w14:paraId="4EDB2725" w14:textId="2F287907" w:rsidR="00744584"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Ležište </w:t>
      </w:r>
      <w:r w:rsidR="0010704C">
        <w:rPr>
          <w:rFonts w:ascii="Arial" w:hAnsi="Arial" w:cs="Arial"/>
          <w:lang w:val="sr-Latn-CS"/>
        </w:rPr>
        <w:t>tehničko-građevinskog kamena (vulkanit)</w:t>
      </w:r>
      <w:r w:rsidR="00C7797D" w:rsidRPr="00004B4A">
        <w:rPr>
          <w:rFonts w:ascii="Arial" w:hAnsi="Arial" w:cs="Arial"/>
          <w:lang w:val="sr-Latn-CS"/>
        </w:rPr>
        <w:t xml:space="preserve"> </w:t>
      </w:r>
      <w:r w:rsidR="00FD18AA">
        <w:rPr>
          <w:rFonts w:ascii="Arial" w:hAnsi="Arial" w:cs="Arial"/>
          <w:lang w:val="sr-Latn-CS"/>
        </w:rPr>
        <w:t>“Piševska rijeka 1”</w:t>
      </w:r>
      <w:r w:rsidR="007E365E" w:rsidRPr="00004B4A">
        <w:rPr>
          <w:rFonts w:ascii="Arial" w:hAnsi="Arial" w:cs="Arial"/>
          <w:lang w:val="sr-Latn-CS"/>
        </w:rPr>
        <w:t>,</w:t>
      </w:r>
      <w:r w:rsidR="00484F44" w:rsidRPr="00004B4A">
        <w:rPr>
          <w:rFonts w:ascii="Arial" w:hAnsi="Arial" w:cs="Arial"/>
          <w:lang w:val="sr-Latn-CS"/>
        </w:rPr>
        <w:t xml:space="preserve"> </w:t>
      </w:r>
      <w:r w:rsidRPr="00004B4A">
        <w:rPr>
          <w:rFonts w:ascii="Arial" w:hAnsi="Arial" w:cs="Arial"/>
          <w:lang w:val="sr-Latn-CS"/>
        </w:rPr>
        <w:t>prema navedenoj Uredbi, a na osnovu postojećih karakteristika i očekivanih uslova za eksploataciju, svrstana je u treću grupu geogenih ležišta (G</w:t>
      </w:r>
      <w:r w:rsidRPr="00004B4A">
        <w:rPr>
          <w:rFonts w:ascii="Arial" w:hAnsi="Arial" w:cs="Arial"/>
          <w:vertAlign w:val="subscript"/>
          <w:lang w:val="sr-Latn-CS"/>
        </w:rPr>
        <w:t>3</w:t>
      </w:r>
      <w:r w:rsidRPr="00004B4A">
        <w:rPr>
          <w:rFonts w:ascii="Arial" w:hAnsi="Arial" w:cs="Arial"/>
          <w:lang w:val="sr-Latn-CS"/>
        </w:rPr>
        <w:t>).</w:t>
      </w:r>
    </w:p>
    <w:p w14:paraId="3EB7C162" w14:textId="77777777" w:rsidR="00FD18AA" w:rsidRPr="00004B4A" w:rsidRDefault="00FD18AA" w:rsidP="007254CE">
      <w:pPr>
        <w:spacing w:after="0" w:line="240" w:lineRule="auto"/>
        <w:jc w:val="both"/>
        <w:rPr>
          <w:rFonts w:ascii="Arial" w:hAnsi="Arial" w:cs="Arial"/>
          <w:lang w:val="sr-Latn-CS"/>
        </w:rPr>
      </w:pPr>
    </w:p>
    <w:p w14:paraId="487995AD" w14:textId="73AF1A48"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Po tom osnovu procentni iznos za obračun minimalne- početne koncesione naknade (čl. 15 Uredbe) iznosi </w:t>
      </w:r>
      <w:r w:rsidR="007E365E" w:rsidRPr="00004B4A">
        <w:rPr>
          <w:rFonts w:ascii="Arial" w:hAnsi="Arial" w:cs="Arial"/>
          <w:b/>
          <w:lang w:val="sr-Latn-CS"/>
        </w:rPr>
        <w:t>7</w:t>
      </w:r>
      <w:r w:rsidRPr="00004B4A">
        <w:rPr>
          <w:rFonts w:ascii="Arial" w:hAnsi="Arial" w:cs="Arial"/>
          <w:b/>
          <w:lang w:val="sr-Latn-CS"/>
        </w:rPr>
        <w:t>%</w:t>
      </w:r>
      <w:r w:rsidRPr="00004B4A">
        <w:rPr>
          <w:rFonts w:ascii="Arial" w:hAnsi="Arial" w:cs="Arial"/>
          <w:lang w:val="sr-Latn-CS"/>
        </w:rPr>
        <w:t xml:space="preserve"> od tržišne vrijednosti eksploatacionih rezervi </w:t>
      </w:r>
      <w:r w:rsidR="0010704C">
        <w:rPr>
          <w:rFonts w:ascii="Arial" w:hAnsi="Arial" w:cs="Arial"/>
          <w:lang w:val="sr-Latn-CS"/>
        </w:rPr>
        <w:t>tehničko-građevinskog kamena (vulkanit)</w:t>
      </w:r>
      <w:r w:rsidRPr="00004B4A">
        <w:rPr>
          <w:rFonts w:ascii="Arial" w:hAnsi="Arial" w:cs="Arial"/>
          <w:lang w:val="sr-Latn-CS"/>
        </w:rPr>
        <w:t>, za koncesio</w:t>
      </w:r>
      <w:r w:rsidR="00C7797D" w:rsidRPr="00004B4A">
        <w:rPr>
          <w:rFonts w:ascii="Arial" w:hAnsi="Arial" w:cs="Arial"/>
          <w:lang w:val="sr-Latn-CS"/>
        </w:rPr>
        <w:t>ni period za eksploataciju od 2</w:t>
      </w:r>
      <w:r w:rsidR="0046668E" w:rsidRPr="00004B4A">
        <w:rPr>
          <w:rFonts w:ascii="Arial" w:hAnsi="Arial" w:cs="Arial"/>
          <w:lang w:val="sr-Latn-CS"/>
        </w:rPr>
        <w:t>8</w:t>
      </w:r>
      <w:r w:rsidRPr="00004B4A">
        <w:rPr>
          <w:rFonts w:ascii="Arial" w:hAnsi="Arial" w:cs="Arial"/>
          <w:lang w:val="sr-Latn-CS"/>
        </w:rPr>
        <w:t xml:space="preserve"> godina.</w:t>
      </w:r>
    </w:p>
    <w:p w14:paraId="7B6FE283" w14:textId="77777777" w:rsidR="00744584" w:rsidRPr="00004B4A" w:rsidRDefault="00744584" w:rsidP="007254CE">
      <w:pPr>
        <w:spacing w:after="0" w:line="240" w:lineRule="auto"/>
        <w:jc w:val="both"/>
        <w:rPr>
          <w:rFonts w:ascii="Arial" w:hAnsi="Arial" w:cs="Arial"/>
          <w:lang w:val="sr-Latn-CS"/>
        </w:rPr>
      </w:pPr>
    </w:p>
    <w:p w14:paraId="0E51C589" w14:textId="77777777" w:rsidR="00744584" w:rsidRPr="00004B4A" w:rsidRDefault="00A41658" w:rsidP="007254CE">
      <w:pPr>
        <w:pStyle w:val="Heading3"/>
        <w:spacing w:after="0" w:line="240" w:lineRule="auto"/>
        <w:jc w:val="both"/>
        <w:rPr>
          <w:rFonts w:ascii="Arial" w:hAnsi="Arial" w:cs="Arial"/>
          <w:sz w:val="22"/>
          <w:szCs w:val="22"/>
        </w:rPr>
      </w:pPr>
      <w:bookmarkStart w:id="30" w:name="_Toc402262957"/>
      <w:r w:rsidRPr="00004B4A">
        <w:rPr>
          <w:rFonts w:ascii="Arial" w:hAnsi="Arial" w:cs="Arial"/>
          <w:sz w:val="22"/>
          <w:szCs w:val="22"/>
        </w:rPr>
        <w:t xml:space="preserve">8.1.3 </w:t>
      </w:r>
      <w:r w:rsidR="00744584" w:rsidRPr="00004B4A">
        <w:rPr>
          <w:rFonts w:ascii="Arial" w:hAnsi="Arial" w:cs="Arial"/>
          <w:sz w:val="22"/>
          <w:szCs w:val="22"/>
        </w:rPr>
        <w:t>Kvalitet mineralne sirovine</w:t>
      </w:r>
      <w:bookmarkEnd w:id="30"/>
    </w:p>
    <w:p w14:paraId="7213DBAE" w14:textId="77777777" w:rsidR="000E197C" w:rsidRPr="00004B4A" w:rsidRDefault="000E197C" w:rsidP="007254CE">
      <w:pPr>
        <w:spacing w:after="0" w:line="240" w:lineRule="auto"/>
        <w:rPr>
          <w:rFonts w:ascii="Arial" w:hAnsi="Arial" w:cs="Arial"/>
          <w:lang w:val="sr-Latn-CS"/>
        </w:rPr>
      </w:pPr>
    </w:p>
    <w:p w14:paraId="7B76FAAC" w14:textId="09E0054A" w:rsidR="00EC1A75" w:rsidRPr="00980C0D" w:rsidRDefault="00EC1A75" w:rsidP="007254CE">
      <w:pPr>
        <w:spacing w:after="0" w:line="240" w:lineRule="auto"/>
        <w:jc w:val="both"/>
        <w:rPr>
          <w:rFonts w:ascii="Arial" w:hAnsi="Arial" w:cs="Arial"/>
          <w:i/>
          <w:u w:val="single"/>
          <w:lang w:val="pl-PL"/>
        </w:rPr>
      </w:pPr>
      <w:r w:rsidRPr="00004B4A">
        <w:rPr>
          <w:rFonts w:ascii="Arial" w:hAnsi="Arial" w:cs="Arial"/>
        </w:rPr>
        <w:t>Na</w:t>
      </w:r>
      <w:r w:rsidRPr="00004B4A">
        <w:rPr>
          <w:rFonts w:ascii="Arial" w:hAnsi="Arial" w:cs="Arial"/>
          <w:lang w:val="sr-Latn-CS"/>
        </w:rPr>
        <w:t xml:space="preserve"> </w:t>
      </w:r>
      <w:proofErr w:type="spellStart"/>
      <w:r w:rsidRPr="00004B4A">
        <w:rPr>
          <w:rFonts w:ascii="Arial" w:hAnsi="Arial" w:cs="Arial"/>
        </w:rPr>
        <w:t>predmetnom</w:t>
      </w:r>
      <w:proofErr w:type="spellEnd"/>
      <w:r w:rsidRPr="00004B4A">
        <w:rPr>
          <w:rFonts w:ascii="Arial" w:hAnsi="Arial" w:cs="Arial"/>
          <w:lang w:val="sr-Latn-CS"/>
        </w:rPr>
        <w:t xml:space="preserve"> </w:t>
      </w:r>
      <w:proofErr w:type="spellStart"/>
      <w:r w:rsidRPr="00004B4A">
        <w:rPr>
          <w:rFonts w:ascii="Arial" w:hAnsi="Arial" w:cs="Arial"/>
        </w:rPr>
        <w:t>lokalitetu</w:t>
      </w:r>
      <w:proofErr w:type="spellEnd"/>
      <w:r w:rsidRPr="00004B4A">
        <w:rPr>
          <w:rFonts w:ascii="Arial" w:hAnsi="Arial" w:cs="Arial"/>
          <w:lang w:val="sr-Latn-CS"/>
        </w:rPr>
        <w:t xml:space="preserve"> </w:t>
      </w:r>
      <w:proofErr w:type="spellStart"/>
      <w:r w:rsidRPr="00004B4A">
        <w:rPr>
          <w:rFonts w:ascii="Arial" w:hAnsi="Arial" w:cs="Arial"/>
        </w:rPr>
        <w:t>nisu</w:t>
      </w:r>
      <w:proofErr w:type="spellEnd"/>
      <w:r w:rsidRPr="00004B4A">
        <w:rPr>
          <w:rFonts w:ascii="Arial" w:hAnsi="Arial" w:cs="Arial"/>
          <w:lang w:val="sr-Latn-CS"/>
        </w:rPr>
        <w:t xml:space="preserve"> </w:t>
      </w:r>
      <w:proofErr w:type="spellStart"/>
      <w:r w:rsidRPr="00004B4A">
        <w:rPr>
          <w:rFonts w:ascii="Arial" w:hAnsi="Arial" w:cs="Arial"/>
        </w:rPr>
        <w:t>vr</w:t>
      </w:r>
      <w:proofErr w:type="spellEnd"/>
      <w:r w:rsidRPr="00004B4A">
        <w:rPr>
          <w:rFonts w:ascii="Arial" w:hAnsi="Arial" w:cs="Arial"/>
          <w:lang w:val="sr-Latn-CS"/>
        </w:rPr>
        <w:t>š</w:t>
      </w:r>
      <w:proofErr w:type="spellStart"/>
      <w:r w:rsidRPr="00004B4A">
        <w:rPr>
          <w:rFonts w:ascii="Arial" w:hAnsi="Arial" w:cs="Arial"/>
        </w:rPr>
        <w:t>ena</w:t>
      </w:r>
      <w:proofErr w:type="spellEnd"/>
      <w:r w:rsidRPr="00004B4A">
        <w:rPr>
          <w:rFonts w:ascii="Arial" w:hAnsi="Arial" w:cs="Arial"/>
          <w:lang w:val="sr-Latn-CS"/>
        </w:rPr>
        <w:t xml:space="preserve"> </w:t>
      </w:r>
      <w:proofErr w:type="spellStart"/>
      <w:r w:rsidRPr="00004B4A">
        <w:rPr>
          <w:rFonts w:ascii="Arial" w:hAnsi="Arial" w:cs="Arial"/>
        </w:rPr>
        <w:t>detaljna</w:t>
      </w:r>
      <w:proofErr w:type="spellEnd"/>
      <w:r w:rsidRPr="00004B4A">
        <w:rPr>
          <w:rFonts w:ascii="Arial" w:hAnsi="Arial" w:cs="Arial"/>
          <w:lang w:val="sr-Latn-CS"/>
        </w:rPr>
        <w:t xml:space="preserve"> </w:t>
      </w:r>
      <w:proofErr w:type="spellStart"/>
      <w:r w:rsidRPr="00004B4A">
        <w:rPr>
          <w:rFonts w:ascii="Arial" w:hAnsi="Arial" w:cs="Arial"/>
        </w:rPr>
        <w:t>geolo</w:t>
      </w:r>
      <w:proofErr w:type="spellEnd"/>
      <w:r w:rsidRPr="00004B4A">
        <w:rPr>
          <w:rFonts w:ascii="Arial" w:hAnsi="Arial" w:cs="Arial"/>
          <w:lang w:val="sr-Latn-CS"/>
        </w:rPr>
        <w:t>š</w:t>
      </w:r>
      <w:r w:rsidRPr="00004B4A">
        <w:rPr>
          <w:rFonts w:ascii="Arial" w:hAnsi="Arial" w:cs="Arial"/>
        </w:rPr>
        <w:t>ka</w:t>
      </w:r>
      <w:r w:rsidRPr="00004B4A">
        <w:rPr>
          <w:rFonts w:ascii="Arial" w:hAnsi="Arial" w:cs="Arial"/>
          <w:lang w:val="sr-Latn-CS"/>
        </w:rPr>
        <w:t xml:space="preserve"> </w:t>
      </w:r>
      <w:proofErr w:type="spellStart"/>
      <w:r w:rsidRPr="00004B4A">
        <w:rPr>
          <w:rFonts w:ascii="Arial" w:hAnsi="Arial" w:cs="Arial"/>
        </w:rPr>
        <w:t>istra</w:t>
      </w:r>
      <w:proofErr w:type="spellEnd"/>
      <w:r w:rsidRPr="00004B4A">
        <w:rPr>
          <w:rFonts w:ascii="Arial" w:hAnsi="Arial" w:cs="Arial"/>
          <w:lang w:val="sr-Latn-CS"/>
        </w:rPr>
        <w:t>ž</w:t>
      </w:r>
      <w:proofErr w:type="spellStart"/>
      <w:r w:rsidRPr="00004B4A">
        <w:rPr>
          <w:rFonts w:ascii="Arial" w:hAnsi="Arial" w:cs="Arial"/>
        </w:rPr>
        <w:t>ivanja</w:t>
      </w:r>
      <w:proofErr w:type="spellEnd"/>
      <w:r w:rsidRPr="00004B4A">
        <w:rPr>
          <w:rFonts w:ascii="Arial" w:hAnsi="Arial" w:cs="Arial"/>
          <w:lang w:val="sr-Latn-CS"/>
        </w:rPr>
        <w:t xml:space="preserve"> </w:t>
      </w:r>
      <w:proofErr w:type="spellStart"/>
      <w:r w:rsidRPr="00004B4A">
        <w:rPr>
          <w:rFonts w:ascii="Arial" w:hAnsi="Arial" w:cs="Arial"/>
        </w:rPr>
        <w:t>i</w:t>
      </w:r>
      <w:proofErr w:type="spellEnd"/>
      <w:r w:rsidRPr="00004B4A">
        <w:rPr>
          <w:rFonts w:ascii="Arial" w:hAnsi="Arial" w:cs="Arial"/>
          <w:lang w:val="sr-Latn-CS"/>
        </w:rPr>
        <w:t xml:space="preserve"> </w:t>
      </w:r>
      <w:proofErr w:type="spellStart"/>
      <w:r w:rsidRPr="00004B4A">
        <w:rPr>
          <w:rFonts w:ascii="Arial" w:hAnsi="Arial" w:cs="Arial"/>
        </w:rPr>
        <w:t>na</w:t>
      </w:r>
      <w:proofErr w:type="spellEnd"/>
      <w:r w:rsidRPr="00004B4A">
        <w:rPr>
          <w:rFonts w:ascii="Arial" w:hAnsi="Arial" w:cs="Arial"/>
          <w:lang w:val="sr-Latn-CS"/>
        </w:rPr>
        <w:t xml:space="preserve"> </w:t>
      </w:r>
      <w:proofErr w:type="spellStart"/>
      <w:r w:rsidRPr="00004B4A">
        <w:rPr>
          <w:rFonts w:ascii="Arial" w:hAnsi="Arial" w:cs="Arial"/>
        </w:rPr>
        <w:t>osnovu</w:t>
      </w:r>
      <w:proofErr w:type="spellEnd"/>
      <w:r w:rsidRPr="00004B4A">
        <w:rPr>
          <w:rFonts w:ascii="Arial" w:hAnsi="Arial" w:cs="Arial"/>
          <w:lang w:val="sr-Latn-CS"/>
        </w:rPr>
        <w:t xml:space="preserve"> </w:t>
      </w:r>
      <w:proofErr w:type="spellStart"/>
      <w:r w:rsidRPr="00004B4A">
        <w:rPr>
          <w:rFonts w:ascii="Arial" w:hAnsi="Arial" w:cs="Arial"/>
        </w:rPr>
        <w:t>analogije</w:t>
      </w:r>
      <w:proofErr w:type="spellEnd"/>
      <w:r w:rsidRPr="00004B4A">
        <w:rPr>
          <w:rFonts w:ascii="Arial" w:hAnsi="Arial" w:cs="Arial"/>
          <w:lang w:val="sr-Latn-CS"/>
        </w:rPr>
        <w:t xml:space="preserve"> </w:t>
      </w:r>
      <w:proofErr w:type="spellStart"/>
      <w:r w:rsidRPr="00004B4A">
        <w:rPr>
          <w:rFonts w:ascii="Arial" w:hAnsi="Arial" w:cs="Arial"/>
        </w:rPr>
        <w:t>sa</w:t>
      </w:r>
      <w:proofErr w:type="spellEnd"/>
      <w:r w:rsidRPr="00004B4A">
        <w:rPr>
          <w:rFonts w:ascii="Arial" w:hAnsi="Arial" w:cs="Arial"/>
          <w:lang w:val="sr-Latn-CS"/>
        </w:rPr>
        <w:t xml:space="preserve"> </w:t>
      </w:r>
      <w:r w:rsidRPr="00004B4A">
        <w:rPr>
          <w:rFonts w:ascii="Arial" w:hAnsi="Arial" w:cs="Arial"/>
        </w:rPr>
        <w:t>le</w:t>
      </w:r>
      <w:r w:rsidRPr="00004B4A">
        <w:rPr>
          <w:rFonts w:ascii="Arial" w:hAnsi="Arial" w:cs="Arial"/>
          <w:lang w:val="sr-Latn-CS"/>
        </w:rPr>
        <w:t>ž</w:t>
      </w:r>
      <w:proofErr w:type="spellStart"/>
      <w:r w:rsidRPr="00004B4A">
        <w:rPr>
          <w:rFonts w:ascii="Arial" w:hAnsi="Arial" w:cs="Arial"/>
        </w:rPr>
        <w:t>i</w:t>
      </w:r>
      <w:proofErr w:type="spellEnd"/>
      <w:r w:rsidRPr="00004B4A">
        <w:rPr>
          <w:rFonts w:ascii="Arial" w:hAnsi="Arial" w:cs="Arial"/>
          <w:lang w:val="sr-Latn-CS"/>
        </w:rPr>
        <w:t>š</w:t>
      </w:r>
      <w:proofErr w:type="spellStart"/>
      <w:r w:rsidRPr="00004B4A">
        <w:rPr>
          <w:rFonts w:ascii="Arial" w:hAnsi="Arial" w:cs="Arial"/>
        </w:rPr>
        <w:t>t</w:t>
      </w:r>
      <w:r w:rsidR="004478EB">
        <w:rPr>
          <w:rFonts w:ascii="Arial" w:hAnsi="Arial" w:cs="Arial"/>
        </w:rPr>
        <w:t>em</w:t>
      </w:r>
      <w:proofErr w:type="spellEnd"/>
      <w:r w:rsidR="004478EB">
        <w:rPr>
          <w:rFonts w:ascii="Arial" w:hAnsi="Arial" w:cs="Arial"/>
        </w:rPr>
        <w:t xml:space="preserve"> </w:t>
      </w:r>
      <w:proofErr w:type="spellStart"/>
      <w:r w:rsidR="00C6747E" w:rsidRPr="00004B4A">
        <w:rPr>
          <w:rFonts w:ascii="Arial" w:hAnsi="Arial" w:cs="Arial"/>
        </w:rPr>
        <w:t>sli</w:t>
      </w:r>
      <w:proofErr w:type="spellEnd"/>
      <w:r w:rsidR="00C6747E" w:rsidRPr="00004B4A">
        <w:rPr>
          <w:rFonts w:ascii="Arial" w:hAnsi="Arial" w:cs="Arial"/>
          <w:lang w:val="sr-Latn-CS"/>
        </w:rPr>
        <w:t>č</w:t>
      </w:r>
      <w:proofErr w:type="spellStart"/>
      <w:r w:rsidR="00C6747E" w:rsidRPr="00004B4A">
        <w:rPr>
          <w:rFonts w:ascii="Arial" w:hAnsi="Arial" w:cs="Arial"/>
        </w:rPr>
        <w:t>nih</w:t>
      </w:r>
      <w:proofErr w:type="spellEnd"/>
      <w:r w:rsidR="00C6747E" w:rsidRPr="00004B4A">
        <w:rPr>
          <w:rFonts w:ascii="Arial" w:hAnsi="Arial" w:cs="Arial"/>
          <w:lang w:val="sr-Latn-CS"/>
        </w:rPr>
        <w:t xml:space="preserve"> </w:t>
      </w:r>
      <w:proofErr w:type="spellStart"/>
      <w:r w:rsidR="00C6747E" w:rsidRPr="00004B4A">
        <w:rPr>
          <w:rFonts w:ascii="Arial" w:hAnsi="Arial" w:cs="Arial"/>
        </w:rPr>
        <w:t>geolo</w:t>
      </w:r>
      <w:proofErr w:type="spellEnd"/>
      <w:r w:rsidR="00C6747E" w:rsidRPr="00004B4A">
        <w:rPr>
          <w:rFonts w:ascii="Arial" w:hAnsi="Arial" w:cs="Arial"/>
          <w:lang w:val="sr-Latn-CS"/>
        </w:rPr>
        <w:t>š</w:t>
      </w:r>
      <w:proofErr w:type="spellStart"/>
      <w:r w:rsidR="00C6747E" w:rsidRPr="00004B4A">
        <w:rPr>
          <w:rFonts w:ascii="Arial" w:hAnsi="Arial" w:cs="Arial"/>
        </w:rPr>
        <w:t>kih</w:t>
      </w:r>
      <w:proofErr w:type="spellEnd"/>
      <w:r w:rsidR="00C6747E" w:rsidRPr="00004B4A">
        <w:rPr>
          <w:rFonts w:ascii="Arial" w:hAnsi="Arial" w:cs="Arial"/>
          <w:lang w:val="sr-Latn-CS"/>
        </w:rPr>
        <w:t xml:space="preserve"> </w:t>
      </w:r>
      <w:proofErr w:type="spellStart"/>
      <w:r w:rsidR="00C6747E" w:rsidRPr="00004B4A">
        <w:rPr>
          <w:rFonts w:ascii="Arial" w:hAnsi="Arial" w:cs="Arial"/>
        </w:rPr>
        <w:t>karakteristika</w:t>
      </w:r>
      <w:proofErr w:type="spellEnd"/>
      <w:r w:rsidR="00C6747E" w:rsidRPr="006E7FA0">
        <w:rPr>
          <w:rFonts w:ascii="Arial" w:hAnsi="Arial" w:cs="Arial"/>
        </w:rPr>
        <w:t xml:space="preserve"> (</w:t>
      </w:r>
      <w:proofErr w:type="spellStart"/>
      <w:r w:rsidR="00C6747E" w:rsidRPr="006E7FA0">
        <w:rPr>
          <w:rFonts w:ascii="Arial" w:hAnsi="Arial" w:cs="Arial"/>
        </w:rPr>
        <w:t>Okruglićki</w:t>
      </w:r>
      <w:proofErr w:type="spellEnd"/>
      <w:r w:rsidR="00C6747E" w:rsidRPr="006E7FA0">
        <w:rPr>
          <w:rFonts w:ascii="Arial" w:hAnsi="Arial" w:cs="Arial"/>
        </w:rPr>
        <w:t xml:space="preserve"> </w:t>
      </w:r>
      <w:proofErr w:type="spellStart"/>
      <w:r w:rsidR="00C6747E" w:rsidRPr="006E7FA0">
        <w:rPr>
          <w:rFonts w:ascii="Arial" w:hAnsi="Arial" w:cs="Arial"/>
        </w:rPr>
        <w:t>krš</w:t>
      </w:r>
      <w:proofErr w:type="spellEnd"/>
      <w:r w:rsidR="00C6747E" w:rsidRPr="006E7FA0">
        <w:rPr>
          <w:rFonts w:ascii="Arial" w:hAnsi="Arial" w:cs="Arial"/>
        </w:rPr>
        <w:t xml:space="preserve">) </w:t>
      </w:r>
      <w:proofErr w:type="spellStart"/>
      <w:r w:rsidR="00C6747E">
        <w:rPr>
          <w:rFonts w:ascii="Arial" w:hAnsi="Arial" w:cs="Arial"/>
        </w:rPr>
        <w:t>koje</w:t>
      </w:r>
      <w:proofErr w:type="spellEnd"/>
      <w:r w:rsidR="00C6747E">
        <w:rPr>
          <w:rFonts w:ascii="Arial" w:hAnsi="Arial" w:cs="Arial"/>
        </w:rPr>
        <w:t xml:space="preserve"> </w:t>
      </w:r>
      <w:proofErr w:type="spellStart"/>
      <w:r w:rsidR="00C6747E" w:rsidRPr="006E7FA0">
        <w:rPr>
          <w:rFonts w:ascii="Arial" w:hAnsi="Arial" w:cs="Arial"/>
        </w:rPr>
        <w:t>izgrađuju</w:t>
      </w:r>
      <w:proofErr w:type="spellEnd"/>
      <w:r w:rsidR="00C6747E" w:rsidRPr="006E7FA0">
        <w:rPr>
          <w:rFonts w:ascii="Arial" w:hAnsi="Arial" w:cs="Arial"/>
        </w:rPr>
        <w:t xml:space="preserve"> </w:t>
      </w:r>
      <w:proofErr w:type="spellStart"/>
      <w:r w:rsidR="00C6747E" w:rsidRPr="006E7FA0">
        <w:rPr>
          <w:rFonts w:ascii="Arial" w:hAnsi="Arial" w:cs="Arial"/>
        </w:rPr>
        <w:t>srednjetrijaske</w:t>
      </w:r>
      <w:proofErr w:type="spellEnd"/>
      <w:r w:rsidR="00C6747E" w:rsidRPr="006E7FA0">
        <w:rPr>
          <w:rFonts w:ascii="Arial" w:hAnsi="Arial" w:cs="Arial"/>
        </w:rPr>
        <w:t xml:space="preserve"> </w:t>
      </w:r>
      <w:proofErr w:type="spellStart"/>
      <w:r w:rsidR="00C6747E" w:rsidRPr="006E7FA0">
        <w:rPr>
          <w:rFonts w:ascii="Arial" w:hAnsi="Arial" w:cs="Arial"/>
        </w:rPr>
        <w:t>vulkanske</w:t>
      </w:r>
      <w:proofErr w:type="spellEnd"/>
      <w:r w:rsidR="00C6747E" w:rsidRPr="006E7FA0">
        <w:rPr>
          <w:rFonts w:ascii="Arial" w:hAnsi="Arial" w:cs="Arial"/>
        </w:rPr>
        <w:t xml:space="preserve"> </w:t>
      </w:r>
      <w:proofErr w:type="spellStart"/>
      <w:r w:rsidR="00C6747E" w:rsidRPr="006E7FA0">
        <w:rPr>
          <w:rFonts w:ascii="Arial" w:hAnsi="Arial" w:cs="Arial"/>
        </w:rPr>
        <w:t>stijene</w:t>
      </w:r>
      <w:proofErr w:type="spellEnd"/>
      <w:r w:rsidR="00C6747E" w:rsidRPr="006E7FA0">
        <w:rPr>
          <w:rFonts w:ascii="Arial" w:hAnsi="Arial" w:cs="Arial"/>
        </w:rPr>
        <w:t xml:space="preserve">, </w:t>
      </w:r>
      <w:proofErr w:type="spellStart"/>
      <w:r w:rsidR="00C6747E" w:rsidRPr="006E7FA0">
        <w:rPr>
          <w:rFonts w:ascii="Arial" w:hAnsi="Arial" w:cs="Arial"/>
        </w:rPr>
        <w:t>keratofirskog</w:t>
      </w:r>
      <w:proofErr w:type="spellEnd"/>
      <w:r w:rsidR="00C6747E" w:rsidRPr="006E7FA0">
        <w:rPr>
          <w:rFonts w:ascii="Arial" w:hAnsi="Arial" w:cs="Arial"/>
        </w:rPr>
        <w:t xml:space="preserve"> </w:t>
      </w:r>
      <w:proofErr w:type="spellStart"/>
      <w:r w:rsidR="00C6747E" w:rsidRPr="006E7FA0">
        <w:rPr>
          <w:rFonts w:ascii="Arial" w:hAnsi="Arial" w:cs="Arial"/>
        </w:rPr>
        <w:t>sastava</w:t>
      </w:r>
      <w:proofErr w:type="spellEnd"/>
      <w:r w:rsidRPr="00004B4A">
        <w:rPr>
          <w:rFonts w:ascii="Arial" w:hAnsi="Arial" w:cs="Arial"/>
          <w:lang w:val="sr-Latn-CS"/>
        </w:rPr>
        <w:t xml:space="preserve">, </w:t>
      </w:r>
      <w:r w:rsidRPr="00004B4A">
        <w:rPr>
          <w:rFonts w:ascii="Arial" w:hAnsi="Arial" w:cs="Arial"/>
        </w:rPr>
        <w:t>o</w:t>
      </w:r>
      <w:r w:rsidRPr="00004B4A">
        <w:rPr>
          <w:rFonts w:ascii="Arial" w:hAnsi="Arial" w:cs="Arial"/>
          <w:lang w:val="sr-Latn-CS"/>
        </w:rPr>
        <w:t>č</w:t>
      </w:r>
      <w:proofErr w:type="spellStart"/>
      <w:r w:rsidRPr="00004B4A">
        <w:rPr>
          <w:rFonts w:ascii="Arial" w:hAnsi="Arial" w:cs="Arial"/>
        </w:rPr>
        <w:t>ekuje</w:t>
      </w:r>
      <w:proofErr w:type="spellEnd"/>
      <w:r w:rsidRPr="00004B4A">
        <w:rPr>
          <w:rFonts w:ascii="Arial" w:hAnsi="Arial" w:cs="Arial"/>
          <w:lang w:val="sr-Latn-CS"/>
        </w:rPr>
        <w:t xml:space="preserve"> </w:t>
      </w:r>
      <w:r w:rsidRPr="00004B4A">
        <w:rPr>
          <w:rFonts w:ascii="Arial" w:hAnsi="Arial" w:cs="Arial"/>
        </w:rPr>
        <w:t>se</w:t>
      </w:r>
      <w:r w:rsidRPr="00004B4A">
        <w:rPr>
          <w:rFonts w:ascii="Arial" w:hAnsi="Arial" w:cs="Arial"/>
          <w:lang w:val="sr-Latn-CS"/>
        </w:rPr>
        <w:t xml:space="preserve"> </w:t>
      </w:r>
      <w:r w:rsidRPr="00004B4A">
        <w:rPr>
          <w:rFonts w:ascii="Arial" w:hAnsi="Arial" w:cs="Arial"/>
        </w:rPr>
        <w:t>da</w:t>
      </w:r>
      <w:r w:rsidRPr="00004B4A">
        <w:rPr>
          <w:rFonts w:ascii="Arial" w:hAnsi="Arial" w:cs="Arial"/>
          <w:lang w:val="sr-Latn-CS"/>
        </w:rPr>
        <w:t xml:space="preserve"> </w:t>
      </w:r>
      <w:r w:rsidRPr="00004B4A">
        <w:rPr>
          <w:rFonts w:ascii="Arial" w:hAnsi="Arial" w:cs="Arial"/>
        </w:rPr>
        <w:t>se</w:t>
      </w:r>
      <w:r w:rsidRPr="00004B4A">
        <w:rPr>
          <w:rFonts w:ascii="Arial" w:hAnsi="Arial" w:cs="Arial"/>
          <w:lang w:val="sr-Latn-CS"/>
        </w:rPr>
        <w:t xml:space="preserve"> </w:t>
      </w:r>
      <w:proofErr w:type="spellStart"/>
      <w:r w:rsidR="00C6747E">
        <w:rPr>
          <w:rFonts w:ascii="Arial" w:hAnsi="Arial" w:cs="Arial"/>
        </w:rPr>
        <w:t>stijenska</w:t>
      </w:r>
      <w:proofErr w:type="spellEnd"/>
      <w:r w:rsidR="00C6747E">
        <w:rPr>
          <w:rFonts w:ascii="Arial" w:hAnsi="Arial" w:cs="Arial"/>
        </w:rPr>
        <w:t xml:space="preserve"> masa (</w:t>
      </w:r>
      <w:proofErr w:type="spellStart"/>
      <w:r w:rsidR="00C6747E">
        <w:rPr>
          <w:rFonts w:ascii="Arial" w:hAnsi="Arial" w:cs="Arial"/>
        </w:rPr>
        <w:t>vulkanit</w:t>
      </w:r>
      <w:proofErr w:type="spellEnd"/>
      <w:r w:rsidR="00C6747E">
        <w:rPr>
          <w:rFonts w:ascii="Arial" w:hAnsi="Arial" w:cs="Arial"/>
        </w:rPr>
        <w:t>)</w:t>
      </w:r>
      <w:r w:rsidRPr="00004B4A">
        <w:rPr>
          <w:rFonts w:ascii="Arial" w:hAnsi="Arial" w:cs="Arial"/>
          <w:lang w:val="sr-Latn-CS"/>
        </w:rPr>
        <w:t xml:space="preserve"> </w:t>
      </w:r>
      <w:proofErr w:type="spellStart"/>
      <w:r w:rsidRPr="00004B4A">
        <w:rPr>
          <w:rFonts w:ascii="Arial" w:hAnsi="Arial" w:cs="Arial"/>
        </w:rPr>
        <w:t>sa</w:t>
      </w:r>
      <w:proofErr w:type="spellEnd"/>
      <w:r w:rsidRPr="00004B4A">
        <w:rPr>
          <w:rFonts w:ascii="Arial" w:hAnsi="Arial" w:cs="Arial"/>
          <w:lang w:val="sr-Latn-CS"/>
        </w:rPr>
        <w:t xml:space="preserve"> </w:t>
      </w:r>
      <w:proofErr w:type="spellStart"/>
      <w:r w:rsidRPr="00004B4A">
        <w:rPr>
          <w:rFonts w:ascii="Arial" w:hAnsi="Arial" w:cs="Arial"/>
        </w:rPr>
        <w:t>ovog</w:t>
      </w:r>
      <w:proofErr w:type="spellEnd"/>
      <w:r w:rsidRPr="00004B4A">
        <w:rPr>
          <w:rFonts w:ascii="Arial" w:hAnsi="Arial" w:cs="Arial"/>
          <w:lang w:val="sr-Latn-CS"/>
        </w:rPr>
        <w:t xml:space="preserve"> </w:t>
      </w:r>
      <w:proofErr w:type="spellStart"/>
      <w:r w:rsidRPr="00004B4A">
        <w:rPr>
          <w:rFonts w:ascii="Arial" w:hAnsi="Arial" w:cs="Arial"/>
        </w:rPr>
        <w:t>lokaliteta</w:t>
      </w:r>
      <w:proofErr w:type="spellEnd"/>
      <w:r w:rsidRPr="00004B4A">
        <w:rPr>
          <w:rFonts w:ascii="Arial" w:hAnsi="Arial" w:cs="Arial"/>
          <w:lang w:val="sr-Latn-CS"/>
        </w:rPr>
        <w:t xml:space="preserve"> </w:t>
      </w:r>
      <w:proofErr w:type="spellStart"/>
      <w:r w:rsidRPr="00004B4A">
        <w:rPr>
          <w:rFonts w:ascii="Arial" w:hAnsi="Arial" w:cs="Arial"/>
        </w:rPr>
        <w:t>mo</w:t>
      </w:r>
      <w:proofErr w:type="spellEnd"/>
      <w:r w:rsidRPr="00004B4A">
        <w:rPr>
          <w:rFonts w:ascii="Arial" w:hAnsi="Arial" w:cs="Arial"/>
          <w:lang w:val="sr-Latn-CS"/>
        </w:rPr>
        <w:t>ž</w:t>
      </w:r>
      <w:r w:rsidRPr="00004B4A">
        <w:rPr>
          <w:rFonts w:ascii="Arial" w:hAnsi="Arial" w:cs="Arial"/>
        </w:rPr>
        <w:t>e</w:t>
      </w:r>
      <w:r w:rsidRPr="00004B4A">
        <w:rPr>
          <w:rFonts w:ascii="Arial" w:hAnsi="Arial" w:cs="Arial"/>
          <w:lang w:val="sr-Latn-CS"/>
        </w:rPr>
        <w:t xml:space="preserve"> </w:t>
      </w:r>
      <w:proofErr w:type="spellStart"/>
      <w:r w:rsidRPr="00004B4A">
        <w:rPr>
          <w:rFonts w:ascii="Arial" w:hAnsi="Arial" w:cs="Arial"/>
        </w:rPr>
        <w:t>koristiti</w:t>
      </w:r>
      <w:proofErr w:type="spellEnd"/>
      <w:r w:rsidRPr="00004B4A">
        <w:rPr>
          <w:rFonts w:ascii="Arial" w:hAnsi="Arial" w:cs="Arial"/>
          <w:lang w:val="sr-Latn-CS"/>
        </w:rPr>
        <w:t xml:space="preserve"> </w:t>
      </w:r>
      <w:proofErr w:type="spellStart"/>
      <w:r w:rsidRPr="00004B4A">
        <w:rPr>
          <w:rFonts w:ascii="Arial" w:hAnsi="Arial" w:cs="Arial"/>
        </w:rPr>
        <w:t>kao</w:t>
      </w:r>
      <w:proofErr w:type="spellEnd"/>
      <w:r w:rsidRPr="00004B4A">
        <w:rPr>
          <w:rFonts w:ascii="Arial" w:hAnsi="Arial" w:cs="Arial"/>
          <w:lang w:val="sr-Latn-CS"/>
        </w:rPr>
        <w:t xml:space="preserve"> </w:t>
      </w:r>
      <w:proofErr w:type="spellStart"/>
      <w:r w:rsidRPr="00004B4A">
        <w:rPr>
          <w:rFonts w:ascii="Arial" w:hAnsi="Arial" w:cs="Arial"/>
        </w:rPr>
        <w:t>tehni</w:t>
      </w:r>
      <w:proofErr w:type="spellEnd"/>
      <w:r w:rsidRPr="00004B4A">
        <w:rPr>
          <w:rFonts w:ascii="Arial" w:hAnsi="Arial" w:cs="Arial"/>
          <w:lang w:val="sr-Latn-CS"/>
        </w:rPr>
        <w:t>č</w:t>
      </w:r>
      <w:r w:rsidRPr="00004B4A">
        <w:rPr>
          <w:rFonts w:ascii="Arial" w:hAnsi="Arial" w:cs="Arial"/>
        </w:rPr>
        <w:t>ko</w:t>
      </w:r>
      <w:r w:rsidRPr="00004B4A">
        <w:rPr>
          <w:rFonts w:ascii="Arial" w:hAnsi="Arial" w:cs="Arial"/>
          <w:lang w:val="sr-Latn-CS"/>
        </w:rPr>
        <w:t>-</w:t>
      </w:r>
      <w:proofErr w:type="spellStart"/>
      <w:r w:rsidRPr="00004B4A">
        <w:rPr>
          <w:rFonts w:ascii="Arial" w:hAnsi="Arial" w:cs="Arial"/>
        </w:rPr>
        <w:t>gra</w:t>
      </w:r>
      <w:proofErr w:type="spellEnd"/>
      <w:r w:rsidRPr="00004B4A">
        <w:rPr>
          <w:rFonts w:ascii="Arial" w:hAnsi="Arial" w:cs="Arial"/>
          <w:lang w:val="sr-Latn-CS"/>
        </w:rPr>
        <w:t>đ</w:t>
      </w:r>
      <w:proofErr w:type="spellStart"/>
      <w:r w:rsidRPr="00004B4A">
        <w:rPr>
          <w:rFonts w:ascii="Arial" w:hAnsi="Arial" w:cs="Arial"/>
        </w:rPr>
        <w:t>evinski</w:t>
      </w:r>
      <w:proofErr w:type="spellEnd"/>
      <w:r w:rsidRPr="00004B4A">
        <w:rPr>
          <w:rFonts w:ascii="Arial" w:hAnsi="Arial" w:cs="Arial"/>
          <w:lang w:val="sr-Latn-CS"/>
        </w:rPr>
        <w:t xml:space="preserve"> </w:t>
      </w:r>
      <w:proofErr w:type="spellStart"/>
      <w:r w:rsidRPr="00004B4A">
        <w:rPr>
          <w:rFonts w:ascii="Arial" w:hAnsi="Arial" w:cs="Arial"/>
        </w:rPr>
        <w:t>kamen</w:t>
      </w:r>
      <w:proofErr w:type="spellEnd"/>
      <w:r w:rsidR="00980C0D">
        <w:rPr>
          <w:rFonts w:ascii="Arial" w:hAnsi="Arial" w:cs="Arial"/>
        </w:rPr>
        <w:t xml:space="preserve"> </w:t>
      </w:r>
      <w:proofErr w:type="spellStart"/>
      <w:r w:rsidR="00980C0D">
        <w:rPr>
          <w:rFonts w:ascii="Arial" w:hAnsi="Arial" w:cs="Arial"/>
        </w:rPr>
        <w:t>i</w:t>
      </w:r>
      <w:proofErr w:type="spellEnd"/>
      <w:r w:rsidR="00C6747E">
        <w:rPr>
          <w:rFonts w:ascii="Arial" w:hAnsi="Arial" w:cs="Arial"/>
        </w:rPr>
        <w:t xml:space="preserve"> </w:t>
      </w:r>
      <w:proofErr w:type="spellStart"/>
      <w:r w:rsidR="00C6747E">
        <w:rPr>
          <w:rFonts w:ascii="Arial" w:hAnsi="Arial" w:cs="Arial"/>
        </w:rPr>
        <w:t>na</w:t>
      </w:r>
      <w:proofErr w:type="spellEnd"/>
      <w:r w:rsidR="00C6747E">
        <w:rPr>
          <w:rFonts w:ascii="Arial" w:hAnsi="Arial" w:cs="Arial"/>
        </w:rPr>
        <w:t xml:space="preserve"> </w:t>
      </w:r>
      <w:proofErr w:type="spellStart"/>
      <w:r w:rsidR="00C6747E">
        <w:rPr>
          <w:rFonts w:ascii="Arial" w:hAnsi="Arial" w:cs="Arial"/>
        </w:rPr>
        <w:t>osnovu</w:t>
      </w:r>
      <w:proofErr w:type="spellEnd"/>
      <w:r w:rsidR="00C6747E">
        <w:rPr>
          <w:rFonts w:ascii="Arial" w:hAnsi="Arial" w:cs="Arial"/>
        </w:rPr>
        <w:t xml:space="preserve"> </w:t>
      </w:r>
      <w:proofErr w:type="spellStart"/>
      <w:r w:rsidR="00C6747E">
        <w:rPr>
          <w:rFonts w:ascii="Arial" w:hAnsi="Arial" w:cs="Arial"/>
        </w:rPr>
        <w:t>rezultata</w:t>
      </w:r>
      <w:proofErr w:type="spellEnd"/>
      <w:r w:rsidR="00C6747E">
        <w:rPr>
          <w:rFonts w:ascii="Arial" w:hAnsi="Arial" w:cs="Arial"/>
        </w:rPr>
        <w:t xml:space="preserve"> </w:t>
      </w:r>
      <w:proofErr w:type="spellStart"/>
      <w:r w:rsidR="00C6747E">
        <w:rPr>
          <w:rFonts w:ascii="Arial" w:hAnsi="Arial" w:cs="Arial"/>
        </w:rPr>
        <w:t>ispitivanja</w:t>
      </w:r>
      <w:proofErr w:type="spellEnd"/>
      <w:r w:rsidR="00C6747E">
        <w:rPr>
          <w:rFonts w:ascii="Arial" w:hAnsi="Arial" w:cs="Arial"/>
        </w:rPr>
        <w:t xml:space="preserve"> </w:t>
      </w:r>
      <w:proofErr w:type="spellStart"/>
      <w:r w:rsidR="00C6747E">
        <w:rPr>
          <w:rFonts w:ascii="Arial" w:hAnsi="Arial" w:cs="Arial"/>
        </w:rPr>
        <w:t>koja</w:t>
      </w:r>
      <w:proofErr w:type="spellEnd"/>
      <w:r w:rsidR="00C6747E">
        <w:rPr>
          <w:rFonts w:ascii="Arial" w:hAnsi="Arial" w:cs="Arial"/>
        </w:rPr>
        <w:t xml:space="preserve"> </w:t>
      </w:r>
      <w:proofErr w:type="spellStart"/>
      <w:r w:rsidR="00C6747E">
        <w:rPr>
          <w:rFonts w:ascii="Arial" w:hAnsi="Arial" w:cs="Arial"/>
        </w:rPr>
        <w:t>su</w:t>
      </w:r>
      <w:proofErr w:type="spellEnd"/>
      <w:r w:rsidR="00C6747E">
        <w:rPr>
          <w:rFonts w:ascii="Arial" w:hAnsi="Arial" w:cs="Arial"/>
        </w:rPr>
        <w:t xml:space="preserve"> </w:t>
      </w:r>
      <w:proofErr w:type="spellStart"/>
      <w:r w:rsidR="00C6747E">
        <w:rPr>
          <w:rFonts w:ascii="Arial" w:hAnsi="Arial" w:cs="Arial"/>
        </w:rPr>
        <w:t>prikazana</w:t>
      </w:r>
      <w:proofErr w:type="spellEnd"/>
      <w:r w:rsidR="00C6747E">
        <w:rPr>
          <w:rFonts w:ascii="Arial" w:hAnsi="Arial" w:cs="Arial"/>
        </w:rPr>
        <w:t xml:space="preserve"> u </w:t>
      </w:r>
      <w:proofErr w:type="spellStart"/>
      <w:r w:rsidR="00C6747E">
        <w:rPr>
          <w:rFonts w:ascii="Arial" w:hAnsi="Arial" w:cs="Arial"/>
        </w:rPr>
        <w:t>dijelu</w:t>
      </w:r>
      <w:proofErr w:type="spellEnd"/>
      <w:r w:rsidR="00C6747E">
        <w:rPr>
          <w:rFonts w:ascii="Arial" w:hAnsi="Arial" w:cs="Arial"/>
        </w:rPr>
        <w:t xml:space="preserve"> </w:t>
      </w:r>
      <w:r w:rsidR="00980C0D" w:rsidRPr="00980C0D">
        <w:rPr>
          <w:rFonts w:ascii="Arial" w:hAnsi="Arial" w:cs="Arial"/>
          <w:i/>
          <w:lang w:val="pl-PL"/>
        </w:rPr>
        <w:t xml:space="preserve">Kvalitet mineralne sirovine, </w:t>
      </w:r>
      <w:proofErr w:type="spellStart"/>
      <w:r w:rsidRPr="00980C0D">
        <w:rPr>
          <w:rFonts w:ascii="Arial" w:hAnsi="Arial" w:cs="Arial"/>
        </w:rPr>
        <w:t>mo</w:t>
      </w:r>
      <w:proofErr w:type="spellEnd"/>
      <w:r w:rsidRPr="00980C0D">
        <w:rPr>
          <w:rFonts w:ascii="Arial" w:hAnsi="Arial" w:cs="Arial"/>
          <w:lang w:val="sr-Latn-CS"/>
        </w:rPr>
        <w:t>ž</w:t>
      </w:r>
      <w:r w:rsidRPr="00980C0D">
        <w:rPr>
          <w:rFonts w:ascii="Arial" w:hAnsi="Arial" w:cs="Arial"/>
        </w:rPr>
        <w:t>emo</w:t>
      </w:r>
      <w:r w:rsidRPr="00980C0D">
        <w:rPr>
          <w:rFonts w:ascii="Arial" w:hAnsi="Arial" w:cs="Arial"/>
          <w:lang w:val="sr-Latn-CS"/>
        </w:rPr>
        <w:t xml:space="preserve"> </w:t>
      </w:r>
      <w:proofErr w:type="spellStart"/>
      <w:r w:rsidRPr="00980C0D">
        <w:rPr>
          <w:rFonts w:ascii="Arial" w:hAnsi="Arial" w:cs="Arial"/>
        </w:rPr>
        <w:t>pre</w:t>
      </w:r>
      <w:r w:rsidR="00AF4E04" w:rsidRPr="00980C0D">
        <w:rPr>
          <w:rFonts w:ascii="Arial" w:hAnsi="Arial" w:cs="Arial"/>
        </w:rPr>
        <w:t>t</w:t>
      </w:r>
      <w:r w:rsidRPr="00980C0D">
        <w:rPr>
          <w:rFonts w:ascii="Arial" w:hAnsi="Arial" w:cs="Arial"/>
        </w:rPr>
        <w:t>postaviti</w:t>
      </w:r>
      <w:proofErr w:type="spellEnd"/>
      <w:r w:rsidRPr="00004B4A">
        <w:rPr>
          <w:rFonts w:ascii="Arial" w:hAnsi="Arial" w:cs="Arial"/>
          <w:lang w:val="sr-Latn-CS"/>
        </w:rPr>
        <w:t xml:space="preserve"> </w:t>
      </w:r>
      <w:r w:rsidRPr="00004B4A">
        <w:rPr>
          <w:rFonts w:ascii="Arial" w:hAnsi="Arial" w:cs="Arial"/>
        </w:rPr>
        <w:t>da</w:t>
      </w:r>
      <w:r w:rsidRPr="00004B4A">
        <w:rPr>
          <w:rFonts w:ascii="Arial" w:hAnsi="Arial" w:cs="Arial"/>
          <w:lang w:val="sr-Latn-CS"/>
        </w:rPr>
        <w:t xml:space="preserve"> ć</w:t>
      </w:r>
      <w:r w:rsidRPr="00004B4A">
        <w:rPr>
          <w:rFonts w:ascii="Arial" w:hAnsi="Arial" w:cs="Arial"/>
        </w:rPr>
        <w:t>e</w:t>
      </w:r>
      <w:r w:rsidRPr="00004B4A">
        <w:rPr>
          <w:rFonts w:ascii="Arial" w:hAnsi="Arial" w:cs="Arial"/>
          <w:lang w:val="sr-Latn-CS"/>
        </w:rPr>
        <w:t xml:space="preserve"> </w:t>
      </w:r>
      <w:proofErr w:type="spellStart"/>
      <w:r w:rsidRPr="00004B4A">
        <w:rPr>
          <w:rFonts w:ascii="Arial" w:hAnsi="Arial" w:cs="Arial"/>
        </w:rPr>
        <w:t>kvalitet</w:t>
      </w:r>
      <w:proofErr w:type="spellEnd"/>
      <w:r w:rsidRPr="00004B4A">
        <w:rPr>
          <w:rFonts w:ascii="Arial" w:hAnsi="Arial" w:cs="Arial"/>
          <w:lang w:val="sr-Latn-CS"/>
        </w:rPr>
        <w:t xml:space="preserve"> </w:t>
      </w:r>
      <w:proofErr w:type="spellStart"/>
      <w:r w:rsidR="00C6747E">
        <w:rPr>
          <w:rFonts w:ascii="Arial" w:hAnsi="Arial" w:cs="Arial"/>
        </w:rPr>
        <w:t>ove</w:t>
      </w:r>
      <w:proofErr w:type="spellEnd"/>
      <w:r w:rsidR="00C6747E">
        <w:rPr>
          <w:rFonts w:ascii="Arial" w:hAnsi="Arial" w:cs="Arial"/>
        </w:rPr>
        <w:t xml:space="preserve"> </w:t>
      </w:r>
      <w:proofErr w:type="spellStart"/>
      <w:r w:rsidR="00C6747E">
        <w:rPr>
          <w:rFonts w:ascii="Arial" w:hAnsi="Arial" w:cs="Arial"/>
        </w:rPr>
        <w:t>mineralne</w:t>
      </w:r>
      <w:proofErr w:type="spellEnd"/>
      <w:r w:rsidR="00C6747E">
        <w:rPr>
          <w:rFonts w:ascii="Arial" w:hAnsi="Arial" w:cs="Arial"/>
        </w:rPr>
        <w:t xml:space="preserve"> </w:t>
      </w:r>
      <w:proofErr w:type="spellStart"/>
      <w:r w:rsidR="00C6747E">
        <w:rPr>
          <w:rFonts w:ascii="Arial" w:hAnsi="Arial" w:cs="Arial"/>
        </w:rPr>
        <w:t>sirovine</w:t>
      </w:r>
      <w:proofErr w:type="spellEnd"/>
      <w:r w:rsidRPr="00004B4A">
        <w:rPr>
          <w:rFonts w:ascii="Arial" w:hAnsi="Arial" w:cs="Arial"/>
          <w:lang w:val="sr-Latn-CS"/>
        </w:rPr>
        <w:t xml:space="preserve"> </w:t>
      </w:r>
      <w:proofErr w:type="spellStart"/>
      <w:r w:rsidRPr="00004B4A">
        <w:rPr>
          <w:rFonts w:ascii="Arial" w:hAnsi="Arial" w:cs="Arial"/>
        </w:rPr>
        <w:t>zadovoljiti</w:t>
      </w:r>
      <w:proofErr w:type="spellEnd"/>
      <w:r w:rsidRPr="00004B4A">
        <w:rPr>
          <w:rFonts w:ascii="Arial" w:hAnsi="Arial" w:cs="Arial"/>
          <w:lang w:val="sr-Latn-CS"/>
        </w:rPr>
        <w:t xml:space="preserve"> </w:t>
      </w:r>
      <w:proofErr w:type="spellStart"/>
      <w:r w:rsidRPr="00004B4A">
        <w:rPr>
          <w:rFonts w:ascii="Arial" w:hAnsi="Arial" w:cs="Arial"/>
        </w:rPr>
        <w:t>sve</w:t>
      </w:r>
      <w:proofErr w:type="spellEnd"/>
      <w:r w:rsidRPr="00004B4A">
        <w:rPr>
          <w:rFonts w:ascii="Arial" w:hAnsi="Arial" w:cs="Arial"/>
          <w:lang w:val="sr-Latn-CS"/>
        </w:rPr>
        <w:t xml:space="preserve"> </w:t>
      </w:r>
      <w:proofErr w:type="spellStart"/>
      <w:r w:rsidRPr="00004B4A">
        <w:rPr>
          <w:rFonts w:ascii="Arial" w:hAnsi="Arial" w:cs="Arial"/>
        </w:rPr>
        <w:t>kriterijume</w:t>
      </w:r>
      <w:proofErr w:type="spellEnd"/>
      <w:r w:rsidRPr="00004B4A">
        <w:rPr>
          <w:rFonts w:ascii="Arial" w:hAnsi="Arial" w:cs="Arial"/>
          <w:lang w:val="sr-Latn-CS"/>
        </w:rPr>
        <w:t xml:space="preserve"> </w:t>
      </w:r>
      <w:proofErr w:type="spellStart"/>
      <w:r w:rsidRPr="00004B4A">
        <w:rPr>
          <w:rFonts w:ascii="Arial" w:hAnsi="Arial" w:cs="Arial"/>
        </w:rPr>
        <w:t>va</w:t>
      </w:r>
      <w:proofErr w:type="spellEnd"/>
      <w:r w:rsidRPr="00004B4A">
        <w:rPr>
          <w:rFonts w:ascii="Arial" w:hAnsi="Arial" w:cs="Arial"/>
          <w:lang w:val="sr-Latn-CS"/>
        </w:rPr>
        <w:t>ž</w:t>
      </w:r>
      <w:r w:rsidRPr="00004B4A">
        <w:rPr>
          <w:rFonts w:ascii="Arial" w:hAnsi="Arial" w:cs="Arial"/>
        </w:rPr>
        <w:t>e</w:t>
      </w:r>
      <w:r w:rsidRPr="00004B4A">
        <w:rPr>
          <w:rFonts w:ascii="Arial" w:hAnsi="Arial" w:cs="Arial"/>
          <w:lang w:val="sr-Latn-CS"/>
        </w:rPr>
        <w:t>ć</w:t>
      </w:r>
      <w:proofErr w:type="spellStart"/>
      <w:r w:rsidRPr="00004B4A">
        <w:rPr>
          <w:rFonts w:ascii="Arial" w:hAnsi="Arial" w:cs="Arial"/>
        </w:rPr>
        <w:t>ih</w:t>
      </w:r>
      <w:proofErr w:type="spellEnd"/>
      <w:r w:rsidRPr="00004B4A">
        <w:rPr>
          <w:rFonts w:ascii="Arial" w:hAnsi="Arial" w:cs="Arial"/>
          <w:lang w:val="sr-Latn-CS"/>
        </w:rPr>
        <w:t xml:space="preserve"> </w:t>
      </w:r>
      <w:proofErr w:type="spellStart"/>
      <w:r w:rsidRPr="00004B4A">
        <w:rPr>
          <w:rFonts w:ascii="Arial" w:hAnsi="Arial" w:cs="Arial"/>
        </w:rPr>
        <w:t>doma</w:t>
      </w:r>
      <w:proofErr w:type="spellEnd"/>
      <w:r w:rsidRPr="00004B4A">
        <w:rPr>
          <w:rFonts w:ascii="Arial" w:hAnsi="Arial" w:cs="Arial"/>
          <w:lang w:val="sr-Latn-CS"/>
        </w:rPr>
        <w:t>ć</w:t>
      </w:r>
      <w:proofErr w:type="spellStart"/>
      <w:r w:rsidRPr="00004B4A">
        <w:rPr>
          <w:rFonts w:ascii="Arial" w:hAnsi="Arial" w:cs="Arial"/>
        </w:rPr>
        <w:t>ih</w:t>
      </w:r>
      <w:proofErr w:type="spellEnd"/>
      <w:r w:rsidRPr="00004B4A">
        <w:rPr>
          <w:rFonts w:ascii="Arial" w:hAnsi="Arial" w:cs="Arial"/>
          <w:lang w:val="sr-Latn-CS"/>
        </w:rPr>
        <w:t xml:space="preserve"> </w:t>
      </w:r>
      <w:proofErr w:type="spellStart"/>
      <w:r w:rsidRPr="00004B4A">
        <w:rPr>
          <w:rFonts w:ascii="Arial" w:hAnsi="Arial" w:cs="Arial"/>
        </w:rPr>
        <w:t>standarda</w:t>
      </w:r>
      <w:proofErr w:type="spellEnd"/>
      <w:r w:rsidRPr="00004B4A">
        <w:rPr>
          <w:rFonts w:ascii="Arial" w:hAnsi="Arial" w:cs="Arial"/>
          <w:lang w:val="sr-Latn-CS"/>
        </w:rPr>
        <w:t xml:space="preserve"> </w:t>
      </w:r>
      <w:r w:rsidRPr="00004B4A">
        <w:rPr>
          <w:rFonts w:ascii="Arial" w:hAnsi="Arial" w:cs="Arial"/>
        </w:rPr>
        <w:t>u</w:t>
      </w:r>
      <w:r w:rsidRPr="00004B4A">
        <w:rPr>
          <w:rFonts w:ascii="Arial" w:hAnsi="Arial" w:cs="Arial"/>
          <w:lang w:val="sr-Latn-CS"/>
        </w:rPr>
        <w:t xml:space="preserve"> </w:t>
      </w:r>
      <w:proofErr w:type="spellStart"/>
      <w:r w:rsidRPr="00004B4A">
        <w:rPr>
          <w:rFonts w:ascii="Arial" w:hAnsi="Arial" w:cs="Arial"/>
        </w:rPr>
        <w:t>pogledu</w:t>
      </w:r>
      <w:proofErr w:type="spellEnd"/>
      <w:r w:rsidRPr="00004B4A">
        <w:rPr>
          <w:rFonts w:ascii="Arial" w:hAnsi="Arial" w:cs="Arial"/>
          <w:lang w:val="sr-Latn-CS"/>
        </w:rPr>
        <w:t xml:space="preserve"> </w:t>
      </w:r>
      <w:proofErr w:type="spellStart"/>
      <w:r w:rsidRPr="00004B4A">
        <w:rPr>
          <w:rFonts w:ascii="Arial" w:hAnsi="Arial" w:cs="Arial"/>
        </w:rPr>
        <w:t>primjene</w:t>
      </w:r>
      <w:proofErr w:type="spellEnd"/>
      <w:r w:rsidRPr="00004B4A">
        <w:rPr>
          <w:rFonts w:ascii="Arial" w:hAnsi="Arial" w:cs="Arial"/>
          <w:lang w:val="sr-Latn-CS"/>
        </w:rPr>
        <w:t xml:space="preserve"> </w:t>
      </w:r>
      <w:r w:rsidRPr="00004B4A">
        <w:rPr>
          <w:rFonts w:ascii="Arial" w:hAnsi="Arial" w:cs="Arial"/>
        </w:rPr>
        <w:t>u</w:t>
      </w:r>
      <w:r w:rsidRPr="00004B4A">
        <w:rPr>
          <w:rFonts w:ascii="Arial" w:hAnsi="Arial" w:cs="Arial"/>
          <w:lang w:val="sr-Latn-CS"/>
        </w:rPr>
        <w:t xml:space="preserve"> </w:t>
      </w:r>
      <w:proofErr w:type="spellStart"/>
      <w:r w:rsidRPr="00004B4A">
        <w:rPr>
          <w:rFonts w:ascii="Arial" w:hAnsi="Arial" w:cs="Arial"/>
        </w:rPr>
        <w:t>tehni</w:t>
      </w:r>
      <w:proofErr w:type="spellEnd"/>
      <w:r w:rsidRPr="00004B4A">
        <w:rPr>
          <w:rFonts w:ascii="Arial" w:hAnsi="Arial" w:cs="Arial"/>
          <w:lang w:val="sr-Latn-CS"/>
        </w:rPr>
        <w:t>č</w:t>
      </w:r>
      <w:r w:rsidRPr="00004B4A">
        <w:rPr>
          <w:rFonts w:ascii="Arial" w:hAnsi="Arial" w:cs="Arial"/>
        </w:rPr>
        <w:t>ko</w:t>
      </w:r>
      <w:r w:rsidRPr="00004B4A">
        <w:rPr>
          <w:rFonts w:ascii="Arial" w:hAnsi="Arial" w:cs="Arial"/>
          <w:lang w:val="sr-Latn-CS"/>
        </w:rPr>
        <w:t>-</w:t>
      </w:r>
      <w:proofErr w:type="spellStart"/>
      <w:r w:rsidRPr="00004B4A">
        <w:rPr>
          <w:rFonts w:ascii="Arial" w:hAnsi="Arial" w:cs="Arial"/>
        </w:rPr>
        <w:t>gra</w:t>
      </w:r>
      <w:proofErr w:type="spellEnd"/>
      <w:r w:rsidRPr="00004B4A">
        <w:rPr>
          <w:rFonts w:ascii="Arial" w:hAnsi="Arial" w:cs="Arial"/>
          <w:lang w:val="sr-Latn-CS"/>
        </w:rPr>
        <w:t>đ</w:t>
      </w:r>
      <w:proofErr w:type="spellStart"/>
      <w:r w:rsidRPr="00004B4A">
        <w:rPr>
          <w:rFonts w:ascii="Arial" w:hAnsi="Arial" w:cs="Arial"/>
        </w:rPr>
        <w:t>evinske</w:t>
      </w:r>
      <w:proofErr w:type="spellEnd"/>
      <w:r w:rsidRPr="00004B4A">
        <w:rPr>
          <w:rFonts w:ascii="Arial" w:hAnsi="Arial" w:cs="Arial"/>
          <w:lang w:val="sr-Latn-CS"/>
        </w:rPr>
        <w:t xml:space="preserve"> </w:t>
      </w:r>
      <w:proofErr w:type="spellStart"/>
      <w:r w:rsidRPr="00004B4A">
        <w:rPr>
          <w:rFonts w:ascii="Arial" w:hAnsi="Arial" w:cs="Arial"/>
        </w:rPr>
        <w:t>svrhe</w:t>
      </w:r>
      <w:proofErr w:type="spellEnd"/>
      <w:r w:rsidRPr="00004B4A">
        <w:rPr>
          <w:rFonts w:ascii="Arial" w:hAnsi="Arial" w:cs="Arial"/>
          <w:lang w:val="sr-Latn-CS"/>
        </w:rPr>
        <w:t>.</w:t>
      </w:r>
    </w:p>
    <w:p w14:paraId="1E7B9505" w14:textId="77777777" w:rsidR="00744584" w:rsidRPr="00004B4A" w:rsidRDefault="00744584" w:rsidP="007254CE">
      <w:pPr>
        <w:spacing w:after="0" w:line="240" w:lineRule="auto"/>
        <w:jc w:val="both"/>
        <w:rPr>
          <w:rFonts w:ascii="Arial" w:hAnsi="Arial" w:cs="Arial"/>
          <w:lang w:val="sr-Latn-CS"/>
        </w:rPr>
      </w:pPr>
    </w:p>
    <w:p w14:paraId="4474DA29" w14:textId="77777777" w:rsidR="00744584" w:rsidRPr="00004B4A" w:rsidRDefault="00A41658" w:rsidP="007254CE">
      <w:pPr>
        <w:pStyle w:val="Heading3"/>
        <w:spacing w:after="0" w:line="240" w:lineRule="auto"/>
        <w:ind w:left="0" w:firstLine="0"/>
        <w:jc w:val="both"/>
        <w:rPr>
          <w:rFonts w:ascii="Arial" w:hAnsi="Arial" w:cs="Arial"/>
          <w:sz w:val="22"/>
          <w:szCs w:val="22"/>
        </w:rPr>
      </w:pPr>
      <w:bookmarkStart w:id="31" w:name="_Toc402262958"/>
      <w:r w:rsidRPr="00004B4A">
        <w:rPr>
          <w:rFonts w:ascii="Arial" w:eastAsia="Arial Unicode MS" w:hAnsi="Arial" w:cs="Arial"/>
          <w:bCs w:val="0"/>
          <w:sz w:val="22"/>
          <w:szCs w:val="22"/>
        </w:rPr>
        <w:t>8.1.4</w:t>
      </w:r>
      <w:r w:rsidRPr="00004B4A">
        <w:rPr>
          <w:rFonts w:ascii="Arial" w:hAnsi="Arial" w:cs="Arial"/>
          <w:sz w:val="22"/>
          <w:szCs w:val="22"/>
        </w:rPr>
        <w:t xml:space="preserve"> </w:t>
      </w:r>
      <w:r w:rsidR="00744584" w:rsidRPr="00004B4A">
        <w:rPr>
          <w:rFonts w:ascii="Arial" w:hAnsi="Arial" w:cs="Arial"/>
          <w:sz w:val="22"/>
          <w:szCs w:val="22"/>
        </w:rPr>
        <w:t>Tržišna vrijednost rezervi</w:t>
      </w:r>
      <w:bookmarkEnd w:id="31"/>
    </w:p>
    <w:p w14:paraId="51E230E2" w14:textId="77777777" w:rsidR="00386BAD" w:rsidRPr="00004B4A" w:rsidRDefault="00386BAD" w:rsidP="007254CE">
      <w:pPr>
        <w:spacing w:after="0" w:line="240" w:lineRule="auto"/>
        <w:jc w:val="both"/>
        <w:rPr>
          <w:rFonts w:ascii="Arial" w:hAnsi="Arial" w:cs="Arial"/>
          <w:lang w:val="sr-Latn-CS"/>
        </w:rPr>
      </w:pPr>
    </w:p>
    <w:p w14:paraId="4ABE5E6C" w14:textId="625823F2" w:rsidR="009D5951" w:rsidRDefault="008D37DF" w:rsidP="007254CE">
      <w:pPr>
        <w:spacing w:after="0" w:line="240" w:lineRule="auto"/>
        <w:jc w:val="both"/>
        <w:rPr>
          <w:rFonts w:ascii="Arial" w:hAnsi="Arial" w:cs="Arial"/>
          <w:vertAlign w:val="superscript"/>
          <w:lang w:val="sr-Latn-CS"/>
        </w:rPr>
      </w:pPr>
      <w:r w:rsidRPr="00004B4A">
        <w:rPr>
          <w:rFonts w:ascii="Arial" w:hAnsi="Arial" w:cs="Arial"/>
          <w:lang w:val="sr-Latn-CS"/>
        </w:rPr>
        <w:t xml:space="preserve">Na osnovu podataka, dostavljenih od </w:t>
      </w:r>
      <w:r w:rsidR="00C6747E">
        <w:rPr>
          <w:rFonts w:ascii="Arial" w:hAnsi="Arial" w:cs="Arial"/>
          <w:lang w:val="sr-Latn-CS"/>
        </w:rPr>
        <w:t>Ministarstva kapitalnih investicija, kao nadležnog organa,</w:t>
      </w:r>
      <w:r w:rsidRPr="00004B4A">
        <w:rPr>
          <w:rFonts w:ascii="Arial" w:hAnsi="Arial" w:cs="Arial"/>
          <w:lang w:val="sr-Latn-CS"/>
        </w:rPr>
        <w:t xml:space="preserve"> prosječna ostvarena </w:t>
      </w:r>
      <w:r w:rsidR="00C6747E">
        <w:rPr>
          <w:rFonts w:ascii="Arial" w:hAnsi="Arial" w:cs="Arial"/>
          <w:lang w:val="sr-Latn-CS"/>
        </w:rPr>
        <w:t xml:space="preserve">prodajna </w:t>
      </w:r>
      <w:r w:rsidRPr="00004B4A">
        <w:rPr>
          <w:rFonts w:ascii="Arial" w:hAnsi="Arial" w:cs="Arial"/>
          <w:lang w:val="sr-Latn-CS"/>
        </w:rPr>
        <w:t xml:space="preserve">cijena proizvoda mineralne sirovine </w:t>
      </w:r>
      <w:r w:rsidR="0010704C">
        <w:rPr>
          <w:rFonts w:ascii="Arial" w:hAnsi="Arial" w:cs="Arial"/>
          <w:lang w:val="sr-Latn-CS"/>
        </w:rPr>
        <w:t>tehničko-građevinskog kamena (vulkanit)</w:t>
      </w:r>
      <w:r w:rsidRPr="00004B4A">
        <w:rPr>
          <w:rFonts w:ascii="Arial" w:hAnsi="Arial" w:cs="Arial"/>
          <w:lang w:val="sr-Latn-CS"/>
        </w:rPr>
        <w:t xml:space="preserve"> u Crnoj Gori u 2020. godin</w:t>
      </w:r>
      <w:r w:rsidR="00980C0D">
        <w:rPr>
          <w:rFonts w:ascii="Arial" w:hAnsi="Arial" w:cs="Arial"/>
          <w:lang w:val="sr-Latn-CS"/>
        </w:rPr>
        <w:t>i</w:t>
      </w:r>
      <w:r w:rsidR="00F43FD6">
        <w:rPr>
          <w:rFonts w:ascii="Arial" w:hAnsi="Arial" w:cs="Arial"/>
          <w:lang w:val="sr-Latn-CS"/>
        </w:rPr>
        <w:t xml:space="preserve">, </w:t>
      </w:r>
      <w:r w:rsidR="00980C0D">
        <w:rPr>
          <w:rFonts w:ascii="Arial" w:hAnsi="Arial" w:cs="Arial"/>
          <w:lang w:val="sr-Latn-CS"/>
        </w:rPr>
        <w:t>(</w:t>
      </w:r>
      <w:r w:rsidR="009D5951">
        <w:rPr>
          <w:rFonts w:ascii="Arial" w:hAnsi="Arial" w:cs="Arial"/>
          <w:lang w:val="sr-Latn-CS"/>
        </w:rPr>
        <w:t xml:space="preserve">prema podacima iz Godišnjeg </w:t>
      </w:r>
      <w:r w:rsidR="00330216">
        <w:rPr>
          <w:rFonts w:ascii="Arial" w:hAnsi="Arial" w:cs="Arial"/>
          <w:lang w:val="sr-Latn-CS"/>
        </w:rPr>
        <w:t>finansijskog i</w:t>
      </w:r>
      <w:r w:rsidR="009D5951">
        <w:rPr>
          <w:rFonts w:ascii="Arial" w:hAnsi="Arial" w:cs="Arial"/>
          <w:lang w:val="sr-Latn-CS"/>
        </w:rPr>
        <w:t xml:space="preserve">zvještaja </w:t>
      </w:r>
      <w:r w:rsidR="00330216">
        <w:rPr>
          <w:rFonts w:ascii="Arial" w:hAnsi="Arial" w:cs="Arial"/>
          <w:lang w:val="sr-Latn-CS"/>
        </w:rPr>
        <w:t xml:space="preserve">o poslovanju </w:t>
      </w:r>
      <w:r w:rsidR="009D5951">
        <w:rPr>
          <w:rFonts w:ascii="Arial" w:hAnsi="Arial" w:cs="Arial"/>
          <w:lang w:val="sr-Latn-CS"/>
        </w:rPr>
        <w:t>koncesionara</w:t>
      </w:r>
      <w:r w:rsidR="00980C0D">
        <w:rPr>
          <w:rFonts w:ascii="Arial" w:hAnsi="Arial" w:cs="Arial"/>
          <w:lang w:val="sr-Latn-CS"/>
        </w:rPr>
        <w:t>)</w:t>
      </w:r>
      <w:r w:rsidR="009D5951">
        <w:rPr>
          <w:rFonts w:ascii="Arial" w:hAnsi="Arial" w:cs="Arial"/>
          <w:lang w:val="sr-Latn-CS"/>
        </w:rPr>
        <w:t xml:space="preserve">, </w:t>
      </w:r>
      <w:r w:rsidR="009D5951" w:rsidRPr="00004B4A">
        <w:rPr>
          <w:rFonts w:ascii="Arial" w:hAnsi="Arial" w:cs="Arial"/>
          <w:lang w:val="sr-Latn-CS"/>
        </w:rPr>
        <w:t xml:space="preserve">iznosi </w:t>
      </w:r>
      <w:r w:rsidR="009D5951" w:rsidRPr="00C6747E">
        <w:rPr>
          <w:rFonts w:ascii="Arial" w:hAnsi="Arial" w:cs="Arial"/>
          <w:lang w:val="sr-Latn-CS"/>
        </w:rPr>
        <w:t>26,5 €/m</w:t>
      </w:r>
      <w:r w:rsidR="009D5951" w:rsidRPr="00C6747E">
        <w:rPr>
          <w:rFonts w:ascii="Arial" w:hAnsi="Arial" w:cs="Arial"/>
          <w:vertAlign w:val="superscript"/>
          <w:lang w:val="sr-Latn-CS"/>
        </w:rPr>
        <w:t xml:space="preserve">3 </w:t>
      </w:r>
      <w:r w:rsidR="009D5951">
        <w:rPr>
          <w:rFonts w:ascii="Arial" w:hAnsi="Arial" w:cs="Arial"/>
          <w:lang w:val="sr-Latn-CS"/>
        </w:rPr>
        <w:t xml:space="preserve"> č.s.m, odnosno, </w:t>
      </w:r>
      <w:r w:rsidR="009D5951">
        <w:rPr>
          <w:rFonts w:ascii="Arial" w:hAnsi="Arial" w:cs="Arial"/>
          <w:b/>
          <w:lang w:val="sr-Latn-CS"/>
        </w:rPr>
        <w:t>17,66</w:t>
      </w:r>
      <w:r w:rsidR="009D5951" w:rsidRPr="00004B4A">
        <w:rPr>
          <w:rFonts w:ascii="Arial" w:hAnsi="Arial" w:cs="Arial"/>
          <w:b/>
          <w:lang w:val="sr-Latn-CS"/>
        </w:rPr>
        <w:t xml:space="preserve"> €/m</w:t>
      </w:r>
      <w:r w:rsidR="009D5951" w:rsidRPr="00004B4A">
        <w:rPr>
          <w:rFonts w:ascii="Arial" w:hAnsi="Arial" w:cs="Arial"/>
          <w:b/>
          <w:vertAlign w:val="superscript"/>
          <w:lang w:val="sr-Latn-CS"/>
        </w:rPr>
        <w:t>3</w:t>
      </w:r>
      <w:r w:rsidR="009D5951">
        <w:rPr>
          <w:rFonts w:ascii="Arial" w:hAnsi="Arial" w:cs="Arial"/>
          <w:b/>
          <w:lang w:val="sr-Latn-CS"/>
        </w:rPr>
        <w:t xml:space="preserve"> </w:t>
      </w:r>
      <w:r w:rsidR="009D5951">
        <w:rPr>
          <w:rFonts w:ascii="Arial" w:hAnsi="Arial" w:cs="Arial"/>
          <w:lang w:val="sr-Latn-CS"/>
        </w:rPr>
        <w:t>agregata različ</w:t>
      </w:r>
      <w:r w:rsidR="009D5951" w:rsidRPr="00C95882">
        <w:rPr>
          <w:rFonts w:ascii="Arial" w:hAnsi="Arial" w:cs="Arial"/>
          <w:lang w:val="sr-Latn-CS"/>
        </w:rPr>
        <w:t>itih frakcija.</w:t>
      </w:r>
      <w:r w:rsidR="009D5951" w:rsidRPr="00C95882">
        <w:rPr>
          <w:rFonts w:ascii="Arial" w:hAnsi="Arial" w:cs="Arial"/>
          <w:vertAlign w:val="superscript"/>
          <w:lang w:val="sr-Latn-CS"/>
        </w:rPr>
        <w:t xml:space="preserve"> </w:t>
      </w:r>
    </w:p>
    <w:p w14:paraId="03387045" w14:textId="043935AC" w:rsidR="00744584" w:rsidRPr="00004B4A" w:rsidRDefault="009D5951" w:rsidP="007254CE">
      <w:pPr>
        <w:spacing w:after="0" w:line="240" w:lineRule="auto"/>
        <w:jc w:val="both"/>
        <w:rPr>
          <w:rFonts w:ascii="Arial" w:hAnsi="Arial" w:cs="Arial"/>
          <w:lang w:val="sr-Latn-CS"/>
        </w:rPr>
      </w:pPr>
      <w:r w:rsidRPr="00C95882">
        <w:rPr>
          <w:rFonts w:ascii="Arial" w:hAnsi="Arial" w:cs="Arial"/>
          <w:lang w:val="sr-Latn-CS"/>
        </w:rPr>
        <w:t xml:space="preserve"> </w:t>
      </w:r>
    </w:p>
    <w:p w14:paraId="2737AFC1" w14:textId="7BA46479" w:rsidR="00744584" w:rsidRPr="00004B4A" w:rsidRDefault="00744584" w:rsidP="007254CE">
      <w:pPr>
        <w:spacing w:after="0" w:line="240" w:lineRule="auto"/>
        <w:jc w:val="both"/>
        <w:rPr>
          <w:rFonts w:ascii="Arial" w:hAnsi="Arial" w:cs="Arial"/>
          <w:b/>
          <w:lang w:val="sr-Latn-CS"/>
        </w:rPr>
      </w:pPr>
      <w:r w:rsidRPr="00004B4A">
        <w:rPr>
          <w:rFonts w:ascii="Arial" w:hAnsi="Arial" w:cs="Arial"/>
          <w:lang w:val="sr-Latn-CS"/>
        </w:rPr>
        <w:t>Na osnovu usvojenih</w:t>
      </w:r>
      <w:r w:rsidR="006B765D" w:rsidRPr="00004B4A">
        <w:rPr>
          <w:rFonts w:ascii="Arial" w:hAnsi="Arial" w:cs="Arial"/>
          <w:lang w:val="sr-Latn-CS"/>
        </w:rPr>
        <w:t xml:space="preserve"> parametara, tržišna vrijednost</w:t>
      </w:r>
      <w:r w:rsidRPr="00004B4A">
        <w:rPr>
          <w:rFonts w:ascii="Arial" w:hAnsi="Arial" w:cs="Arial"/>
          <w:lang w:val="sr-Latn-CS"/>
        </w:rPr>
        <w:t xml:space="preserve"> rezervi </w:t>
      </w:r>
      <w:r w:rsidR="0010704C">
        <w:rPr>
          <w:rFonts w:ascii="Arial" w:hAnsi="Arial" w:cs="Arial"/>
          <w:lang w:val="sr-Latn-CS"/>
        </w:rPr>
        <w:t>tehničko-građevinskog kamena (vulkanit)</w:t>
      </w:r>
      <w:r w:rsidRPr="00004B4A">
        <w:rPr>
          <w:rFonts w:ascii="Arial" w:hAnsi="Arial" w:cs="Arial"/>
          <w:lang w:val="sr-Latn-CS"/>
        </w:rPr>
        <w:t xml:space="preserve"> koje se mogu otkopati, prema minim</w:t>
      </w:r>
      <w:r w:rsidR="00C7797D" w:rsidRPr="00004B4A">
        <w:rPr>
          <w:rFonts w:ascii="Arial" w:hAnsi="Arial" w:cs="Arial"/>
          <w:lang w:val="sr-Latn-CS"/>
        </w:rPr>
        <w:t xml:space="preserve">alnom godišnjem kapacitetu </w:t>
      </w:r>
      <w:r w:rsidR="008D37DF" w:rsidRPr="00004B4A">
        <w:rPr>
          <w:rFonts w:ascii="Arial" w:hAnsi="Arial" w:cs="Arial"/>
          <w:lang w:val="sr-Latn-CS"/>
        </w:rPr>
        <w:t>od 30.000 m</w:t>
      </w:r>
      <w:r w:rsidR="008D37DF" w:rsidRPr="00004B4A">
        <w:rPr>
          <w:rFonts w:ascii="Arial" w:hAnsi="Arial" w:cs="Arial"/>
          <w:vertAlign w:val="superscript"/>
          <w:lang w:val="sr-Latn-CS"/>
        </w:rPr>
        <w:t xml:space="preserve">3 </w:t>
      </w:r>
      <w:r w:rsidR="008D37DF" w:rsidRPr="00004B4A">
        <w:rPr>
          <w:rFonts w:ascii="Arial" w:hAnsi="Arial" w:cs="Arial"/>
          <w:lang w:val="sr-Latn-CS"/>
        </w:rPr>
        <w:t xml:space="preserve">č.s.m </w:t>
      </w:r>
      <w:r w:rsidR="00980C0D">
        <w:rPr>
          <w:rFonts w:ascii="Arial" w:hAnsi="Arial" w:cs="Arial"/>
          <w:lang w:val="sr-Latn-CS"/>
        </w:rPr>
        <w:t xml:space="preserve"> </w:t>
      </w:r>
      <w:r w:rsidR="00C7797D" w:rsidRPr="00004B4A">
        <w:rPr>
          <w:rFonts w:ascii="Arial" w:hAnsi="Arial" w:cs="Arial"/>
          <w:lang w:val="sr-Latn-CS"/>
        </w:rPr>
        <w:t>za 2</w:t>
      </w:r>
      <w:r w:rsidR="00EC1A75" w:rsidRPr="00004B4A">
        <w:rPr>
          <w:rFonts w:ascii="Arial" w:hAnsi="Arial" w:cs="Arial"/>
          <w:lang w:val="sr-Latn-CS"/>
        </w:rPr>
        <w:t>8</w:t>
      </w:r>
      <w:r w:rsidRPr="00004B4A">
        <w:rPr>
          <w:rFonts w:ascii="Arial" w:hAnsi="Arial" w:cs="Arial"/>
          <w:lang w:val="sr-Latn-CS"/>
        </w:rPr>
        <w:t xml:space="preserve"> godina je: </w:t>
      </w:r>
    </w:p>
    <w:p w14:paraId="1E5E4ACC" w14:textId="77777777" w:rsidR="00744584" w:rsidRPr="00004B4A" w:rsidRDefault="00744584" w:rsidP="007254CE">
      <w:pPr>
        <w:spacing w:after="0" w:line="240" w:lineRule="auto"/>
        <w:jc w:val="both"/>
        <w:rPr>
          <w:rFonts w:ascii="Arial" w:hAnsi="Arial" w:cs="Arial"/>
          <w:b/>
          <w:lang w:val="sr-Latn-CS"/>
        </w:rPr>
      </w:pPr>
    </w:p>
    <w:p w14:paraId="4D3D411A" w14:textId="77777777" w:rsidR="009D5951" w:rsidRPr="00004B4A" w:rsidRDefault="009D5951" w:rsidP="007254CE">
      <w:pPr>
        <w:spacing w:after="0" w:line="240" w:lineRule="auto"/>
        <w:jc w:val="both"/>
        <w:rPr>
          <w:rFonts w:ascii="Arial" w:hAnsi="Arial" w:cs="Arial"/>
          <w:b/>
          <w:lang w:val="sr-Latn-CS"/>
        </w:rPr>
      </w:pPr>
      <w:r w:rsidRPr="00004B4A">
        <w:rPr>
          <w:rFonts w:ascii="Arial" w:hAnsi="Arial" w:cs="Arial"/>
          <w:b/>
          <w:lang w:val="sr-Latn-CS"/>
        </w:rPr>
        <w:t>VP= 840.000 m</w:t>
      </w:r>
      <w:r w:rsidRPr="00004B4A">
        <w:rPr>
          <w:rFonts w:ascii="Arial" w:hAnsi="Arial" w:cs="Arial"/>
          <w:b/>
          <w:vertAlign w:val="superscript"/>
          <w:lang w:val="sr-Latn-CS"/>
        </w:rPr>
        <w:t>3</w:t>
      </w:r>
      <w:r w:rsidRPr="00004B4A">
        <w:rPr>
          <w:rFonts w:ascii="Arial" w:hAnsi="Arial" w:cs="Arial"/>
          <w:b/>
          <w:lang w:val="sr-Latn-CS"/>
        </w:rPr>
        <w:t xml:space="preserve"> č.s.m. x 1,5 x </w:t>
      </w:r>
      <w:r>
        <w:rPr>
          <w:rFonts w:ascii="Arial" w:hAnsi="Arial" w:cs="Arial"/>
          <w:b/>
          <w:lang w:val="sr-Latn-CS"/>
        </w:rPr>
        <w:t>17</w:t>
      </w:r>
      <w:r w:rsidRPr="00004B4A">
        <w:rPr>
          <w:rFonts w:ascii="Arial" w:hAnsi="Arial" w:cs="Arial"/>
          <w:b/>
          <w:lang w:val="sr-Latn-CS"/>
        </w:rPr>
        <w:t>,6</w:t>
      </w:r>
      <w:r>
        <w:rPr>
          <w:rFonts w:ascii="Arial" w:hAnsi="Arial" w:cs="Arial"/>
          <w:b/>
          <w:lang w:val="sr-Latn-CS"/>
        </w:rPr>
        <w:t>6</w:t>
      </w:r>
      <w:r w:rsidRPr="00004B4A">
        <w:rPr>
          <w:rFonts w:ascii="Arial" w:hAnsi="Arial" w:cs="Arial"/>
          <w:b/>
          <w:lang w:val="sr-Latn-CS"/>
        </w:rPr>
        <w:t xml:space="preserve"> €/m</w:t>
      </w:r>
      <w:r w:rsidRPr="00004B4A">
        <w:rPr>
          <w:rFonts w:ascii="Arial" w:hAnsi="Arial" w:cs="Arial"/>
          <w:b/>
          <w:vertAlign w:val="superscript"/>
          <w:lang w:val="sr-Latn-CS"/>
        </w:rPr>
        <w:t xml:space="preserve">3 </w:t>
      </w:r>
      <w:r w:rsidRPr="00004B4A">
        <w:rPr>
          <w:rFonts w:ascii="Arial" w:hAnsi="Arial" w:cs="Arial"/>
          <w:b/>
          <w:lang w:val="sr-Latn-CS"/>
        </w:rPr>
        <w:t>=</w:t>
      </w:r>
      <w:r>
        <w:rPr>
          <w:rFonts w:ascii="Arial" w:hAnsi="Arial" w:cs="Arial"/>
          <w:b/>
          <w:lang w:val="sr-Latn-CS"/>
        </w:rPr>
        <w:t>22</w:t>
      </w:r>
      <w:r w:rsidRPr="00004B4A">
        <w:rPr>
          <w:rFonts w:ascii="Arial" w:hAnsi="Arial" w:cs="Arial"/>
          <w:b/>
          <w:lang w:val="sr-Latn-CS"/>
        </w:rPr>
        <w:t>.</w:t>
      </w:r>
      <w:r>
        <w:rPr>
          <w:rFonts w:ascii="Arial" w:hAnsi="Arial" w:cs="Arial"/>
          <w:b/>
          <w:lang w:val="sr-Latn-CS"/>
        </w:rPr>
        <w:t>251</w:t>
      </w:r>
      <w:r w:rsidRPr="00004B4A">
        <w:rPr>
          <w:rFonts w:ascii="Arial" w:hAnsi="Arial" w:cs="Arial"/>
          <w:b/>
          <w:lang w:val="sr-Latn-CS"/>
        </w:rPr>
        <w:t>.</w:t>
      </w:r>
      <w:r>
        <w:rPr>
          <w:rFonts w:ascii="Arial" w:hAnsi="Arial" w:cs="Arial"/>
          <w:b/>
          <w:lang w:val="sr-Latn-CS"/>
        </w:rPr>
        <w:t xml:space="preserve">600 </w:t>
      </w:r>
      <w:r w:rsidRPr="00004B4A">
        <w:rPr>
          <w:rFonts w:ascii="Arial" w:hAnsi="Arial" w:cs="Arial"/>
          <w:b/>
          <w:lang w:val="sr-Latn-CS"/>
        </w:rPr>
        <w:t xml:space="preserve">€ ili </w:t>
      </w:r>
      <w:r>
        <w:rPr>
          <w:rFonts w:ascii="Arial" w:hAnsi="Arial" w:cs="Arial"/>
          <w:b/>
          <w:lang w:val="sr-Latn-CS"/>
        </w:rPr>
        <w:t>794.700</w:t>
      </w:r>
      <w:r w:rsidRPr="00004B4A">
        <w:rPr>
          <w:rFonts w:ascii="Arial" w:hAnsi="Arial" w:cs="Arial"/>
          <w:b/>
          <w:lang w:val="sr-Latn-CS"/>
        </w:rPr>
        <w:t xml:space="preserve"> €/godišnje</w:t>
      </w:r>
    </w:p>
    <w:p w14:paraId="41F75E9B" w14:textId="77777777" w:rsidR="009D5951" w:rsidRPr="00004B4A" w:rsidRDefault="009D5951" w:rsidP="007254CE">
      <w:pPr>
        <w:spacing w:after="0" w:line="240" w:lineRule="auto"/>
        <w:jc w:val="both"/>
        <w:rPr>
          <w:rFonts w:ascii="Arial" w:hAnsi="Arial" w:cs="Arial"/>
          <w:b/>
          <w:lang w:val="sr-Latn-CS"/>
        </w:rPr>
      </w:pPr>
    </w:p>
    <w:p w14:paraId="49F54A2F" w14:textId="77777777" w:rsidR="009D5951" w:rsidRPr="00004B4A" w:rsidRDefault="009D5951" w:rsidP="007254CE">
      <w:pPr>
        <w:pStyle w:val="Heading2"/>
      </w:pPr>
      <w:bookmarkStart w:id="32" w:name="_Toc402262959"/>
      <w:r w:rsidRPr="00004B4A">
        <w:t>8.2 Obračun minimalne koncesione naknade</w:t>
      </w:r>
      <w:bookmarkEnd w:id="32"/>
      <w:r w:rsidRPr="00004B4A">
        <w:t xml:space="preserve"> </w:t>
      </w:r>
    </w:p>
    <w:p w14:paraId="622BB9CD" w14:textId="77777777" w:rsidR="009D5951" w:rsidRPr="00004B4A" w:rsidRDefault="009D5951" w:rsidP="007254CE">
      <w:pPr>
        <w:spacing w:after="0" w:line="240" w:lineRule="auto"/>
        <w:jc w:val="both"/>
        <w:rPr>
          <w:rFonts w:ascii="Arial" w:hAnsi="Arial" w:cs="Arial"/>
          <w:lang w:val="sr-Latn-CS"/>
        </w:rPr>
      </w:pPr>
    </w:p>
    <w:p w14:paraId="4283C750" w14:textId="77777777"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t>Minimalna koncesiona naknada za eksploataciju (čl. 18 Uredbe) obračunava se po obrascu:</w:t>
      </w:r>
    </w:p>
    <w:p w14:paraId="548219BC" w14:textId="77777777" w:rsidR="009D5951" w:rsidRPr="00004B4A" w:rsidRDefault="009D5951" w:rsidP="007254CE">
      <w:pPr>
        <w:spacing w:after="0" w:line="240" w:lineRule="auto"/>
        <w:jc w:val="both"/>
        <w:rPr>
          <w:rFonts w:ascii="Arial" w:hAnsi="Arial" w:cs="Arial"/>
          <w:b/>
          <w:lang w:val="sr-Latn-CS"/>
        </w:rPr>
      </w:pPr>
    </w:p>
    <w:p w14:paraId="1E221AB0" w14:textId="77777777" w:rsidR="009D5951" w:rsidRPr="00004B4A" w:rsidRDefault="009D5951" w:rsidP="007254CE">
      <w:pPr>
        <w:spacing w:after="0" w:line="240" w:lineRule="auto"/>
        <w:jc w:val="both"/>
        <w:rPr>
          <w:rFonts w:ascii="Arial" w:hAnsi="Arial" w:cs="Arial"/>
          <w:b/>
          <w:lang w:val="sr-Latn-CS"/>
        </w:rPr>
      </w:pPr>
      <w:r w:rsidRPr="00004B4A">
        <w:rPr>
          <w:rFonts w:ascii="Arial" w:hAnsi="Arial" w:cs="Arial"/>
          <w:b/>
          <w:lang w:val="sr-Latn-CS"/>
        </w:rPr>
        <w:t>MDN= VP x G</w:t>
      </w:r>
    </w:p>
    <w:p w14:paraId="1D66A02A" w14:textId="77777777" w:rsidR="009D5951" w:rsidRPr="00004B4A" w:rsidRDefault="009D5951" w:rsidP="007254CE">
      <w:pPr>
        <w:spacing w:after="0" w:line="240" w:lineRule="auto"/>
        <w:jc w:val="both"/>
        <w:rPr>
          <w:rFonts w:ascii="Arial" w:hAnsi="Arial" w:cs="Arial"/>
          <w:lang w:val="sr-Latn-CS"/>
        </w:rPr>
      </w:pPr>
    </w:p>
    <w:p w14:paraId="051B3704" w14:textId="77777777"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t>gdje su</w:t>
      </w:r>
    </w:p>
    <w:p w14:paraId="001A3A12" w14:textId="77777777"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t xml:space="preserve">VP - vrijednost proizvodnje = </w:t>
      </w:r>
      <w:r>
        <w:rPr>
          <w:rFonts w:ascii="Arial" w:hAnsi="Arial" w:cs="Arial"/>
          <w:b/>
          <w:lang w:val="sr-Latn-CS"/>
        </w:rPr>
        <w:t>22</w:t>
      </w:r>
      <w:r w:rsidRPr="00004B4A">
        <w:rPr>
          <w:rFonts w:ascii="Arial" w:hAnsi="Arial" w:cs="Arial"/>
          <w:b/>
          <w:lang w:val="sr-Latn-CS"/>
        </w:rPr>
        <w:t>.</w:t>
      </w:r>
      <w:r>
        <w:rPr>
          <w:rFonts w:ascii="Arial" w:hAnsi="Arial" w:cs="Arial"/>
          <w:b/>
          <w:lang w:val="sr-Latn-CS"/>
        </w:rPr>
        <w:t>251</w:t>
      </w:r>
      <w:r w:rsidRPr="00004B4A">
        <w:rPr>
          <w:rFonts w:ascii="Arial" w:hAnsi="Arial" w:cs="Arial"/>
          <w:b/>
          <w:lang w:val="sr-Latn-CS"/>
        </w:rPr>
        <w:t>.</w:t>
      </w:r>
      <w:r>
        <w:rPr>
          <w:rFonts w:ascii="Arial" w:hAnsi="Arial" w:cs="Arial"/>
          <w:b/>
          <w:lang w:val="sr-Latn-CS"/>
        </w:rPr>
        <w:t xml:space="preserve">600 </w:t>
      </w:r>
      <w:r w:rsidRPr="00004B4A">
        <w:rPr>
          <w:rFonts w:ascii="Arial" w:hAnsi="Arial" w:cs="Arial"/>
          <w:b/>
          <w:lang w:val="sr-Latn-CS"/>
        </w:rPr>
        <w:t xml:space="preserve">€ </w:t>
      </w:r>
      <w:r w:rsidRPr="00004B4A">
        <w:rPr>
          <w:rFonts w:ascii="Arial" w:hAnsi="Arial" w:cs="Arial"/>
          <w:lang w:val="sr-Latn-CS"/>
        </w:rPr>
        <w:t>(za 28 godina)</w:t>
      </w:r>
    </w:p>
    <w:p w14:paraId="09327F10" w14:textId="77777777" w:rsidR="009D5951" w:rsidRPr="00004B4A" w:rsidRDefault="009D5951" w:rsidP="007254CE">
      <w:pPr>
        <w:spacing w:after="0" w:line="240" w:lineRule="auto"/>
        <w:jc w:val="both"/>
        <w:rPr>
          <w:rFonts w:ascii="Arial" w:hAnsi="Arial" w:cs="Arial"/>
          <w:b/>
          <w:lang w:val="sr-Latn-CS"/>
        </w:rPr>
      </w:pPr>
      <w:r w:rsidRPr="00004B4A">
        <w:rPr>
          <w:rFonts w:ascii="Arial" w:hAnsi="Arial" w:cs="Arial"/>
          <w:lang w:val="sr-Latn-CS"/>
        </w:rPr>
        <w:t xml:space="preserve">VP - vrijednost godišnje proizvodnje = </w:t>
      </w:r>
      <w:r>
        <w:rPr>
          <w:rFonts w:ascii="Arial" w:hAnsi="Arial" w:cs="Arial"/>
          <w:b/>
          <w:lang w:val="sr-Latn-CS"/>
        </w:rPr>
        <w:t>794.700</w:t>
      </w:r>
      <w:r w:rsidRPr="00004B4A">
        <w:rPr>
          <w:rFonts w:ascii="Arial" w:hAnsi="Arial" w:cs="Arial"/>
          <w:b/>
          <w:lang w:val="sr-Latn-CS"/>
        </w:rPr>
        <w:t xml:space="preserve"> €</w:t>
      </w:r>
    </w:p>
    <w:p w14:paraId="714136F8" w14:textId="77777777" w:rsidR="009D5951" w:rsidRPr="00004B4A" w:rsidRDefault="009D5951" w:rsidP="007254CE">
      <w:pPr>
        <w:spacing w:after="0" w:line="240" w:lineRule="auto"/>
        <w:jc w:val="both"/>
        <w:rPr>
          <w:rFonts w:ascii="Arial" w:hAnsi="Arial" w:cs="Arial"/>
          <w:b/>
          <w:lang w:val="sr-Latn-CS"/>
        </w:rPr>
      </w:pPr>
      <w:r w:rsidRPr="00004B4A">
        <w:rPr>
          <w:rFonts w:ascii="Arial" w:hAnsi="Arial" w:cs="Arial"/>
          <w:lang w:val="sr-Latn-CS"/>
        </w:rPr>
        <w:t xml:space="preserve">G - minimalni procentni iznos </w:t>
      </w:r>
      <w:r w:rsidRPr="00004B4A">
        <w:rPr>
          <w:rFonts w:ascii="Arial" w:hAnsi="Arial" w:cs="Arial"/>
          <w:b/>
          <w:lang w:val="sr-Latn-CS"/>
        </w:rPr>
        <w:t>(7%)</w:t>
      </w:r>
    </w:p>
    <w:p w14:paraId="6DE6AC1C" w14:textId="77777777" w:rsidR="009D5951" w:rsidRPr="00004B4A" w:rsidRDefault="009D5951" w:rsidP="007254CE">
      <w:pPr>
        <w:spacing w:after="0" w:line="240" w:lineRule="auto"/>
        <w:jc w:val="both"/>
        <w:rPr>
          <w:rFonts w:ascii="Arial" w:hAnsi="Arial" w:cs="Arial"/>
          <w:b/>
          <w:lang w:val="sr-Latn-CS"/>
        </w:rPr>
      </w:pPr>
    </w:p>
    <w:p w14:paraId="4565B1F9" w14:textId="77777777" w:rsidR="009D5951" w:rsidRPr="00004B4A" w:rsidRDefault="009D5951" w:rsidP="007254CE">
      <w:pPr>
        <w:spacing w:after="0" w:line="240" w:lineRule="auto"/>
        <w:jc w:val="both"/>
        <w:rPr>
          <w:rFonts w:ascii="Arial" w:hAnsi="Arial" w:cs="Arial"/>
          <w:b/>
          <w:lang w:val="sr-Latn-CS"/>
        </w:rPr>
      </w:pPr>
      <w:r w:rsidRPr="00004B4A">
        <w:rPr>
          <w:rFonts w:ascii="Arial" w:hAnsi="Arial" w:cs="Arial"/>
          <w:b/>
          <w:lang w:val="sr-Latn-CS"/>
        </w:rPr>
        <w:t xml:space="preserve">MDN = </w:t>
      </w:r>
      <w:r>
        <w:rPr>
          <w:rFonts w:ascii="Arial" w:hAnsi="Arial" w:cs="Arial"/>
          <w:b/>
          <w:lang w:val="sr-Latn-CS"/>
        </w:rPr>
        <w:t>22</w:t>
      </w:r>
      <w:r w:rsidRPr="00004B4A">
        <w:rPr>
          <w:rFonts w:ascii="Arial" w:hAnsi="Arial" w:cs="Arial"/>
          <w:b/>
          <w:lang w:val="sr-Latn-CS"/>
        </w:rPr>
        <w:t>.</w:t>
      </w:r>
      <w:r>
        <w:rPr>
          <w:rFonts w:ascii="Arial" w:hAnsi="Arial" w:cs="Arial"/>
          <w:b/>
          <w:lang w:val="sr-Latn-CS"/>
        </w:rPr>
        <w:t>251</w:t>
      </w:r>
      <w:r w:rsidRPr="00004B4A">
        <w:rPr>
          <w:rFonts w:ascii="Arial" w:hAnsi="Arial" w:cs="Arial"/>
          <w:b/>
          <w:lang w:val="sr-Latn-CS"/>
        </w:rPr>
        <w:t>.</w:t>
      </w:r>
      <w:r>
        <w:rPr>
          <w:rFonts w:ascii="Arial" w:hAnsi="Arial" w:cs="Arial"/>
          <w:b/>
          <w:lang w:val="sr-Latn-CS"/>
        </w:rPr>
        <w:t xml:space="preserve">600 </w:t>
      </w:r>
      <w:r w:rsidRPr="00004B4A">
        <w:rPr>
          <w:rFonts w:ascii="Arial" w:hAnsi="Arial" w:cs="Arial"/>
          <w:b/>
          <w:lang w:val="sr-Latn-CS"/>
        </w:rPr>
        <w:t>€ x 0,07=</w:t>
      </w:r>
      <w:r>
        <w:rPr>
          <w:rFonts w:ascii="Arial" w:hAnsi="Arial" w:cs="Arial"/>
          <w:b/>
          <w:lang w:val="sr-Latn-CS"/>
        </w:rPr>
        <w:t>1 557 612</w:t>
      </w:r>
      <w:r w:rsidRPr="00004B4A">
        <w:rPr>
          <w:rFonts w:ascii="Arial" w:hAnsi="Arial" w:cs="Arial"/>
          <w:b/>
          <w:lang w:val="sr-Latn-CS"/>
        </w:rPr>
        <w:t xml:space="preserve"> € (ukupno za 28 godina)</w:t>
      </w:r>
    </w:p>
    <w:p w14:paraId="69696469" w14:textId="77777777" w:rsidR="009D5951" w:rsidRPr="00004B4A" w:rsidRDefault="009D5951" w:rsidP="007254CE">
      <w:pPr>
        <w:spacing w:after="0" w:line="240" w:lineRule="auto"/>
        <w:jc w:val="both"/>
        <w:rPr>
          <w:rFonts w:ascii="Arial" w:hAnsi="Arial" w:cs="Arial"/>
          <w:b/>
          <w:lang w:val="sr-Latn-CS"/>
        </w:rPr>
      </w:pPr>
      <w:r w:rsidRPr="00004B4A">
        <w:rPr>
          <w:rFonts w:ascii="Arial" w:hAnsi="Arial" w:cs="Arial"/>
          <w:b/>
          <w:lang w:val="sr-Latn-CS"/>
        </w:rPr>
        <w:t>MDN=</w:t>
      </w:r>
      <w:r>
        <w:rPr>
          <w:rFonts w:ascii="Arial" w:hAnsi="Arial" w:cs="Arial"/>
          <w:b/>
          <w:lang w:val="sr-Latn-CS"/>
        </w:rPr>
        <w:t>794.700</w:t>
      </w:r>
      <w:r w:rsidRPr="00004B4A">
        <w:rPr>
          <w:rFonts w:ascii="Arial" w:hAnsi="Arial" w:cs="Arial"/>
          <w:b/>
          <w:lang w:val="sr-Latn-CS"/>
        </w:rPr>
        <w:t xml:space="preserve"> € x 0,07= </w:t>
      </w:r>
      <w:r>
        <w:rPr>
          <w:rFonts w:ascii="Arial" w:hAnsi="Arial" w:cs="Arial"/>
          <w:b/>
          <w:lang w:val="sr-Latn-CS"/>
        </w:rPr>
        <w:t>55 629</w:t>
      </w:r>
      <w:r w:rsidRPr="00004B4A">
        <w:rPr>
          <w:rFonts w:ascii="Arial" w:hAnsi="Arial" w:cs="Arial"/>
          <w:b/>
          <w:lang w:val="sr-Latn-CS"/>
        </w:rPr>
        <w:t xml:space="preserve"> €/godišnje</w:t>
      </w:r>
    </w:p>
    <w:p w14:paraId="0B3E10E0" w14:textId="77777777" w:rsidR="009D5951" w:rsidRPr="00004B4A" w:rsidRDefault="009D5951" w:rsidP="007254CE">
      <w:pPr>
        <w:spacing w:after="0" w:line="240" w:lineRule="auto"/>
        <w:jc w:val="both"/>
        <w:rPr>
          <w:rFonts w:ascii="Arial" w:hAnsi="Arial" w:cs="Arial"/>
          <w:lang w:val="sr-Latn-CS"/>
        </w:rPr>
      </w:pPr>
    </w:p>
    <w:p w14:paraId="671A1719" w14:textId="77777777"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t>Koncesiona naknada (čl. 19 Uredbe) za eksploataciju sastoji se iz stalnog (SDN - nepromjenjivog) i promjenjivog (PDN) dijela naknade.</w:t>
      </w:r>
    </w:p>
    <w:p w14:paraId="6EF4FCFC" w14:textId="77777777" w:rsidR="009D5951" w:rsidRPr="00004B4A" w:rsidRDefault="009D5951" w:rsidP="007254CE">
      <w:pPr>
        <w:spacing w:after="0" w:line="240" w:lineRule="auto"/>
        <w:jc w:val="both"/>
        <w:rPr>
          <w:rFonts w:ascii="Arial" w:hAnsi="Arial" w:cs="Arial"/>
          <w:lang w:val="sr-Latn-CS"/>
        </w:rPr>
      </w:pPr>
    </w:p>
    <w:p w14:paraId="479A46C2" w14:textId="77777777"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t>Obračunata minimalna koncesiona naknada predstavlja minimalni iznos stalnog (nepromjenjivog) dijela koncesione naknade:</w:t>
      </w:r>
    </w:p>
    <w:p w14:paraId="04995A05" w14:textId="77777777" w:rsidR="009D5951" w:rsidRPr="00004B4A" w:rsidRDefault="009D5951" w:rsidP="007254CE">
      <w:pPr>
        <w:spacing w:after="0" w:line="240" w:lineRule="auto"/>
        <w:jc w:val="both"/>
        <w:rPr>
          <w:rFonts w:ascii="Arial" w:hAnsi="Arial" w:cs="Arial"/>
          <w:lang w:val="sr-Latn-CS"/>
        </w:rPr>
      </w:pPr>
    </w:p>
    <w:p w14:paraId="0A1F279E" w14:textId="77777777" w:rsidR="009D5951" w:rsidRPr="00004B4A" w:rsidRDefault="009D5951" w:rsidP="007254CE">
      <w:pPr>
        <w:spacing w:after="0" w:line="240" w:lineRule="auto"/>
        <w:jc w:val="both"/>
        <w:rPr>
          <w:rFonts w:ascii="Arial" w:hAnsi="Arial" w:cs="Arial"/>
          <w:b/>
          <w:lang w:val="sr-Latn-CS"/>
        </w:rPr>
      </w:pPr>
      <w:r w:rsidRPr="00004B4A">
        <w:rPr>
          <w:rFonts w:ascii="Arial" w:hAnsi="Arial" w:cs="Arial"/>
          <w:lang w:val="sr-Latn-CS"/>
        </w:rPr>
        <w:t xml:space="preserve">- </w:t>
      </w:r>
      <w:r w:rsidRPr="00004B4A">
        <w:rPr>
          <w:rFonts w:ascii="Arial" w:hAnsi="Arial" w:cs="Arial"/>
          <w:b/>
          <w:lang w:val="sr-Latn-CS"/>
        </w:rPr>
        <w:t xml:space="preserve">Za period od 28 godina SDN = </w:t>
      </w:r>
      <w:r>
        <w:rPr>
          <w:rFonts w:ascii="Arial" w:hAnsi="Arial" w:cs="Arial"/>
          <w:b/>
          <w:lang w:val="sr-Latn-CS"/>
        </w:rPr>
        <w:t>1 557 612</w:t>
      </w:r>
      <w:r w:rsidRPr="00004B4A">
        <w:rPr>
          <w:rFonts w:ascii="Arial" w:hAnsi="Arial" w:cs="Arial"/>
          <w:b/>
          <w:lang w:val="sr-Latn-CS"/>
        </w:rPr>
        <w:t xml:space="preserve"> €</w:t>
      </w:r>
    </w:p>
    <w:p w14:paraId="683F9BE8" w14:textId="77777777" w:rsidR="009D5951" w:rsidRPr="00004B4A" w:rsidRDefault="009D5951" w:rsidP="007254CE">
      <w:pPr>
        <w:spacing w:after="0" w:line="240" w:lineRule="auto"/>
        <w:jc w:val="both"/>
        <w:rPr>
          <w:rFonts w:ascii="Arial" w:hAnsi="Arial" w:cs="Arial"/>
          <w:b/>
          <w:lang w:val="sr-Latn-CS"/>
        </w:rPr>
      </w:pPr>
      <w:r w:rsidRPr="00004B4A">
        <w:rPr>
          <w:rFonts w:ascii="Arial" w:hAnsi="Arial" w:cs="Arial"/>
          <w:b/>
          <w:lang w:val="sr-Latn-CS"/>
        </w:rPr>
        <w:t xml:space="preserve">- SDN (godišnje) = </w:t>
      </w:r>
      <w:r>
        <w:rPr>
          <w:rFonts w:ascii="Arial" w:hAnsi="Arial" w:cs="Arial"/>
          <w:b/>
          <w:lang w:val="sr-Latn-CS"/>
        </w:rPr>
        <w:t>55 629</w:t>
      </w:r>
      <w:r w:rsidRPr="00004B4A">
        <w:rPr>
          <w:rFonts w:ascii="Arial" w:hAnsi="Arial" w:cs="Arial"/>
          <w:b/>
          <w:lang w:val="sr-Latn-CS"/>
        </w:rPr>
        <w:t xml:space="preserve"> €.</w:t>
      </w:r>
    </w:p>
    <w:p w14:paraId="6B4D065E" w14:textId="77777777" w:rsidR="009D5951" w:rsidRPr="00004B4A" w:rsidRDefault="009D5951" w:rsidP="007254CE">
      <w:pPr>
        <w:spacing w:after="0" w:line="240" w:lineRule="auto"/>
        <w:jc w:val="both"/>
        <w:rPr>
          <w:rFonts w:ascii="Arial" w:hAnsi="Arial" w:cs="Arial"/>
          <w:lang w:val="sr-Latn-CS"/>
        </w:rPr>
      </w:pPr>
    </w:p>
    <w:p w14:paraId="6EBB4453"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Stalni dio koncesione naknade koji se utvrđuje Ugovorom o koncesiji, može, u zavisnosti od ponuda</w:t>
      </w:r>
      <w:r w:rsidR="00DC4E40" w:rsidRPr="00004B4A">
        <w:rPr>
          <w:rFonts w:ascii="Arial" w:hAnsi="Arial" w:cs="Arial"/>
          <w:lang w:val="sr-Latn-CS"/>
        </w:rPr>
        <w:t>, biti veći</w:t>
      </w:r>
      <w:r w:rsidRPr="00004B4A">
        <w:rPr>
          <w:rFonts w:ascii="Arial" w:hAnsi="Arial" w:cs="Arial"/>
          <w:lang w:val="sr-Latn-CS"/>
        </w:rPr>
        <w:t xml:space="preserve"> od obračunatog minimalnog iznosa.</w:t>
      </w:r>
    </w:p>
    <w:p w14:paraId="213904F6" w14:textId="77777777" w:rsidR="00744584" w:rsidRPr="00004B4A" w:rsidRDefault="00744584" w:rsidP="007254CE">
      <w:pPr>
        <w:spacing w:after="0" w:line="240" w:lineRule="auto"/>
        <w:jc w:val="both"/>
        <w:rPr>
          <w:rFonts w:ascii="Arial" w:hAnsi="Arial" w:cs="Arial"/>
          <w:lang w:val="sr-Latn-CS"/>
        </w:rPr>
      </w:pPr>
    </w:p>
    <w:p w14:paraId="23801EEC" w14:textId="77777777" w:rsidR="00474719"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Zainteresovani ponuđači treba svojim ponudama, </w:t>
      </w:r>
      <w:r w:rsidR="00921B84" w:rsidRPr="00004B4A">
        <w:rPr>
          <w:rFonts w:ascii="Arial" w:hAnsi="Arial" w:cs="Arial"/>
          <w:lang w:val="sr-Latn-CS"/>
        </w:rPr>
        <w:t>zasnovanim na pre</w:t>
      </w:r>
      <w:r w:rsidR="00B33171" w:rsidRPr="00004B4A">
        <w:rPr>
          <w:rFonts w:ascii="Arial" w:hAnsi="Arial" w:cs="Arial"/>
          <w:lang w:val="sr-Latn-CS"/>
        </w:rPr>
        <w:t>t</w:t>
      </w:r>
      <w:r w:rsidR="00921B84" w:rsidRPr="00004B4A">
        <w:rPr>
          <w:rFonts w:ascii="Arial" w:hAnsi="Arial" w:cs="Arial"/>
          <w:lang w:val="sr-Latn-CS"/>
        </w:rPr>
        <w:t xml:space="preserve">postavkama dugoročno održivog poslovanja </w:t>
      </w:r>
      <w:r w:rsidR="007877FD" w:rsidRPr="00004B4A">
        <w:rPr>
          <w:rFonts w:ascii="Arial" w:hAnsi="Arial" w:cs="Arial"/>
          <w:lang w:val="sr-Latn-CS"/>
        </w:rPr>
        <w:t>i</w:t>
      </w:r>
      <w:r w:rsidRPr="00004B4A">
        <w:rPr>
          <w:rFonts w:ascii="Arial" w:hAnsi="Arial" w:cs="Arial"/>
          <w:lang w:val="sr-Latn-CS"/>
        </w:rPr>
        <w:t xml:space="preserve"> u zavisnosti od sopstvene ekonomsko-finansijske analize, da ponude godišnji obim proizvodnje i procentualni iznos za obračun koncesione naknade, koji ne mogu biti manji od elemenata na osnovu kojih je ob</w:t>
      </w:r>
      <w:r w:rsidR="00474719" w:rsidRPr="00004B4A">
        <w:rPr>
          <w:rFonts w:ascii="Arial" w:hAnsi="Arial" w:cs="Arial"/>
          <w:lang w:val="sr-Latn-CS"/>
        </w:rPr>
        <w:t xml:space="preserve">računat minimalni iznos naknade. </w:t>
      </w:r>
    </w:p>
    <w:p w14:paraId="052EF724" w14:textId="77777777" w:rsidR="00744584" w:rsidRPr="00004B4A" w:rsidRDefault="00744584" w:rsidP="007254CE">
      <w:pPr>
        <w:spacing w:after="0" w:line="240" w:lineRule="auto"/>
        <w:jc w:val="both"/>
        <w:rPr>
          <w:rFonts w:ascii="Arial" w:hAnsi="Arial" w:cs="Arial"/>
          <w:lang w:val="sr-Latn-CS"/>
        </w:rPr>
      </w:pPr>
    </w:p>
    <w:p w14:paraId="75CBC46A"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Ugovoreni godišnji iznos SDN Koncesionar plaća tokom konesionog perioda u jednakim polugodišnjim ratama do kraja juna, odnosno, decembra tekuće godine.</w:t>
      </w:r>
    </w:p>
    <w:p w14:paraId="253B1A62" w14:textId="77777777" w:rsidR="00744584" w:rsidRPr="00004B4A" w:rsidRDefault="00744584" w:rsidP="007254CE">
      <w:pPr>
        <w:spacing w:after="0" w:line="240" w:lineRule="auto"/>
        <w:jc w:val="both"/>
        <w:rPr>
          <w:rFonts w:ascii="Arial" w:hAnsi="Arial" w:cs="Arial"/>
          <w:b/>
          <w:lang w:val="sr-Latn-CS"/>
        </w:rPr>
      </w:pPr>
    </w:p>
    <w:p w14:paraId="676FEF73" w14:textId="77777777" w:rsidR="00744584" w:rsidRPr="00004B4A" w:rsidRDefault="001E4D4F" w:rsidP="007254CE">
      <w:pPr>
        <w:pStyle w:val="Heading2"/>
      </w:pPr>
      <w:bookmarkStart w:id="33" w:name="_Toc402262960"/>
      <w:r w:rsidRPr="00004B4A">
        <w:t xml:space="preserve">8.3 </w:t>
      </w:r>
      <w:r w:rsidR="00744584" w:rsidRPr="00004B4A">
        <w:t>Promjenjivi dio koncesione naknade (PDN)</w:t>
      </w:r>
      <w:bookmarkEnd w:id="33"/>
    </w:p>
    <w:p w14:paraId="4C42046A" w14:textId="77777777" w:rsidR="00744584" w:rsidRPr="00004B4A" w:rsidRDefault="00744584" w:rsidP="007254CE">
      <w:pPr>
        <w:spacing w:after="0" w:line="240" w:lineRule="auto"/>
        <w:jc w:val="both"/>
        <w:rPr>
          <w:rFonts w:ascii="Arial" w:hAnsi="Arial" w:cs="Arial"/>
          <w:lang w:val="sr-Latn-CS"/>
        </w:rPr>
      </w:pPr>
    </w:p>
    <w:p w14:paraId="1BB03718"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Promjenjivi dio naknade obračunava se godišnje po obrascu:</w:t>
      </w:r>
    </w:p>
    <w:p w14:paraId="523E4C5D" w14:textId="77777777" w:rsidR="00744584" w:rsidRPr="00004B4A" w:rsidRDefault="00744584" w:rsidP="007254CE">
      <w:pPr>
        <w:spacing w:after="0" w:line="240" w:lineRule="auto"/>
        <w:jc w:val="both"/>
        <w:rPr>
          <w:rFonts w:ascii="Arial" w:hAnsi="Arial" w:cs="Arial"/>
          <w:b/>
          <w:lang w:val="sr-Latn-CS"/>
        </w:rPr>
      </w:pPr>
    </w:p>
    <w:p w14:paraId="3B0471EA" w14:textId="77777777" w:rsidR="00744584" w:rsidRPr="00004B4A" w:rsidRDefault="00744584" w:rsidP="007254CE">
      <w:pPr>
        <w:spacing w:after="0" w:line="240" w:lineRule="auto"/>
        <w:jc w:val="both"/>
        <w:rPr>
          <w:rFonts w:ascii="Arial" w:hAnsi="Arial" w:cs="Arial"/>
          <w:b/>
          <w:lang w:val="sr-Latn-CS"/>
        </w:rPr>
      </w:pPr>
      <w:r w:rsidRPr="00004B4A">
        <w:rPr>
          <w:rFonts w:ascii="Arial" w:hAnsi="Arial" w:cs="Arial"/>
          <w:b/>
          <w:lang w:val="sr-Latn-CS"/>
        </w:rPr>
        <w:t>PDN=VPx(</w:t>
      </w:r>
      <w:r w:rsidR="00435E93" w:rsidRPr="00004B4A">
        <w:rPr>
          <w:rFonts w:ascii="Arial" w:hAnsi="Arial" w:cs="Arial"/>
          <w:b/>
          <w:lang w:val="sr-Latn-CS"/>
        </w:rPr>
        <w:t>G+</w:t>
      </w:r>
      <w:r w:rsidRPr="00004B4A">
        <w:rPr>
          <w:rFonts w:ascii="Arial" w:hAnsi="Arial" w:cs="Arial"/>
          <w:b/>
          <w:lang w:val="sr-Latn-CS"/>
        </w:rPr>
        <w:t>K) &gt; SDN (godišnjeg iznosa)</w:t>
      </w:r>
    </w:p>
    <w:p w14:paraId="3492E797" w14:textId="77777777" w:rsidR="00744584" w:rsidRPr="00004B4A" w:rsidRDefault="00744584" w:rsidP="007254CE">
      <w:pPr>
        <w:spacing w:after="0" w:line="240" w:lineRule="auto"/>
        <w:jc w:val="both"/>
        <w:rPr>
          <w:rFonts w:ascii="Arial" w:hAnsi="Arial" w:cs="Arial"/>
          <w:lang w:val="sr-Latn-CS"/>
        </w:rPr>
      </w:pPr>
    </w:p>
    <w:p w14:paraId="02CB4D92"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gdje su:</w:t>
      </w:r>
    </w:p>
    <w:p w14:paraId="41B4FCB4" w14:textId="77777777" w:rsidR="00B21F9C"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VP - godišnja vrijednost proizvodnje obračunata na osnovu ostvarene godišnje proizvodnje </w:t>
      </w:r>
      <w:r w:rsidR="00B21F9C">
        <w:rPr>
          <w:rFonts w:ascii="Arial" w:hAnsi="Arial" w:cs="Arial"/>
          <w:lang w:val="sr-Latn-CS"/>
        </w:rPr>
        <w:t xml:space="preserve"> </w:t>
      </w:r>
    </w:p>
    <w:p w14:paraId="4C6B98FA" w14:textId="34561904" w:rsidR="00744584" w:rsidRPr="00004B4A" w:rsidRDefault="00B21F9C" w:rsidP="007254CE">
      <w:pPr>
        <w:spacing w:after="0" w:line="240" w:lineRule="auto"/>
        <w:jc w:val="both"/>
        <w:rPr>
          <w:rFonts w:ascii="Arial" w:hAnsi="Arial" w:cs="Arial"/>
          <w:lang w:val="sr-Latn-CS"/>
        </w:rPr>
      </w:pPr>
      <w:r>
        <w:rPr>
          <w:rFonts w:ascii="Arial" w:hAnsi="Arial" w:cs="Arial"/>
          <w:lang w:val="sr-Latn-CS"/>
        </w:rPr>
        <w:t xml:space="preserve">        </w:t>
      </w:r>
      <w:r w:rsidR="00744584" w:rsidRPr="00004B4A">
        <w:rPr>
          <w:rFonts w:ascii="Arial" w:hAnsi="Arial" w:cs="Arial"/>
          <w:lang w:val="sr-Latn-CS"/>
        </w:rPr>
        <w:t>mineralne sirovine i prosječne godišnje prodajne cijene priozvoda</w:t>
      </w:r>
    </w:p>
    <w:p w14:paraId="56D89ED7" w14:textId="660A746F"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G -</w:t>
      </w:r>
      <w:r w:rsidR="00B21F9C">
        <w:rPr>
          <w:rFonts w:ascii="Arial" w:hAnsi="Arial" w:cs="Arial"/>
          <w:lang w:val="sr-Latn-CS"/>
        </w:rPr>
        <w:t xml:space="preserve"> </w:t>
      </w:r>
      <w:r w:rsidRPr="00004B4A">
        <w:rPr>
          <w:rFonts w:ascii="Arial" w:hAnsi="Arial" w:cs="Arial"/>
          <w:lang w:val="sr-Latn-CS"/>
        </w:rPr>
        <w:t xml:space="preserve"> ugovoreni procentualni iznos za pripadnost grupi ležišta (</w:t>
      </w:r>
      <w:r w:rsidR="00B33171" w:rsidRPr="00004B4A">
        <w:rPr>
          <w:rFonts w:ascii="Arial" w:hAnsi="Arial" w:cs="Arial"/>
          <w:lang w:val="sr-Latn-CS"/>
        </w:rPr>
        <w:t>ne</w:t>
      </w:r>
      <w:r w:rsidRPr="00004B4A">
        <w:rPr>
          <w:rFonts w:ascii="Arial" w:hAnsi="Arial" w:cs="Arial"/>
          <w:lang w:val="sr-Latn-CS"/>
        </w:rPr>
        <w:t xml:space="preserve"> manji od 7 %)</w:t>
      </w:r>
    </w:p>
    <w:p w14:paraId="17612DF9" w14:textId="3A21B931" w:rsidR="00B21F9C"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K - </w:t>
      </w:r>
      <w:r w:rsidR="00B21F9C">
        <w:rPr>
          <w:rFonts w:ascii="Arial" w:hAnsi="Arial" w:cs="Arial"/>
          <w:lang w:val="sr-Latn-CS"/>
        </w:rPr>
        <w:t xml:space="preserve"> </w:t>
      </w:r>
      <w:r w:rsidRPr="00004B4A">
        <w:rPr>
          <w:rFonts w:ascii="Arial" w:hAnsi="Arial" w:cs="Arial"/>
          <w:lang w:val="sr-Latn-CS"/>
        </w:rPr>
        <w:t>vrijednost korektivn</w:t>
      </w:r>
      <w:r w:rsidR="008C574F" w:rsidRPr="00004B4A">
        <w:rPr>
          <w:rFonts w:ascii="Arial" w:hAnsi="Arial" w:cs="Arial"/>
          <w:lang w:val="sr-Latn-CS"/>
        </w:rPr>
        <w:t>og</w:t>
      </w:r>
      <w:r w:rsidRPr="00004B4A">
        <w:rPr>
          <w:rFonts w:ascii="Arial" w:hAnsi="Arial" w:cs="Arial"/>
          <w:lang w:val="sr-Latn-CS"/>
        </w:rPr>
        <w:t xml:space="preserve"> faktora</w:t>
      </w:r>
      <w:r w:rsidR="008C574F" w:rsidRPr="00004B4A">
        <w:rPr>
          <w:rFonts w:ascii="Arial" w:hAnsi="Arial" w:cs="Arial"/>
          <w:lang w:val="sr-Latn-CS"/>
        </w:rPr>
        <w:t xml:space="preserve"> (po osnovu ostvarene proizvodnje, obraču</w:t>
      </w:r>
      <w:r w:rsidR="00484F44" w:rsidRPr="00004B4A">
        <w:rPr>
          <w:rFonts w:ascii="Arial" w:hAnsi="Arial" w:cs="Arial"/>
          <w:lang w:val="sr-Latn-CS"/>
        </w:rPr>
        <w:t xml:space="preserve">nati iznos se </w:t>
      </w:r>
    </w:p>
    <w:p w14:paraId="4F527DCA" w14:textId="0624D026" w:rsidR="00744584" w:rsidRPr="00004B4A" w:rsidRDefault="00B21F9C" w:rsidP="00B21F9C">
      <w:pPr>
        <w:spacing w:after="0" w:line="240" w:lineRule="auto"/>
        <w:jc w:val="both"/>
        <w:rPr>
          <w:rFonts w:ascii="Arial" w:hAnsi="Arial" w:cs="Arial"/>
          <w:lang w:val="sr-Latn-CS"/>
        </w:rPr>
      </w:pPr>
      <w:r>
        <w:rPr>
          <w:rFonts w:ascii="Arial" w:hAnsi="Arial" w:cs="Arial"/>
          <w:lang w:val="sr-Latn-CS"/>
        </w:rPr>
        <w:t xml:space="preserve">       </w:t>
      </w:r>
      <w:r w:rsidR="00484F44" w:rsidRPr="00004B4A">
        <w:rPr>
          <w:rFonts w:ascii="Arial" w:hAnsi="Arial" w:cs="Arial"/>
          <w:lang w:val="sr-Latn-CS"/>
        </w:rPr>
        <w:t xml:space="preserve">uvećava od </w:t>
      </w:r>
      <w:r w:rsidR="003542EE">
        <w:rPr>
          <w:rFonts w:ascii="Arial" w:hAnsi="Arial" w:cs="Arial"/>
          <w:lang w:val="sr-Latn-CS"/>
        </w:rPr>
        <w:t xml:space="preserve"> </w:t>
      </w:r>
      <w:r w:rsidR="00484F44" w:rsidRPr="00004B4A">
        <w:rPr>
          <w:rFonts w:ascii="Arial" w:hAnsi="Arial" w:cs="Arial"/>
          <w:lang w:val="sr-Latn-CS"/>
        </w:rPr>
        <w:t>0 do 3</w:t>
      </w:r>
      <w:r w:rsidR="008C574F" w:rsidRPr="00004B4A">
        <w:rPr>
          <w:rFonts w:ascii="Arial" w:hAnsi="Arial" w:cs="Arial"/>
          <w:lang w:val="sr-Latn-CS"/>
        </w:rPr>
        <w:t>%, čl. 21 Uredbe).</w:t>
      </w:r>
    </w:p>
    <w:p w14:paraId="2AB08680" w14:textId="77777777" w:rsidR="008C574F" w:rsidRPr="00004B4A" w:rsidRDefault="008C574F" w:rsidP="007254CE">
      <w:pPr>
        <w:spacing w:after="0" w:line="240" w:lineRule="auto"/>
        <w:jc w:val="both"/>
        <w:rPr>
          <w:rFonts w:ascii="Arial" w:hAnsi="Arial" w:cs="Arial"/>
          <w:lang w:val="sr-Latn-CS"/>
        </w:rPr>
      </w:pPr>
    </w:p>
    <w:p w14:paraId="5124A75A" w14:textId="77777777" w:rsidR="00744584" w:rsidRPr="00004B4A" w:rsidRDefault="00A10F5E" w:rsidP="007254CE">
      <w:pPr>
        <w:spacing w:after="0" w:line="240" w:lineRule="auto"/>
        <w:jc w:val="both"/>
        <w:rPr>
          <w:rFonts w:ascii="Arial" w:hAnsi="Arial" w:cs="Arial"/>
          <w:lang w:val="sr-Latn-CS"/>
        </w:rPr>
      </w:pPr>
      <w:r w:rsidRPr="00004B4A">
        <w:rPr>
          <w:rFonts w:ascii="Arial" w:hAnsi="Arial" w:cs="Arial"/>
          <w:lang w:val="sr-Latn-CS"/>
        </w:rPr>
        <w:t>Promjenjivi dio naknade</w:t>
      </w:r>
      <w:r w:rsidR="00744584" w:rsidRPr="00004B4A">
        <w:rPr>
          <w:rFonts w:ascii="Arial" w:hAnsi="Arial" w:cs="Arial"/>
          <w:lang w:val="sr-Latn-CS"/>
        </w:rPr>
        <w:t xml:space="preserve"> obra</w:t>
      </w:r>
      <w:r w:rsidR="00F64B62" w:rsidRPr="00004B4A">
        <w:rPr>
          <w:rFonts w:ascii="Arial" w:hAnsi="Arial" w:cs="Arial"/>
          <w:lang w:val="sr-Latn-CS"/>
        </w:rPr>
        <w:t xml:space="preserve">čunava se </w:t>
      </w:r>
      <w:r w:rsidRPr="00004B4A">
        <w:rPr>
          <w:rFonts w:ascii="Arial" w:hAnsi="Arial" w:cs="Arial"/>
          <w:lang w:val="sr-Latn-CS"/>
        </w:rPr>
        <w:t xml:space="preserve">u prvoj polovini tekuće, za pethodnu godinu. </w:t>
      </w:r>
      <w:r w:rsidR="00744584" w:rsidRPr="00004B4A">
        <w:rPr>
          <w:rFonts w:ascii="Arial" w:hAnsi="Arial" w:cs="Arial"/>
          <w:lang w:val="sr-Latn-CS"/>
        </w:rPr>
        <w:t xml:space="preserve">Uplata se vrši jedanput godišnje na osnovu Rješenja nadležnog </w:t>
      </w:r>
      <w:r w:rsidR="00106295" w:rsidRPr="00004B4A">
        <w:rPr>
          <w:rFonts w:ascii="Arial" w:hAnsi="Arial" w:cs="Arial"/>
          <w:lang w:val="sr-Latn-CS"/>
        </w:rPr>
        <w:t>organa</w:t>
      </w:r>
      <w:r w:rsidR="00744584" w:rsidRPr="00004B4A">
        <w:rPr>
          <w:rFonts w:ascii="Arial" w:hAnsi="Arial" w:cs="Arial"/>
          <w:lang w:val="sr-Latn-CS"/>
        </w:rPr>
        <w:t>.</w:t>
      </w:r>
    </w:p>
    <w:p w14:paraId="06351325" w14:textId="77777777" w:rsidR="00744584" w:rsidRPr="00004B4A" w:rsidRDefault="00744584" w:rsidP="007254CE">
      <w:pPr>
        <w:spacing w:after="0" w:line="240" w:lineRule="auto"/>
        <w:jc w:val="both"/>
        <w:rPr>
          <w:rFonts w:ascii="Arial" w:hAnsi="Arial" w:cs="Arial"/>
          <w:lang w:val="sr-Latn-CS"/>
        </w:rPr>
      </w:pPr>
    </w:p>
    <w:p w14:paraId="3D2C380D"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Obračun PDN se vrši na osnovu sljedeće dokumentacije:</w:t>
      </w:r>
    </w:p>
    <w:p w14:paraId="646F1ABF" w14:textId="77777777" w:rsidR="00744584" w:rsidRPr="00004B4A" w:rsidRDefault="00744584" w:rsidP="007254CE">
      <w:pPr>
        <w:spacing w:after="0" w:line="240" w:lineRule="auto"/>
        <w:jc w:val="both"/>
        <w:rPr>
          <w:rFonts w:ascii="Arial" w:hAnsi="Arial" w:cs="Arial"/>
          <w:lang w:val="sr-Latn-CS"/>
        </w:rPr>
      </w:pPr>
    </w:p>
    <w:p w14:paraId="1561EAEE" w14:textId="77777777" w:rsidR="00744584" w:rsidRPr="00004B4A" w:rsidRDefault="00744584" w:rsidP="007254CE">
      <w:pPr>
        <w:numPr>
          <w:ilvl w:val="0"/>
          <w:numId w:val="1"/>
        </w:numPr>
        <w:spacing w:after="0" w:line="240" w:lineRule="auto"/>
        <w:ind w:left="0" w:firstLine="0"/>
        <w:jc w:val="both"/>
        <w:rPr>
          <w:rFonts w:ascii="Arial" w:hAnsi="Arial" w:cs="Arial"/>
          <w:lang w:val="sr-Latn-CS"/>
        </w:rPr>
      </w:pPr>
      <w:r w:rsidRPr="00004B4A">
        <w:rPr>
          <w:rFonts w:ascii="Arial" w:hAnsi="Arial" w:cs="Arial"/>
          <w:lang w:val="sr-Latn-CS"/>
        </w:rPr>
        <w:t>godišnjeg tehničkog izvještaja;</w:t>
      </w:r>
    </w:p>
    <w:p w14:paraId="687E6242" w14:textId="77777777" w:rsidR="00744584" w:rsidRPr="00004B4A" w:rsidRDefault="00744584" w:rsidP="007254CE">
      <w:pPr>
        <w:numPr>
          <w:ilvl w:val="0"/>
          <w:numId w:val="1"/>
        </w:numPr>
        <w:spacing w:after="0" w:line="240" w:lineRule="auto"/>
        <w:ind w:left="0" w:firstLine="0"/>
        <w:jc w:val="both"/>
        <w:rPr>
          <w:rFonts w:ascii="Arial" w:hAnsi="Arial" w:cs="Arial"/>
          <w:lang w:val="sr-Latn-CS"/>
        </w:rPr>
      </w:pPr>
      <w:r w:rsidRPr="00004B4A">
        <w:rPr>
          <w:rFonts w:ascii="Arial" w:hAnsi="Arial" w:cs="Arial"/>
          <w:lang w:val="sr-Latn-CS"/>
        </w:rPr>
        <w:t>izvještaja o radu i ostvarenom prihodu po osnovu ostvarene proizvodnje mineralne sirovine; i</w:t>
      </w:r>
    </w:p>
    <w:p w14:paraId="1BA7FFBA" w14:textId="77777777" w:rsidR="00B21F9C" w:rsidRDefault="00744584" w:rsidP="007254CE">
      <w:pPr>
        <w:numPr>
          <w:ilvl w:val="0"/>
          <w:numId w:val="1"/>
        </w:numPr>
        <w:spacing w:after="0" w:line="240" w:lineRule="auto"/>
        <w:ind w:left="0" w:firstLine="0"/>
        <w:jc w:val="both"/>
        <w:rPr>
          <w:rFonts w:ascii="Arial" w:hAnsi="Arial" w:cs="Arial"/>
          <w:lang w:val="sr-Latn-CS"/>
        </w:rPr>
      </w:pPr>
      <w:r w:rsidRPr="00004B4A">
        <w:rPr>
          <w:rFonts w:ascii="Arial" w:hAnsi="Arial" w:cs="Arial"/>
          <w:lang w:val="sr-Latn-CS"/>
        </w:rPr>
        <w:t xml:space="preserve">dokaza o količinama i prosječno ostvarenim prodajnim cijenama jedinice proizvoda na </w:t>
      </w:r>
      <w:r w:rsidR="00B21F9C">
        <w:rPr>
          <w:rFonts w:ascii="Arial" w:hAnsi="Arial" w:cs="Arial"/>
          <w:lang w:val="sr-Latn-CS"/>
        </w:rPr>
        <w:t xml:space="preserve"> </w:t>
      </w:r>
    </w:p>
    <w:p w14:paraId="4C78E2EC" w14:textId="2949DD64" w:rsidR="00744584" w:rsidRPr="00B21F9C" w:rsidRDefault="00B21F9C" w:rsidP="00B21F9C">
      <w:pPr>
        <w:spacing w:after="0" w:line="240" w:lineRule="auto"/>
        <w:jc w:val="both"/>
        <w:rPr>
          <w:rFonts w:ascii="Arial" w:hAnsi="Arial" w:cs="Arial"/>
          <w:lang w:val="sr-Latn-CS"/>
        </w:rPr>
      </w:pPr>
      <w:r>
        <w:rPr>
          <w:rFonts w:ascii="Arial" w:hAnsi="Arial" w:cs="Arial"/>
          <w:lang w:val="sr-Latn-CS"/>
        </w:rPr>
        <w:t xml:space="preserve">      </w:t>
      </w:r>
      <w:r w:rsidR="00744584" w:rsidRPr="00004B4A">
        <w:rPr>
          <w:rFonts w:ascii="Arial" w:hAnsi="Arial" w:cs="Arial"/>
          <w:lang w:val="sr-Latn-CS"/>
        </w:rPr>
        <w:t>domaćem</w:t>
      </w:r>
      <w:r w:rsidR="00484F44" w:rsidRPr="00B21F9C">
        <w:rPr>
          <w:rFonts w:ascii="Arial" w:hAnsi="Arial" w:cs="Arial"/>
          <w:lang w:val="sr-Latn-CS"/>
        </w:rPr>
        <w:t xml:space="preserve"> </w:t>
      </w:r>
      <w:r w:rsidR="00744584" w:rsidRPr="00B21F9C">
        <w:rPr>
          <w:rFonts w:ascii="Arial" w:hAnsi="Arial" w:cs="Arial"/>
          <w:lang w:val="sr-Latn-CS"/>
        </w:rPr>
        <w:t>i stranom tržištu.</w:t>
      </w:r>
    </w:p>
    <w:p w14:paraId="54A65193" w14:textId="77777777" w:rsidR="00744584" w:rsidRPr="00004B4A" w:rsidRDefault="00744584" w:rsidP="007254CE">
      <w:pPr>
        <w:spacing w:after="0" w:line="240" w:lineRule="auto"/>
        <w:jc w:val="both"/>
        <w:rPr>
          <w:rFonts w:ascii="Arial" w:hAnsi="Arial" w:cs="Arial"/>
          <w:lang w:val="sr-Latn-CS"/>
        </w:rPr>
      </w:pPr>
    </w:p>
    <w:p w14:paraId="0B944614" w14:textId="77777777" w:rsidR="004102A3"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Dokumentaciju za obračun PDN podnosi koncesionar najkasnije do kraja marta tekuće, za prethodnu godinu.</w:t>
      </w:r>
    </w:p>
    <w:p w14:paraId="28129D36" w14:textId="6C049E54" w:rsidR="003542EE" w:rsidRDefault="003542EE" w:rsidP="007254CE">
      <w:pPr>
        <w:spacing w:after="0" w:line="240" w:lineRule="auto"/>
        <w:jc w:val="both"/>
        <w:rPr>
          <w:rFonts w:ascii="Arial" w:hAnsi="Arial" w:cs="Arial"/>
          <w:lang w:val="sr-Latn-CS"/>
        </w:rPr>
      </w:pPr>
    </w:p>
    <w:p w14:paraId="227366D0" w14:textId="77777777" w:rsidR="003542EE" w:rsidRPr="00004B4A" w:rsidRDefault="003542EE" w:rsidP="007254CE">
      <w:pPr>
        <w:spacing w:after="0" w:line="240" w:lineRule="auto"/>
        <w:jc w:val="both"/>
        <w:rPr>
          <w:rFonts w:ascii="Arial" w:hAnsi="Arial" w:cs="Arial"/>
          <w:lang w:val="sr-Latn-CS"/>
        </w:rPr>
      </w:pPr>
    </w:p>
    <w:p w14:paraId="0D50AB7A" w14:textId="77777777" w:rsidR="00744584" w:rsidRPr="00004B4A" w:rsidRDefault="00592620" w:rsidP="007254CE">
      <w:pPr>
        <w:pStyle w:val="Heading1"/>
        <w:numPr>
          <w:ilvl w:val="0"/>
          <w:numId w:val="29"/>
        </w:numPr>
        <w:jc w:val="both"/>
        <w:rPr>
          <w:rFonts w:ascii="Arial" w:hAnsi="Arial" w:cs="Arial"/>
          <w:sz w:val="22"/>
          <w:szCs w:val="22"/>
        </w:rPr>
      </w:pPr>
      <w:bookmarkStart w:id="34" w:name="_Toc390549915"/>
      <w:bookmarkStart w:id="35" w:name="_Toc402262961"/>
      <w:r w:rsidRPr="00004B4A">
        <w:rPr>
          <w:rFonts w:ascii="Arial" w:hAnsi="Arial" w:cs="Arial"/>
          <w:sz w:val="22"/>
          <w:szCs w:val="22"/>
        </w:rPr>
        <w:t>KRITERIJUMI ZA IZBOR NAJPOVOLJNIJE PONUDE</w:t>
      </w:r>
      <w:bookmarkEnd w:id="34"/>
      <w:bookmarkEnd w:id="35"/>
    </w:p>
    <w:p w14:paraId="6ACF0CB5" w14:textId="77777777" w:rsidR="00744584" w:rsidRPr="00004B4A" w:rsidRDefault="00744584" w:rsidP="007254CE">
      <w:pPr>
        <w:spacing w:after="0" w:line="240" w:lineRule="auto"/>
        <w:jc w:val="both"/>
        <w:rPr>
          <w:rFonts w:ascii="Arial" w:hAnsi="Arial" w:cs="Arial"/>
          <w:lang w:val="sr-Latn-CS"/>
        </w:rPr>
      </w:pPr>
    </w:p>
    <w:p w14:paraId="24276E19" w14:textId="77777777" w:rsidR="009E4344" w:rsidRPr="00004B4A" w:rsidRDefault="009E4344" w:rsidP="007254CE">
      <w:pPr>
        <w:spacing w:after="0" w:line="240" w:lineRule="auto"/>
        <w:jc w:val="both"/>
        <w:rPr>
          <w:rFonts w:ascii="Arial" w:hAnsi="Arial" w:cs="Arial"/>
          <w:noProof/>
        </w:rPr>
      </w:pPr>
      <w:bookmarkStart w:id="36" w:name="_Toc390549916"/>
      <w:bookmarkStart w:id="37" w:name="_Toc402262962"/>
      <w:r w:rsidRPr="00004B4A">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7283"/>
        <w:gridCol w:w="1637"/>
      </w:tblGrid>
      <w:tr w:rsidR="00AF62D9" w:rsidRPr="00AF62D9" w14:paraId="05D392A7" w14:textId="77777777" w:rsidTr="00E920EB">
        <w:trPr>
          <w:trHeight w:val="285"/>
        </w:trPr>
        <w:tc>
          <w:tcPr>
            <w:tcW w:w="656" w:type="dxa"/>
          </w:tcPr>
          <w:p w14:paraId="618F6D86"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R.B.</w:t>
            </w:r>
          </w:p>
        </w:tc>
        <w:tc>
          <w:tcPr>
            <w:tcW w:w="7283" w:type="dxa"/>
          </w:tcPr>
          <w:p w14:paraId="5669918F" w14:textId="77777777" w:rsidR="00AF62D9" w:rsidRPr="00AF62D9" w:rsidRDefault="00AF62D9" w:rsidP="007254CE">
            <w:pPr>
              <w:spacing w:after="0" w:line="240" w:lineRule="auto"/>
              <w:jc w:val="center"/>
              <w:rPr>
                <w:rFonts w:ascii="Arial" w:eastAsia="Times New Roman" w:hAnsi="Arial" w:cs="Arial"/>
                <w:b/>
                <w:noProof/>
                <w:lang w:val="pl-PL"/>
              </w:rPr>
            </w:pPr>
            <w:r w:rsidRPr="00AF62D9">
              <w:rPr>
                <w:rFonts w:ascii="Arial" w:eastAsia="Times New Roman" w:hAnsi="Arial" w:cs="Arial"/>
                <w:b/>
                <w:noProof/>
                <w:lang w:val="pl-PL"/>
              </w:rPr>
              <w:t>K R I T E R I J U M I</w:t>
            </w:r>
          </w:p>
        </w:tc>
        <w:tc>
          <w:tcPr>
            <w:tcW w:w="1637" w:type="dxa"/>
          </w:tcPr>
          <w:p w14:paraId="2B01F9A9"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Broj bodova</w:t>
            </w:r>
          </w:p>
        </w:tc>
      </w:tr>
      <w:tr w:rsidR="00AF62D9" w:rsidRPr="00AF62D9" w14:paraId="2B32E8EF" w14:textId="77777777" w:rsidTr="00E920EB">
        <w:tc>
          <w:tcPr>
            <w:tcW w:w="656" w:type="dxa"/>
          </w:tcPr>
          <w:p w14:paraId="20ADC45F"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9.1</w:t>
            </w:r>
          </w:p>
        </w:tc>
        <w:tc>
          <w:tcPr>
            <w:tcW w:w="7283" w:type="dxa"/>
          </w:tcPr>
          <w:p w14:paraId="455330BA"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Ponuđeni procentualni iznos za obračun koncesione naknade</w:t>
            </w:r>
          </w:p>
        </w:tc>
        <w:tc>
          <w:tcPr>
            <w:tcW w:w="1637" w:type="dxa"/>
          </w:tcPr>
          <w:p w14:paraId="23811C99"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30</w:t>
            </w:r>
          </w:p>
        </w:tc>
      </w:tr>
      <w:tr w:rsidR="00AF62D9" w:rsidRPr="00AF62D9" w14:paraId="0867B637" w14:textId="77777777" w:rsidTr="00E920EB">
        <w:trPr>
          <w:trHeight w:val="285"/>
        </w:trPr>
        <w:tc>
          <w:tcPr>
            <w:tcW w:w="656" w:type="dxa"/>
          </w:tcPr>
          <w:p w14:paraId="5B1EDA03"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9.2</w:t>
            </w:r>
          </w:p>
        </w:tc>
        <w:tc>
          <w:tcPr>
            <w:tcW w:w="7283" w:type="dxa"/>
          </w:tcPr>
          <w:p w14:paraId="499E7FFA"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Ponuđeni obim godišnje rudarske proizvodnje</w:t>
            </w:r>
          </w:p>
        </w:tc>
        <w:tc>
          <w:tcPr>
            <w:tcW w:w="1637" w:type="dxa"/>
          </w:tcPr>
          <w:p w14:paraId="60A08052"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30</w:t>
            </w:r>
          </w:p>
        </w:tc>
      </w:tr>
      <w:tr w:rsidR="00AF62D9" w:rsidRPr="00AF62D9" w14:paraId="78374FA6" w14:textId="77777777" w:rsidTr="00E920EB">
        <w:trPr>
          <w:trHeight w:val="285"/>
        </w:trPr>
        <w:tc>
          <w:tcPr>
            <w:tcW w:w="656" w:type="dxa"/>
          </w:tcPr>
          <w:p w14:paraId="0DC60917"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9.3</w:t>
            </w:r>
          </w:p>
        </w:tc>
        <w:tc>
          <w:tcPr>
            <w:tcW w:w="7283" w:type="dxa"/>
          </w:tcPr>
          <w:p w14:paraId="0157782C"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Reference ponuđača</w:t>
            </w:r>
          </w:p>
        </w:tc>
        <w:tc>
          <w:tcPr>
            <w:tcW w:w="1637" w:type="dxa"/>
          </w:tcPr>
          <w:p w14:paraId="13A9E809"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15</w:t>
            </w:r>
          </w:p>
        </w:tc>
      </w:tr>
      <w:tr w:rsidR="00AF62D9" w:rsidRPr="00AF62D9" w14:paraId="16A84E7C" w14:textId="77777777" w:rsidTr="00E920EB">
        <w:trPr>
          <w:trHeight w:val="285"/>
        </w:trPr>
        <w:tc>
          <w:tcPr>
            <w:tcW w:w="656" w:type="dxa"/>
          </w:tcPr>
          <w:p w14:paraId="7CF7895A"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9.4</w:t>
            </w:r>
          </w:p>
        </w:tc>
        <w:tc>
          <w:tcPr>
            <w:tcW w:w="7283" w:type="dxa"/>
          </w:tcPr>
          <w:p w14:paraId="3F5D3576" w14:textId="77777777" w:rsidR="00AF62D9" w:rsidRPr="00AF62D9" w:rsidRDefault="00AF62D9" w:rsidP="007254CE">
            <w:pPr>
              <w:spacing w:after="0" w:line="240" w:lineRule="auto"/>
              <w:jc w:val="center"/>
              <w:rPr>
                <w:rFonts w:ascii="Arial" w:eastAsia="Times New Roman" w:hAnsi="Arial" w:cs="Arial"/>
                <w:noProof/>
              </w:rPr>
            </w:pPr>
            <w:proofErr w:type="spellStart"/>
            <w:r w:rsidRPr="00AF62D9">
              <w:rPr>
                <w:rFonts w:ascii="Arial" w:eastAsia="Times New Roman" w:hAnsi="Arial" w:cs="Arial"/>
                <w:kern w:val="0"/>
              </w:rPr>
              <w:t>Finansijski</w:t>
            </w:r>
            <w:proofErr w:type="spellEnd"/>
            <w:r w:rsidRPr="00AF62D9">
              <w:rPr>
                <w:rFonts w:ascii="Arial" w:eastAsia="Times New Roman" w:hAnsi="Arial" w:cs="Arial"/>
                <w:kern w:val="0"/>
              </w:rPr>
              <w:t xml:space="preserve"> </w:t>
            </w:r>
            <w:proofErr w:type="spellStart"/>
            <w:r w:rsidRPr="00AF62D9">
              <w:rPr>
                <w:rFonts w:ascii="Arial" w:eastAsia="Times New Roman" w:hAnsi="Arial" w:cs="Arial"/>
                <w:kern w:val="0"/>
              </w:rPr>
              <w:t>aspekt-prosječni</w:t>
            </w:r>
            <w:proofErr w:type="spellEnd"/>
            <w:r w:rsidRPr="00AF62D9">
              <w:rPr>
                <w:rFonts w:ascii="Arial" w:eastAsia="Times New Roman" w:hAnsi="Arial" w:cs="Arial"/>
                <w:kern w:val="0"/>
              </w:rPr>
              <w:t xml:space="preserve"> </w:t>
            </w:r>
            <w:proofErr w:type="spellStart"/>
            <w:r w:rsidRPr="00AF62D9">
              <w:rPr>
                <w:rFonts w:ascii="Arial" w:eastAsia="Times New Roman" w:hAnsi="Arial" w:cs="Arial"/>
                <w:kern w:val="0"/>
              </w:rPr>
              <w:t>bruto</w:t>
            </w:r>
            <w:proofErr w:type="spellEnd"/>
            <w:r w:rsidRPr="00AF62D9">
              <w:rPr>
                <w:rFonts w:ascii="Arial" w:eastAsia="Times New Roman" w:hAnsi="Arial" w:cs="Arial"/>
                <w:kern w:val="0"/>
              </w:rPr>
              <w:t xml:space="preserve"> </w:t>
            </w:r>
            <w:proofErr w:type="spellStart"/>
            <w:r w:rsidRPr="00AF62D9">
              <w:rPr>
                <w:rFonts w:ascii="Arial" w:eastAsia="Times New Roman" w:hAnsi="Arial" w:cs="Arial"/>
                <w:kern w:val="0"/>
              </w:rPr>
              <w:t>prihod</w:t>
            </w:r>
            <w:proofErr w:type="spellEnd"/>
            <w:r w:rsidRPr="00AF62D9">
              <w:rPr>
                <w:rFonts w:ascii="Arial" w:eastAsia="Times New Roman" w:hAnsi="Arial" w:cs="Arial"/>
                <w:kern w:val="0"/>
              </w:rPr>
              <w:t xml:space="preserve"> u </w:t>
            </w:r>
            <w:proofErr w:type="spellStart"/>
            <w:r w:rsidRPr="00AF62D9">
              <w:rPr>
                <w:rFonts w:ascii="Arial" w:eastAsia="Times New Roman" w:hAnsi="Arial" w:cs="Arial"/>
                <w:kern w:val="0"/>
              </w:rPr>
              <w:t>posljednje</w:t>
            </w:r>
            <w:proofErr w:type="spellEnd"/>
            <w:r w:rsidRPr="00AF62D9">
              <w:rPr>
                <w:rFonts w:ascii="Arial" w:eastAsia="Times New Roman" w:hAnsi="Arial" w:cs="Arial"/>
                <w:kern w:val="0"/>
              </w:rPr>
              <w:t xml:space="preserve"> tri </w:t>
            </w:r>
            <w:proofErr w:type="spellStart"/>
            <w:r w:rsidRPr="00AF62D9">
              <w:rPr>
                <w:rFonts w:ascii="Arial" w:eastAsia="Times New Roman" w:hAnsi="Arial" w:cs="Arial"/>
                <w:kern w:val="0"/>
              </w:rPr>
              <w:t>godine</w:t>
            </w:r>
            <w:proofErr w:type="spellEnd"/>
          </w:p>
        </w:tc>
        <w:tc>
          <w:tcPr>
            <w:tcW w:w="1637" w:type="dxa"/>
          </w:tcPr>
          <w:p w14:paraId="75D8BBC4"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10</w:t>
            </w:r>
          </w:p>
        </w:tc>
      </w:tr>
      <w:tr w:rsidR="00AF62D9" w:rsidRPr="00AF62D9" w14:paraId="1EE900FA" w14:textId="77777777" w:rsidTr="00E920EB">
        <w:trPr>
          <w:trHeight w:val="285"/>
        </w:trPr>
        <w:tc>
          <w:tcPr>
            <w:tcW w:w="656" w:type="dxa"/>
          </w:tcPr>
          <w:p w14:paraId="51D79D53"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9.5</w:t>
            </w:r>
          </w:p>
        </w:tc>
        <w:tc>
          <w:tcPr>
            <w:tcW w:w="7283" w:type="dxa"/>
          </w:tcPr>
          <w:p w14:paraId="57BB4E6B" w14:textId="77777777" w:rsidR="00AF62D9" w:rsidRPr="00AF62D9" w:rsidRDefault="00AF62D9" w:rsidP="007254CE">
            <w:pPr>
              <w:spacing w:after="0" w:line="240" w:lineRule="auto"/>
              <w:jc w:val="center"/>
              <w:rPr>
                <w:rFonts w:ascii="Arial" w:eastAsia="Times New Roman" w:hAnsi="Arial" w:cs="Arial"/>
                <w:noProof/>
              </w:rPr>
            </w:pPr>
            <w:proofErr w:type="spellStart"/>
            <w:r w:rsidRPr="00AF62D9">
              <w:rPr>
                <w:rFonts w:ascii="Arial" w:eastAsia="Times New Roman" w:hAnsi="Arial" w:cs="Arial"/>
                <w:kern w:val="0"/>
              </w:rPr>
              <w:t>Finansijski</w:t>
            </w:r>
            <w:proofErr w:type="spellEnd"/>
            <w:r w:rsidRPr="00AF62D9">
              <w:rPr>
                <w:rFonts w:ascii="Arial" w:eastAsia="Times New Roman" w:hAnsi="Arial" w:cs="Arial"/>
                <w:kern w:val="0"/>
              </w:rPr>
              <w:t xml:space="preserve"> </w:t>
            </w:r>
            <w:proofErr w:type="spellStart"/>
            <w:r w:rsidRPr="00AF62D9">
              <w:rPr>
                <w:rFonts w:ascii="Arial" w:eastAsia="Times New Roman" w:hAnsi="Arial" w:cs="Arial"/>
                <w:kern w:val="0"/>
              </w:rPr>
              <w:t>aspekt-prosječni</w:t>
            </w:r>
            <w:proofErr w:type="spellEnd"/>
            <w:r w:rsidRPr="00AF62D9">
              <w:rPr>
                <w:rFonts w:ascii="Arial" w:eastAsia="Times New Roman" w:hAnsi="Arial" w:cs="Arial"/>
                <w:kern w:val="0"/>
              </w:rPr>
              <w:t xml:space="preserve"> profit u </w:t>
            </w:r>
            <w:proofErr w:type="spellStart"/>
            <w:r w:rsidRPr="00AF62D9">
              <w:rPr>
                <w:rFonts w:ascii="Arial" w:eastAsia="Times New Roman" w:hAnsi="Arial" w:cs="Arial"/>
                <w:kern w:val="0"/>
              </w:rPr>
              <w:t>posljednje</w:t>
            </w:r>
            <w:proofErr w:type="spellEnd"/>
            <w:r w:rsidRPr="00AF62D9">
              <w:rPr>
                <w:rFonts w:ascii="Arial" w:eastAsia="Times New Roman" w:hAnsi="Arial" w:cs="Arial"/>
                <w:kern w:val="0"/>
              </w:rPr>
              <w:t xml:space="preserve"> tri </w:t>
            </w:r>
            <w:proofErr w:type="spellStart"/>
            <w:r w:rsidRPr="00AF62D9">
              <w:rPr>
                <w:rFonts w:ascii="Arial" w:eastAsia="Times New Roman" w:hAnsi="Arial" w:cs="Arial"/>
                <w:kern w:val="0"/>
              </w:rPr>
              <w:t>godine</w:t>
            </w:r>
            <w:proofErr w:type="spellEnd"/>
          </w:p>
        </w:tc>
        <w:tc>
          <w:tcPr>
            <w:tcW w:w="1637" w:type="dxa"/>
          </w:tcPr>
          <w:p w14:paraId="47BC53D6"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10</w:t>
            </w:r>
          </w:p>
        </w:tc>
      </w:tr>
      <w:tr w:rsidR="00AF62D9" w:rsidRPr="00AF62D9" w14:paraId="2296795F" w14:textId="77777777" w:rsidTr="00E920EB">
        <w:trPr>
          <w:trHeight w:val="257"/>
        </w:trPr>
        <w:tc>
          <w:tcPr>
            <w:tcW w:w="656" w:type="dxa"/>
          </w:tcPr>
          <w:p w14:paraId="6BD72E31"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9.6</w:t>
            </w:r>
          </w:p>
        </w:tc>
        <w:tc>
          <w:tcPr>
            <w:tcW w:w="7283" w:type="dxa"/>
          </w:tcPr>
          <w:p w14:paraId="3913F08F"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Kvalitet poslovnog plana i efekti na zapošljavanje i ekonomski razvoj</w:t>
            </w:r>
          </w:p>
        </w:tc>
        <w:tc>
          <w:tcPr>
            <w:tcW w:w="1637" w:type="dxa"/>
          </w:tcPr>
          <w:p w14:paraId="4D006102"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5</w:t>
            </w:r>
          </w:p>
        </w:tc>
      </w:tr>
    </w:tbl>
    <w:p w14:paraId="631BC98C" w14:textId="77777777" w:rsidR="00AF62D9" w:rsidRPr="00AF62D9" w:rsidRDefault="00AF62D9" w:rsidP="007254CE">
      <w:pPr>
        <w:spacing w:after="0" w:line="240" w:lineRule="auto"/>
        <w:rPr>
          <w:lang w:val="sr-Latn-CS"/>
        </w:rPr>
      </w:pPr>
    </w:p>
    <w:p w14:paraId="605834DB" w14:textId="77777777" w:rsidR="00744584" w:rsidRPr="00004B4A" w:rsidRDefault="00744584" w:rsidP="007254CE">
      <w:pPr>
        <w:pStyle w:val="Heading2"/>
        <w:numPr>
          <w:ilvl w:val="1"/>
          <w:numId w:val="24"/>
        </w:numPr>
      </w:pPr>
      <w:r w:rsidRPr="00004B4A">
        <w:t>Ponuđeni procentualni iznos za obračun koncesione naknade</w:t>
      </w:r>
      <w:bookmarkEnd w:id="36"/>
      <w:bookmarkEnd w:id="37"/>
    </w:p>
    <w:p w14:paraId="32F0B05E" w14:textId="77777777" w:rsidR="00744584" w:rsidRPr="00004B4A" w:rsidRDefault="00744584" w:rsidP="007254CE">
      <w:pPr>
        <w:spacing w:after="0" w:line="240" w:lineRule="auto"/>
        <w:jc w:val="both"/>
        <w:rPr>
          <w:rFonts w:ascii="Arial" w:hAnsi="Arial" w:cs="Arial"/>
          <w:lang w:val="sr-Latn-CS"/>
        </w:rPr>
      </w:pPr>
    </w:p>
    <w:p w14:paraId="56AAD4D2" w14:textId="367D3D71"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Tačkom </w:t>
      </w:r>
      <w:r w:rsidR="004C0E0B" w:rsidRPr="00004B4A">
        <w:rPr>
          <w:rFonts w:ascii="Arial" w:hAnsi="Arial" w:cs="Arial"/>
          <w:lang w:val="sr-Latn-CS"/>
        </w:rPr>
        <w:t>8</w:t>
      </w:r>
      <w:r w:rsidRPr="00004B4A">
        <w:rPr>
          <w:rFonts w:ascii="Arial" w:hAnsi="Arial" w:cs="Arial"/>
          <w:lang w:val="sr-Latn-CS"/>
        </w:rPr>
        <w:t xml:space="preserve">.1.2. Koncesionog akta – Pripadnost grupi ležišta, definisano </w:t>
      </w:r>
      <w:r w:rsidR="007C11EE" w:rsidRPr="00004B4A">
        <w:rPr>
          <w:rFonts w:ascii="Arial" w:hAnsi="Arial" w:cs="Arial"/>
          <w:lang w:val="sr-Latn-CS"/>
        </w:rPr>
        <w:t xml:space="preserve">je </w:t>
      </w:r>
      <w:r w:rsidRPr="00004B4A">
        <w:rPr>
          <w:rFonts w:ascii="Arial" w:hAnsi="Arial" w:cs="Arial"/>
          <w:lang w:val="sr-Latn-CS"/>
        </w:rPr>
        <w:t xml:space="preserve">da se ležište </w:t>
      </w:r>
      <w:r w:rsidR="0010704C">
        <w:rPr>
          <w:rFonts w:ascii="Arial" w:hAnsi="Arial" w:cs="Arial"/>
          <w:lang w:val="sr-Latn-CS"/>
        </w:rPr>
        <w:t>tehničko-građevinskog kamena (vulkanit)</w:t>
      </w:r>
      <w:r w:rsidR="005836E1" w:rsidRPr="00004B4A">
        <w:rPr>
          <w:rFonts w:ascii="Arial" w:hAnsi="Arial" w:cs="Arial"/>
          <w:lang w:val="sr-Latn-CS"/>
        </w:rPr>
        <w:t xml:space="preserve"> </w:t>
      </w:r>
      <w:r w:rsidR="0010704C">
        <w:rPr>
          <w:rFonts w:ascii="Arial" w:hAnsi="Arial" w:cs="Arial"/>
          <w:lang w:val="sr-Latn-CS"/>
        </w:rPr>
        <w:t xml:space="preserve">“Piševska rijeka 1” </w:t>
      </w:r>
      <w:r w:rsidR="007E365E" w:rsidRPr="00004B4A">
        <w:rPr>
          <w:rFonts w:ascii="Arial" w:hAnsi="Arial" w:cs="Arial"/>
          <w:lang w:val="sr-Latn-CS"/>
        </w:rPr>
        <w:t xml:space="preserve">, </w:t>
      </w:r>
      <w:r w:rsidRPr="00004B4A">
        <w:rPr>
          <w:rFonts w:ascii="Arial" w:hAnsi="Arial" w:cs="Arial"/>
          <w:lang w:val="sr-Latn-CS"/>
        </w:rPr>
        <w:t>na osnovu postojećih karakteristika i očekivanih uslova za eksploataciju, svrstava u treću grupu geogenih ležišta (G</w:t>
      </w:r>
      <w:r w:rsidRPr="00004B4A">
        <w:rPr>
          <w:rFonts w:ascii="Arial" w:hAnsi="Arial" w:cs="Arial"/>
          <w:vertAlign w:val="subscript"/>
          <w:lang w:val="sr-Latn-CS"/>
        </w:rPr>
        <w:t>3</w:t>
      </w:r>
      <w:r w:rsidRPr="00004B4A">
        <w:rPr>
          <w:rFonts w:ascii="Arial" w:hAnsi="Arial" w:cs="Arial"/>
          <w:lang w:val="sr-Latn-CS"/>
        </w:rPr>
        <w:t>).</w:t>
      </w:r>
    </w:p>
    <w:p w14:paraId="72B371D9" w14:textId="77777777" w:rsidR="007E4CAB" w:rsidRPr="00004B4A" w:rsidRDefault="007E4CAB" w:rsidP="007254CE">
      <w:pPr>
        <w:spacing w:after="0" w:line="240" w:lineRule="auto"/>
        <w:jc w:val="both"/>
        <w:rPr>
          <w:rFonts w:ascii="Arial" w:hAnsi="Arial" w:cs="Arial"/>
          <w:lang w:val="sr-Latn-CS"/>
        </w:rPr>
      </w:pPr>
    </w:p>
    <w:p w14:paraId="692391CF" w14:textId="2BD09DCD" w:rsidR="0052524F" w:rsidRPr="00004B4A" w:rsidRDefault="0052524F" w:rsidP="007254CE">
      <w:pPr>
        <w:spacing w:after="0" w:line="240" w:lineRule="auto"/>
        <w:jc w:val="both"/>
        <w:rPr>
          <w:rFonts w:ascii="Arial" w:hAnsi="Arial" w:cs="Arial"/>
          <w:lang w:val="sr-Latn-CS"/>
        </w:rPr>
      </w:pPr>
      <w:r w:rsidRPr="00004B4A">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004B4A">
        <w:rPr>
          <w:rFonts w:ascii="Arial" w:hAnsi="Arial" w:cs="Arial"/>
          <w:b/>
          <w:lang w:val="sr-Latn-CS"/>
        </w:rPr>
        <w:t>7%</w:t>
      </w:r>
      <w:r w:rsidRPr="00004B4A">
        <w:rPr>
          <w:rFonts w:ascii="Arial" w:hAnsi="Arial" w:cs="Arial"/>
          <w:lang w:val="sr-Latn-CS"/>
        </w:rPr>
        <w:t xml:space="preserve"> od tržišne vrijednosti bilansnih ili eksploatacionih rezervi </w:t>
      </w:r>
      <w:r w:rsidR="0010704C">
        <w:rPr>
          <w:rFonts w:ascii="Arial" w:hAnsi="Arial" w:cs="Arial"/>
          <w:lang w:val="sr-Latn-CS"/>
        </w:rPr>
        <w:t>tehničko-građevinskog kamena (vulkanit)</w:t>
      </w:r>
      <w:r w:rsidRPr="00004B4A">
        <w:rPr>
          <w:rFonts w:ascii="Arial" w:hAnsi="Arial" w:cs="Arial"/>
          <w:lang w:val="sr-Latn-CS"/>
        </w:rPr>
        <w:t xml:space="preserve">, odnosno ukupnog tržišnog proizvoda, za koncesioni period za eksploataciju od </w:t>
      </w:r>
      <w:r w:rsidRPr="00004B4A">
        <w:rPr>
          <w:rFonts w:ascii="Arial" w:eastAsia="Times New Roman" w:hAnsi="Arial" w:cs="Arial"/>
          <w:lang w:val="sr-Latn-CS"/>
        </w:rPr>
        <w:t>28 godina</w:t>
      </w:r>
      <w:r w:rsidRPr="00004B4A">
        <w:rPr>
          <w:rFonts w:ascii="Arial" w:hAnsi="Arial" w:cs="Arial"/>
          <w:lang w:val="sr-Latn-CS"/>
        </w:rPr>
        <w:t>.</w:t>
      </w:r>
    </w:p>
    <w:p w14:paraId="149D9555" w14:textId="77777777" w:rsidR="0052524F" w:rsidRPr="00004B4A" w:rsidRDefault="0052524F" w:rsidP="007254CE">
      <w:pPr>
        <w:spacing w:after="0" w:line="240" w:lineRule="auto"/>
        <w:jc w:val="both"/>
        <w:rPr>
          <w:rFonts w:ascii="Arial" w:hAnsi="Arial" w:cs="Arial"/>
          <w:lang w:val="sr-Latn-CS"/>
        </w:rPr>
      </w:pPr>
    </w:p>
    <w:p w14:paraId="7C769D44" w14:textId="77777777" w:rsidR="0052524F" w:rsidRPr="00004B4A" w:rsidRDefault="0052524F" w:rsidP="007254CE">
      <w:pPr>
        <w:spacing w:after="0" w:line="240" w:lineRule="auto"/>
        <w:jc w:val="both"/>
        <w:rPr>
          <w:rFonts w:ascii="Arial" w:hAnsi="Arial" w:cs="Arial"/>
          <w:lang w:val="sr-Latn-CS"/>
        </w:rPr>
      </w:pPr>
      <w:r w:rsidRPr="00004B4A">
        <w:rPr>
          <w:rFonts w:ascii="Arial" w:hAnsi="Arial" w:cs="Arial"/>
          <w:lang w:val="sr-Latn-CS"/>
        </w:rPr>
        <w:t>Ponuđači mogu ponuditi procentni iznos tržišne vrijednosti bilansnih ili eksploatacionih rezervi tehničko-građevinskog  kamena koji je jednak ili veći od 7%.</w:t>
      </w:r>
    </w:p>
    <w:p w14:paraId="6D7C2D2A" w14:textId="77777777" w:rsidR="0052524F" w:rsidRPr="00004B4A" w:rsidRDefault="0052524F" w:rsidP="007254CE">
      <w:pPr>
        <w:spacing w:after="0" w:line="240" w:lineRule="auto"/>
        <w:jc w:val="both"/>
        <w:rPr>
          <w:rFonts w:ascii="Arial" w:hAnsi="Arial" w:cs="Arial"/>
          <w:noProof/>
        </w:rPr>
      </w:pPr>
      <w:r w:rsidRPr="00004B4A">
        <w:rPr>
          <w:rFonts w:ascii="Arial" w:hAnsi="Arial" w:cs="Arial"/>
          <w:noProof/>
        </w:rPr>
        <w:t>Ovaj kriterijum se izračunava na sljedeći način:</w:t>
      </w:r>
    </w:p>
    <w:p w14:paraId="4FDDA103" w14:textId="77777777" w:rsidR="00744584" w:rsidRPr="00004B4A" w:rsidRDefault="00744584" w:rsidP="007254CE">
      <w:pPr>
        <w:spacing w:after="0" w:line="240" w:lineRule="auto"/>
        <w:jc w:val="both"/>
        <w:rPr>
          <w:rFonts w:ascii="Arial" w:hAnsi="Arial" w:cs="Arial"/>
          <w:lang w:val="sr-Latn-CS"/>
        </w:rPr>
      </w:pPr>
    </w:p>
    <w:p w14:paraId="14EB5375" w14:textId="77777777" w:rsidR="003067C8" w:rsidRPr="0019514F" w:rsidRDefault="003067C8" w:rsidP="007254CE">
      <w:pPr>
        <w:spacing w:after="0" w:line="240" w:lineRule="auto"/>
        <w:jc w:val="both"/>
        <w:rPr>
          <w:rFonts w:ascii="Arial" w:eastAsia="Times New Roman" w:hAnsi="Arial" w:cs="Arial"/>
          <w:b/>
          <w:noProof/>
        </w:rPr>
      </w:pPr>
      <w:r w:rsidRPr="0019514F">
        <w:rPr>
          <w:rFonts w:ascii="Arial" w:eastAsia="Times New Roman" w:hAnsi="Arial" w:cs="Arial"/>
          <w:b/>
          <w:noProof/>
        </w:rPr>
        <w:t>Kriterijum: P % / MP % x 30,</w:t>
      </w:r>
    </w:p>
    <w:p w14:paraId="22ED6F7F"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noProof/>
        </w:rPr>
        <w:t>gdje:</w:t>
      </w:r>
    </w:p>
    <w:p w14:paraId="09DB1343"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P</w:t>
      </w:r>
      <w:r w:rsidRPr="0019514F">
        <w:rPr>
          <w:rFonts w:ascii="Arial" w:eastAsia="Times New Roman" w:hAnsi="Arial" w:cs="Arial"/>
          <w:noProof/>
        </w:rPr>
        <w:t xml:space="preserve"> % - označava % ponuđača</w:t>
      </w:r>
    </w:p>
    <w:p w14:paraId="347EA6B1"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MP</w:t>
      </w:r>
      <w:r w:rsidRPr="0019514F">
        <w:rPr>
          <w:rFonts w:ascii="Arial" w:eastAsia="Times New Roman" w:hAnsi="Arial" w:cs="Arial"/>
          <w:noProof/>
        </w:rPr>
        <w:t xml:space="preserve"> % - označava maksimalno ponuđeni % na tenderu</w:t>
      </w:r>
    </w:p>
    <w:p w14:paraId="79CD945C"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30</w:t>
      </w:r>
      <w:r w:rsidRPr="0019514F">
        <w:rPr>
          <w:rFonts w:ascii="Arial" w:eastAsia="Times New Roman" w:hAnsi="Arial" w:cs="Arial"/>
          <w:noProof/>
        </w:rPr>
        <w:t xml:space="preserve"> - broj bodova za ovaj kriterijum</w:t>
      </w:r>
    </w:p>
    <w:p w14:paraId="32177350" w14:textId="77777777" w:rsidR="00744584" w:rsidRPr="0019514F" w:rsidRDefault="00744584" w:rsidP="007254CE">
      <w:pPr>
        <w:spacing w:after="0" w:line="240" w:lineRule="auto"/>
        <w:jc w:val="both"/>
        <w:rPr>
          <w:rFonts w:ascii="Arial" w:hAnsi="Arial" w:cs="Arial"/>
          <w:lang w:val="sr-Latn-CS"/>
        </w:rPr>
      </w:pPr>
    </w:p>
    <w:p w14:paraId="48AF968F" w14:textId="77777777" w:rsidR="00744584" w:rsidRPr="0019514F" w:rsidRDefault="00744584" w:rsidP="007254CE">
      <w:pPr>
        <w:pStyle w:val="Heading2"/>
        <w:numPr>
          <w:ilvl w:val="1"/>
          <w:numId w:val="24"/>
        </w:numPr>
      </w:pPr>
      <w:bookmarkStart w:id="38" w:name="_Toc390549917"/>
      <w:bookmarkStart w:id="39" w:name="_Toc402262963"/>
      <w:r w:rsidRPr="0019514F">
        <w:t xml:space="preserve">Ponuđeni obim </w:t>
      </w:r>
      <w:r w:rsidR="00E52914" w:rsidRPr="0019514F">
        <w:t xml:space="preserve">godišnje </w:t>
      </w:r>
      <w:r w:rsidRPr="0019514F">
        <w:t>rudarske proizvodnje</w:t>
      </w:r>
      <w:bookmarkEnd w:id="38"/>
      <w:bookmarkEnd w:id="39"/>
    </w:p>
    <w:p w14:paraId="132FC544" w14:textId="77777777" w:rsidR="00744584" w:rsidRPr="0019514F" w:rsidRDefault="00744584" w:rsidP="007254CE">
      <w:pPr>
        <w:spacing w:after="0" w:line="240" w:lineRule="auto"/>
        <w:jc w:val="both"/>
        <w:rPr>
          <w:rFonts w:ascii="Arial" w:hAnsi="Arial" w:cs="Arial"/>
          <w:lang w:val="sr-Latn-CS"/>
        </w:rPr>
      </w:pPr>
    </w:p>
    <w:p w14:paraId="2AAF88F6" w14:textId="692616AC" w:rsidR="00486798" w:rsidRPr="0019514F" w:rsidRDefault="00744584" w:rsidP="007254CE">
      <w:pPr>
        <w:spacing w:after="0" w:line="240" w:lineRule="auto"/>
        <w:jc w:val="both"/>
        <w:rPr>
          <w:rFonts w:ascii="Arial" w:hAnsi="Arial" w:cs="Arial"/>
          <w:lang w:val="sr-Latn-CS"/>
        </w:rPr>
      </w:pPr>
      <w:r w:rsidRPr="0019514F">
        <w:rPr>
          <w:rFonts w:ascii="Arial" w:hAnsi="Arial" w:cs="Arial"/>
          <w:bCs/>
          <w:lang w:val="sr-Latn-CS"/>
        </w:rPr>
        <w:t xml:space="preserve">Tačkom </w:t>
      </w:r>
      <w:r w:rsidR="004C0E0B" w:rsidRPr="0019514F">
        <w:rPr>
          <w:rFonts w:ascii="Arial" w:hAnsi="Arial" w:cs="Arial"/>
          <w:bCs/>
          <w:lang w:val="sr-Latn-CS"/>
        </w:rPr>
        <w:t>8</w:t>
      </w:r>
      <w:r w:rsidRPr="0019514F">
        <w:rPr>
          <w:rFonts w:ascii="Arial" w:hAnsi="Arial" w:cs="Arial"/>
          <w:bCs/>
          <w:lang w:val="sr-Latn-CS"/>
        </w:rPr>
        <w:t xml:space="preserve">.1.1. Koncesionog akta - </w:t>
      </w:r>
      <w:r w:rsidR="00486798" w:rsidRPr="0019514F">
        <w:rPr>
          <w:rFonts w:ascii="Arial" w:hAnsi="Arial" w:cs="Arial"/>
          <w:bCs/>
          <w:lang w:val="sr-Latn-CS"/>
        </w:rPr>
        <w:t>R</w:t>
      </w:r>
      <w:r w:rsidR="00486798" w:rsidRPr="0019514F">
        <w:rPr>
          <w:rFonts w:ascii="Arial" w:hAnsi="Arial" w:cs="Arial"/>
          <w:lang w:val="sv-SE"/>
        </w:rPr>
        <w:t xml:space="preserve">ezerve mineralne sirovine, </w:t>
      </w:r>
      <w:proofErr w:type="spellStart"/>
      <w:r w:rsidR="00486798" w:rsidRPr="0019514F">
        <w:rPr>
          <w:rFonts w:ascii="Arial" w:hAnsi="Arial" w:cs="Arial"/>
        </w:rPr>
        <w:t>definisano</w:t>
      </w:r>
      <w:proofErr w:type="spellEnd"/>
      <w:r w:rsidR="00486798" w:rsidRPr="0019514F">
        <w:rPr>
          <w:rFonts w:ascii="Arial" w:hAnsi="Arial" w:cs="Arial"/>
          <w:lang w:val="sr-Latn-CS"/>
        </w:rPr>
        <w:t xml:space="preserve"> </w:t>
      </w:r>
      <w:r w:rsidR="00431CD0" w:rsidRPr="0019514F">
        <w:rPr>
          <w:rFonts w:ascii="Arial" w:hAnsi="Arial" w:cs="Arial"/>
          <w:lang w:val="sv-SE"/>
        </w:rPr>
        <w:t xml:space="preserve">je </w:t>
      </w:r>
      <w:r w:rsidR="00486798" w:rsidRPr="0019514F">
        <w:rPr>
          <w:rFonts w:ascii="Arial" w:hAnsi="Arial" w:cs="Arial"/>
        </w:rPr>
        <w:t>da</w:t>
      </w:r>
      <w:r w:rsidR="00486798" w:rsidRPr="0019514F">
        <w:rPr>
          <w:rFonts w:ascii="Arial" w:hAnsi="Arial" w:cs="Arial"/>
          <w:lang w:val="sr-Latn-CS"/>
        </w:rPr>
        <w:t xml:space="preserve"> </w:t>
      </w:r>
      <w:proofErr w:type="spellStart"/>
      <w:r w:rsidR="00486798" w:rsidRPr="0019514F">
        <w:rPr>
          <w:rFonts w:ascii="Arial" w:hAnsi="Arial" w:cs="Arial"/>
        </w:rPr>
        <w:t>potencijalne</w:t>
      </w:r>
      <w:proofErr w:type="spellEnd"/>
      <w:r w:rsidR="00486798" w:rsidRPr="0019514F">
        <w:rPr>
          <w:rFonts w:ascii="Arial" w:hAnsi="Arial" w:cs="Arial"/>
          <w:lang w:val="sr-Latn-CS"/>
        </w:rPr>
        <w:t xml:space="preserve"> </w:t>
      </w:r>
      <w:proofErr w:type="spellStart"/>
      <w:r w:rsidR="00486798" w:rsidRPr="0019514F">
        <w:rPr>
          <w:rFonts w:ascii="Arial" w:hAnsi="Arial" w:cs="Arial"/>
        </w:rPr>
        <w:t>rezerve</w:t>
      </w:r>
      <w:proofErr w:type="spellEnd"/>
      <w:r w:rsidR="00486798" w:rsidRPr="0019514F">
        <w:rPr>
          <w:rFonts w:ascii="Arial" w:hAnsi="Arial" w:cs="Arial"/>
          <w:lang w:val="sr-Latn-CS"/>
        </w:rPr>
        <w:t xml:space="preserve"> </w:t>
      </w:r>
      <w:proofErr w:type="spellStart"/>
      <w:r w:rsidR="00486798" w:rsidRPr="0019514F">
        <w:rPr>
          <w:rFonts w:ascii="Arial" w:hAnsi="Arial" w:cs="Arial"/>
        </w:rPr>
        <w:t>lokaliteta</w:t>
      </w:r>
      <w:proofErr w:type="spellEnd"/>
      <w:r w:rsidR="00486798" w:rsidRPr="0019514F">
        <w:rPr>
          <w:rFonts w:ascii="Arial" w:hAnsi="Arial" w:cs="Arial"/>
          <w:lang w:val="sr-Latn-CS"/>
        </w:rPr>
        <w:t xml:space="preserve"> </w:t>
      </w:r>
      <w:proofErr w:type="spellStart"/>
      <w:r w:rsidR="0010704C" w:rsidRPr="0019514F">
        <w:rPr>
          <w:rFonts w:ascii="Arial" w:hAnsi="Arial" w:cs="Arial"/>
        </w:rPr>
        <w:t>tehničko-građevinskog</w:t>
      </w:r>
      <w:proofErr w:type="spellEnd"/>
      <w:r w:rsidR="0010704C" w:rsidRPr="0019514F">
        <w:rPr>
          <w:rFonts w:ascii="Arial" w:hAnsi="Arial" w:cs="Arial"/>
        </w:rPr>
        <w:t xml:space="preserve"> </w:t>
      </w:r>
      <w:proofErr w:type="spellStart"/>
      <w:r w:rsidR="0010704C" w:rsidRPr="0019514F">
        <w:rPr>
          <w:rFonts w:ascii="Arial" w:hAnsi="Arial" w:cs="Arial"/>
        </w:rPr>
        <w:t>kamena</w:t>
      </w:r>
      <w:proofErr w:type="spellEnd"/>
      <w:r w:rsidR="0010704C" w:rsidRPr="0019514F">
        <w:rPr>
          <w:rFonts w:ascii="Arial" w:hAnsi="Arial" w:cs="Arial"/>
        </w:rPr>
        <w:t xml:space="preserve"> (</w:t>
      </w:r>
      <w:proofErr w:type="spellStart"/>
      <w:r w:rsidR="0010704C" w:rsidRPr="0019514F">
        <w:rPr>
          <w:rFonts w:ascii="Arial" w:hAnsi="Arial" w:cs="Arial"/>
        </w:rPr>
        <w:t>vulkanit</w:t>
      </w:r>
      <w:proofErr w:type="spellEnd"/>
      <w:r w:rsidR="0010704C" w:rsidRPr="0019514F">
        <w:rPr>
          <w:rFonts w:ascii="Arial" w:hAnsi="Arial" w:cs="Arial"/>
        </w:rPr>
        <w:t>)</w:t>
      </w:r>
      <w:r w:rsidR="00486798" w:rsidRPr="0019514F">
        <w:rPr>
          <w:rFonts w:ascii="Arial" w:hAnsi="Arial" w:cs="Arial"/>
          <w:lang w:val="sr-Latn-CS"/>
        </w:rPr>
        <w:t xml:space="preserve"> </w:t>
      </w:r>
      <w:r w:rsidR="0019514F">
        <w:rPr>
          <w:rFonts w:ascii="Arial" w:hAnsi="Arial" w:cs="Arial"/>
          <w:lang w:val="sr-Latn-CS"/>
        </w:rPr>
        <w:t>“Piševska rijeka</w:t>
      </w:r>
      <w:r w:rsidR="0010704C" w:rsidRPr="0019514F">
        <w:rPr>
          <w:rFonts w:ascii="Arial" w:hAnsi="Arial" w:cs="Arial"/>
          <w:lang w:val="sr-Latn-CS"/>
        </w:rPr>
        <w:t xml:space="preserve">1” </w:t>
      </w:r>
      <w:r w:rsidR="00DE62E6" w:rsidRPr="0019514F">
        <w:rPr>
          <w:rFonts w:ascii="Arial" w:hAnsi="Arial" w:cs="Arial"/>
          <w:lang w:val="sr-Latn-CS"/>
        </w:rPr>
        <w:t xml:space="preserve">, </w:t>
      </w:r>
      <w:proofErr w:type="spellStart"/>
      <w:r w:rsidR="00486798" w:rsidRPr="0019514F">
        <w:rPr>
          <w:rFonts w:ascii="Arial" w:hAnsi="Arial" w:cs="Arial"/>
        </w:rPr>
        <w:t>iznose</w:t>
      </w:r>
      <w:proofErr w:type="spellEnd"/>
      <w:r w:rsidR="00486798" w:rsidRPr="0019514F">
        <w:rPr>
          <w:rFonts w:ascii="Arial" w:hAnsi="Arial" w:cs="Arial"/>
          <w:lang w:val="sr-Latn-CS"/>
        </w:rPr>
        <w:t xml:space="preserve"> </w:t>
      </w:r>
      <w:r w:rsidR="0019514F">
        <w:rPr>
          <w:rFonts w:ascii="Arial" w:hAnsi="Arial" w:cs="Arial"/>
          <w:lang w:val="sr-Latn-CS"/>
        </w:rPr>
        <w:t>10</w:t>
      </w:r>
      <w:r w:rsidR="00486798" w:rsidRPr="0019514F">
        <w:rPr>
          <w:rFonts w:ascii="Arial" w:hAnsi="Arial" w:cs="Arial"/>
          <w:lang w:val="sr-Latn-CS"/>
        </w:rPr>
        <w:t xml:space="preserve">.000.000 </w:t>
      </w:r>
      <w:r w:rsidR="00486798" w:rsidRPr="0019514F">
        <w:rPr>
          <w:rFonts w:ascii="Arial" w:hAnsi="Arial" w:cs="Arial"/>
        </w:rPr>
        <w:t>m</w:t>
      </w:r>
      <w:r w:rsidR="00486798" w:rsidRPr="0019514F">
        <w:rPr>
          <w:rFonts w:ascii="Arial" w:hAnsi="Arial" w:cs="Arial"/>
          <w:vertAlign w:val="superscript"/>
          <w:lang w:val="sr-Latn-CS"/>
        </w:rPr>
        <w:t>3</w:t>
      </w:r>
      <w:r w:rsidR="00486798" w:rsidRPr="0019514F">
        <w:rPr>
          <w:rFonts w:ascii="Arial" w:hAnsi="Arial" w:cs="Arial"/>
          <w:lang w:val="sr-Latn-CS"/>
        </w:rPr>
        <w:t xml:space="preserve"> č.</w:t>
      </w:r>
      <w:r w:rsidR="00486798" w:rsidRPr="0019514F">
        <w:rPr>
          <w:rFonts w:ascii="Arial" w:hAnsi="Arial" w:cs="Arial"/>
        </w:rPr>
        <w:t>s</w:t>
      </w:r>
      <w:r w:rsidR="00486798" w:rsidRPr="0019514F">
        <w:rPr>
          <w:rFonts w:ascii="Arial" w:hAnsi="Arial" w:cs="Arial"/>
          <w:lang w:val="sr-Latn-CS"/>
        </w:rPr>
        <w:t>.</w:t>
      </w:r>
      <w:r w:rsidR="00486798" w:rsidRPr="0019514F">
        <w:rPr>
          <w:rFonts w:ascii="Arial" w:hAnsi="Arial" w:cs="Arial"/>
        </w:rPr>
        <w:t>m</w:t>
      </w:r>
      <w:r w:rsidR="00486798" w:rsidRPr="0019514F">
        <w:rPr>
          <w:rFonts w:ascii="Arial" w:hAnsi="Arial" w:cs="Arial"/>
          <w:lang w:val="sr-Latn-CS"/>
        </w:rPr>
        <w:t xml:space="preserve">. </w:t>
      </w:r>
      <w:proofErr w:type="spellStart"/>
      <w:r w:rsidR="00486798" w:rsidRPr="0019514F">
        <w:rPr>
          <w:rFonts w:ascii="Arial" w:hAnsi="Arial" w:cs="Arial"/>
        </w:rPr>
        <w:t>Prema</w:t>
      </w:r>
      <w:proofErr w:type="spellEnd"/>
      <w:r w:rsidR="00486798" w:rsidRPr="0019514F">
        <w:rPr>
          <w:rFonts w:ascii="Arial" w:hAnsi="Arial" w:cs="Arial"/>
          <w:lang w:val="sr-Latn-CS"/>
        </w:rPr>
        <w:t xml:space="preserve"> </w:t>
      </w:r>
      <w:proofErr w:type="spellStart"/>
      <w:r w:rsidR="00486798" w:rsidRPr="0019514F">
        <w:rPr>
          <w:rFonts w:ascii="Arial" w:hAnsi="Arial" w:cs="Arial"/>
        </w:rPr>
        <w:t>minimalnom</w:t>
      </w:r>
      <w:proofErr w:type="spellEnd"/>
      <w:r w:rsidR="00486798" w:rsidRPr="0019514F">
        <w:rPr>
          <w:rFonts w:ascii="Arial" w:hAnsi="Arial" w:cs="Arial"/>
          <w:lang w:val="sr-Latn-CS"/>
        </w:rPr>
        <w:t xml:space="preserve"> </w:t>
      </w:r>
      <w:proofErr w:type="spellStart"/>
      <w:r w:rsidR="00486798" w:rsidRPr="0019514F">
        <w:rPr>
          <w:rFonts w:ascii="Arial" w:hAnsi="Arial" w:cs="Arial"/>
        </w:rPr>
        <w:t>godi</w:t>
      </w:r>
      <w:proofErr w:type="spellEnd"/>
      <w:r w:rsidR="00486798" w:rsidRPr="0019514F">
        <w:rPr>
          <w:rFonts w:ascii="Arial" w:hAnsi="Arial" w:cs="Arial"/>
          <w:lang w:val="sr-Latn-CS"/>
        </w:rPr>
        <w:t>š</w:t>
      </w:r>
      <w:proofErr w:type="spellStart"/>
      <w:r w:rsidR="00486798" w:rsidRPr="0019514F">
        <w:rPr>
          <w:rFonts w:ascii="Arial" w:hAnsi="Arial" w:cs="Arial"/>
        </w:rPr>
        <w:t>njem</w:t>
      </w:r>
      <w:proofErr w:type="spellEnd"/>
      <w:r w:rsidR="00486798" w:rsidRPr="0019514F">
        <w:rPr>
          <w:rFonts w:ascii="Arial" w:hAnsi="Arial" w:cs="Arial"/>
          <w:lang w:val="sr-Latn-CS"/>
        </w:rPr>
        <w:t xml:space="preserve"> </w:t>
      </w:r>
      <w:proofErr w:type="spellStart"/>
      <w:r w:rsidR="00486798" w:rsidRPr="0019514F">
        <w:rPr>
          <w:rFonts w:ascii="Arial" w:hAnsi="Arial" w:cs="Arial"/>
        </w:rPr>
        <w:t>kapacitetu</w:t>
      </w:r>
      <w:proofErr w:type="spellEnd"/>
      <w:r w:rsidR="00486798" w:rsidRPr="0019514F">
        <w:rPr>
          <w:rFonts w:ascii="Arial" w:hAnsi="Arial" w:cs="Arial"/>
          <w:lang w:val="sr-Latn-CS"/>
        </w:rPr>
        <w:t xml:space="preserve"> </w:t>
      </w:r>
      <w:r w:rsidR="00486798" w:rsidRPr="0019514F">
        <w:rPr>
          <w:rFonts w:ascii="Arial" w:hAnsi="Arial" w:cs="Arial"/>
        </w:rPr>
        <w:t>od</w:t>
      </w:r>
      <w:r w:rsidR="00486798" w:rsidRPr="0019514F">
        <w:rPr>
          <w:rFonts w:ascii="Arial" w:hAnsi="Arial" w:cs="Arial"/>
          <w:lang w:val="sr-Latn-CS"/>
        </w:rPr>
        <w:t xml:space="preserve"> </w:t>
      </w:r>
      <w:r w:rsidR="000743AA" w:rsidRPr="0019514F">
        <w:rPr>
          <w:rFonts w:ascii="Arial" w:hAnsi="Arial" w:cs="Arial"/>
          <w:lang w:val="sr-Latn-CS"/>
        </w:rPr>
        <w:t>3</w:t>
      </w:r>
      <w:r w:rsidR="00486798" w:rsidRPr="0019514F">
        <w:rPr>
          <w:rFonts w:ascii="Arial" w:hAnsi="Arial" w:cs="Arial"/>
          <w:lang w:val="sr-Latn-CS"/>
        </w:rPr>
        <w:t xml:space="preserve">0.000 </w:t>
      </w:r>
      <w:r w:rsidR="00486798" w:rsidRPr="0019514F">
        <w:rPr>
          <w:rFonts w:ascii="Arial" w:hAnsi="Arial" w:cs="Arial"/>
        </w:rPr>
        <w:t>m</w:t>
      </w:r>
      <w:r w:rsidR="00486798" w:rsidRPr="0019514F">
        <w:rPr>
          <w:rFonts w:ascii="Arial" w:hAnsi="Arial" w:cs="Arial"/>
          <w:vertAlign w:val="superscript"/>
          <w:lang w:val="sr-Latn-CS"/>
        </w:rPr>
        <w:t>3</w:t>
      </w:r>
      <w:r w:rsidR="00486798" w:rsidRPr="0019514F">
        <w:rPr>
          <w:rFonts w:ascii="Arial" w:hAnsi="Arial" w:cs="Arial"/>
          <w:lang w:val="sr-Latn-CS"/>
        </w:rPr>
        <w:t xml:space="preserve"> č.</w:t>
      </w:r>
      <w:r w:rsidR="00486798" w:rsidRPr="0019514F">
        <w:rPr>
          <w:rFonts w:ascii="Arial" w:hAnsi="Arial" w:cs="Arial"/>
        </w:rPr>
        <w:t>s</w:t>
      </w:r>
      <w:r w:rsidR="00486798" w:rsidRPr="0019514F">
        <w:rPr>
          <w:rFonts w:ascii="Arial" w:hAnsi="Arial" w:cs="Arial"/>
          <w:lang w:val="sr-Latn-CS"/>
        </w:rPr>
        <w:t>.</w:t>
      </w:r>
      <w:r w:rsidR="00486798" w:rsidRPr="0019514F">
        <w:rPr>
          <w:rFonts w:ascii="Arial" w:hAnsi="Arial" w:cs="Arial"/>
        </w:rPr>
        <w:t>m</w:t>
      </w:r>
      <w:r w:rsidR="00486798" w:rsidRPr="0019514F">
        <w:rPr>
          <w:rFonts w:ascii="Arial" w:hAnsi="Arial" w:cs="Arial"/>
          <w:lang w:val="sr-Latn-CS"/>
        </w:rPr>
        <w:t xml:space="preserve">. </w:t>
      </w:r>
      <w:proofErr w:type="spellStart"/>
      <w:r w:rsidR="0010704C" w:rsidRPr="0019514F">
        <w:rPr>
          <w:rFonts w:ascii="Arial" w:hAnsi="Arial" w:cs="Arial"/>
        </w:rPr>
        <w:t>tehničko-građevinskog</w:t>
      </w:r>
      <w:proofErr w:type="spellEnd"/>
      <w:r w:rsidR="0010704C" w:rsidRPr="0019514F">
        <w:rPr>
          <w:rFonts w:ascii="Arial" w:hAnsi="Arial" w:cs="Arial"/>
        </w:rPr>
        <w:t xml:space="preserve"> </w:t>
      </w:r>
      <w:proofErr w:type="spellStart"/>
      <w:r w:rsidR="0010704C" w:rsidRPr="0019514F">
        <w:rPr>
          <w:rFonts w:ascii="Arial" w:hAnsi="Arial" w:cs="Arial"/>
        </w:rPr>
        <w:t>kamena</w:t>
      </w:r>
      <w:proofErr w:type="spellEnd"/>
      <w:r w:rsidR="0010704C" w:rsidRPr="0019514F">
        <w:rPr>
          <w:rFonts w:ascii="Arial" w:hAnsi="Arial" w:cs="Arial"/>
        </w:rPr>
        <w:t xml:space="preserve"> (</w:t>
      </w:r>
      <w:proofErr w:type="spellStart"/>
      <w:r w:rsidR="0010704C" w:rsidRPr="0019514F">
        <w:rPr>
          <w:rFonts w:ascii="Arial" w:hAnsi="Arial" w:cs="Arial"/>
        </w:rPr>
        <w:t>vulkanit</w:t>
      </w:r>
      <w:proofErr w:type="spellEnd"/>
      <w:r w:rsidR="0010704C" w:rsidRPr="0019514F">
        <w:rPr>
          <w:rFonts w:ascii="Arial" w:hAnsi="Arial" w:cs="Arial"/>
        </w:rPr>
        <w:t>)</w:t>
      </w:r>
      <w:r w:rsidR="00486798" w:rsidRPr="0019514F">
        <w:rPr>
          <w:rFonts w:ascii="Arial" w:hAnsi="Arial" w:cs="Arial"/>
          <w:lang w:val="sr-Latn-CS"/>
        </w:rPr>
        <w:t xml:space="preserve">, </w:t>
      </w:r>
      <w:r w:rsidR="00486798" w:rsidRPr="0019514F">
        <w:rPr>
          <w:rFonts w:ascii="Arial" w:hAnsi="Arial" w:cs="Arial"/>
        </w:rPr>
        <w:t>za</w:t>
      </w:r>
      <w:r w:rsidR="00486798" w:rsidRPr="0019514F">
        <w:rPr>
          <w:rFonts w:ascii="Arial" w:hAnsi="Arial" w:cs="Arial"/>
          <w:lang w:val="sr-Latn-CS"/>
        </w:rPr>
        <w:t xml:space="preserve"> </w:t>
      </w:r>
      <w:r w:rsidR="00486798" w:rsidRPr="0019514F">
        <w:rPr>
          <w:rFonts w:ascii="Arial" w:hAnsi="Arial" w:cs="Arial"/>
        </w:rPr>
        <w:t>period</w:t>
      </w:r>
      <w:r w:rsidR="00486798" w:rsidRPr="0019514F">
        <w:rPr>
          <w:rFonts w:ascii="Arial" w:hAnsi="Arial" w:cs="Arial"/>
          <w:lang w:val="sr-Latn-CS"/>
        </w:rPr>
        <w:t xml:space="preserve"> </w:t>
      </w:r>
      <w:r w:rsidR="00486798" w:rsidRPr="0019514F">
        <w:rPr>
          <w:rFonts w:ascii="Arial" w:hAnsi="Arial" w:cs="Arial"/>
        </w:rPr>
        <w:t>od</w:t>
      </w:r>
      <w:r w:rsidR="00486798" w:rsidRPr="0019514F">
        <w:rPr>
          <w:rFonts w:ascii="Arial" w:hAnsi="Arial" w:cs="Arial"/>
          <w:lang w:val="sr-Latn-CS"/>
        </w:rPr>
        <w:t xml:space="preserve"> 28 </w:t>
      </w:r>
      <w:proofErr w:type="spellStart"/>
      <w:r w:rsidR="00486798" w:rsidRPr="0019514F">
        <w:rPr>
          <w:rFonts w:ascii="Arial" w:hAnsi="Arial" w:cs="Arial"/>
        </w:rPr>
        <w:t>godin</w:t>
      </w:r>
      <w:r w:rsidR="003E218E" w:rsidRPr="0019514F">
        <w:rPr>
          <w:rFonts w:ascii="Arial" w:hAnsi="Arial" w:cs="Arial"/>
        </w:rPr>
        <w:t>a</w:t>
      </w:r>
      <w:proofErr w:type="spellEnd"/>
      <w:r w:rsidR="00486798" w:rsidRPr="0019514F">
        <w:rPr>
          <w:rFonts w:ascii="Arial" w:hAnsi="Arial" w:cs="Arial"/>
          <w:lang w:val="sr-Latn-CS"/>
        </w:rPr>
        <w:t xml:space="preserve"> (</w:t>
      </w:r>
      <w:r w:rsidR="00486798" w:rsidRPr="0019514F">
        <w:rPr>
          <w:rFonts w:ascii="Arial" w:hAnsi="Arial" w:cs="Arial"/>
        </w:rPr>
        <w:t>period</w:t>
      </w:r>
      <w:r w:rsidR="00486798" w:rsidRPr="0019514F">
        <w:rPr>
          <w:rFonts w:ascii="Arial" w:hAnsi="Arial" w:cs="Arial"/>
          <w:lang w:val="sr-Latn-CS"/>
        </w:rPr>
        <w:t xml:space="preserve"> </w:t>
      </w:r>
      <w:proofErr w:type="spellStart"/>
      <w:r w:rsidR="00486798" w:rsidRPr="0019514F">
        <w:rPr>
          <w:rFonts w:ascii="Arial" w:hAnsi="Arial" w:cs="Arial"/>
        </w:rPr>
        <w:t>koncesije</w:t>
      </w:r>
      <w:proofErr w:type="spellEnd"/>
      <w:r w:rsidR="00486798" w:rsidRPr="0019514F">
        <w:rPr>
          <w:rFonts w:ascii="Arial" w:hAnsi="Arial" w:cs="Arial"/>
          <w:lang w:val="sr-Latn-CS"/>
        </w:rPr>
        <w:t xml:space="preserve"> </w:t>
      </w:r>
      <w:r w:rsidR="00486798" w:rsidRPr="0019514F">
        <w:rPr>
          <w:rFonts w:ascii="Arial" w:hAnsi="Arial" w:cs="Arial"/>
        </w:rPr>
        <w:t>za</w:t>
      </w:r>
      <w:r w:rsidR="00486798" w:rsidRPr="0019514F">
        <w:rPr>
          <w:rFonts w:ascii="Arial" w:hAnsi="Arial" w:cs="Arial"/>
          <w:lang w:val="sr-Latn-CS"/>
        </w:rPr>
        <w:t xml:space="preserve"> </w:t>
      </w:r>
      <w:proofErr w:type="spellStart"/>
      <w:r w:rsidR="00486798" w:rsidRPr="0019514F">
        <w:rPr>
          <w:rFonts w:ascii="Arial" w:hAnsi="Arial" w:cs="Arial"/>
        </w:rPr>
        <w:t>eksploataciju</w:t>
      </w:r>
      <w:proofErr w:type="spellEnd"/>
      <w:r w:rsidR="00486798" w:rsidRPr="0019514F">
        <w:rPr>
          <w:rFonts w:ascii="Arial" w:hAnsi="Arial" w:cs="Arial"/>
          <w:lang w:val="sr-Latn-CS"/>
        </w:rPr>
        <w:t xml:space="preserve">) </w:t>
      </w:r>
      <w:proofErr w:type="spellStart"/>
      <w:r w:rsidR="00486798" w:rsidRPr="0019514F">
        <w:rPr>
          <w:rFonts w:ascii="Arial" w:hAnsi="Arial" w:cs="Arial"/>
        </w:rPr>
        <w:t>otkopalo</w:t>
      </w:r>
      <w:proofErr w:type="spellEnd"/>
      <w:r w:rsidR="00486798" w:rsidRPr="0019514F">
        <w:rPr>
          <w:rFonts w:ascii="Arial" w:hAnsi="Arial" w:cs="Arial"/>
          <w:lang w:val="sr-Latn-CS"/>
        </w:rPr>
        <w:t xml:space="preserve"> </w:t>
      </w:r>
      <w:r w:rsidR="00486798" w:rsidRPr="0019514F">
        <w:rPr>
          <w:rFonts w:ascii="Arial" w:hAnsi="Arial" w:cs="Arial"/>
        </w:rPr>
        <w:t>bi</w:t>
      </w:r>
      <w:r w:rsidR="00486798" w:rsidRPr="0019514F">
        <w:rPr>
          <w:rFonts w:ascii="Arial" w:hAnsi="Arial" w:cs="Arial"/>
          <w:lang w:val="sr-Latn-CS"/>
        </w:rPr>
        <w:t xml:space="preserve"> </w:t>
      </w:r>
      <w:r w:rsidR="00486798" w:rsidRPr="0019514F">
        <w:rPr>
          <w:rFonts w:ascii="Arial" w:hAnsi="Arial" w:cs="Arial"/>
        </w:rPr>
        <w:t>se</w:t>
      </w:r>
      <w:r w:rsidR="00486798" w:rsidRPr="0019514F">
        <w:rPr>
          <w:rFonts w:ascii="Arial" w:hAnsi="Arial" w:cs="Arial"/>
          <w:lang w:val="sr-Latn-CS"/>
        </w:rPr>
        <w:t xml:space="preserve"> </w:t>
      </w:r>
      <w:r w:rsidR="000743AA" w:rsidRPr="0019514F">
        <w:rPr>
          <w:rFonts w:ascii="Arial" w:hAnsi="Arial" w:cs="Arial"/>
          <w:lang w:val="sr-Latn-CS"/>
        </w:rPr>
        <w:t>84</w:t>
      </w:r>
      <w:r w:rsidR="00486798" w:rsidRPr="0019514F">
        <w:rPr>
          <w:rFonts w:ascii="Arial" w:hAnsi="Arial" w:cs="Arial"/>
          <w:lang w:val="sr-Latn-CS"/>
        </w:rPr>
        <w:t xml:space="preserve">0.000 </w:t>
      </w:r>
      <w:r w:rsidR="00486798" w:rsidRPr="0019514F">
        <w:rPr>
          <w:rFonts w:ascii="Arial" w:hAnsi="Arial" w:cs="Arial"/>
        </w:rPr>
        <w:t>m</w:t>
      </w:r>
      <w:r w:rsidR="00486798" w:rsidRPr="0019514F">
        <w:rPr>
          <w:rFonts w:ascii="Arial" w:hAnsi="Arial" w:cs="Arial"/>
          <w:vertAlign w:val="superscript"/>
          <w:lang w:val="sr-Latn-CS"/>
        </w:rPr>
        <w:t>3</w:t>
      </w:r>
      <w:r w:rsidR="00486798" w:rsidRPr="0019514F">
        <w:rPr>
          <w:rFonts w:ascii="Arial" w:hAnsi="Arial" w:cs="Arial"/>
          <w:lang w:val="sr-Latn-CS"/>
        </w:rPr>
        <w:t xml:space="preserve"> č.</w:t>
      </w:r>
      <w:r w:rsidR="00486798" w:rsidRPr="0019514F">
        <w:rPr>
          <w:rFonts w:ascii="Arial" w:hAnsi="Arial" w:cs="Arial"/>
        </w:rPr>
        <w:t>s</w:t>
      </w:r>
      <w:r w:rsidR="00486798" w:rsidRPr="0019514F">
        <w:rPr>
          <w:rFonts w:ascii="Arial" w:hAnsi="Arial" w:cs="Arial"/>
          <w:lang w:val="sr-Latn-CS"/>
        </w:rPr>
        <w:t>.</w:t>
      </w:r>
      <w:r w:rsidR="00486798" w:rsidRPr="0019514F">
        <w:rPr>
          <w:rFonts w:ascii="Arial" w:hAnsi="Arial" w:cs="Arial"/>
        </w:rPr>
        <w:t>m</w:t>
      </w:r>
      <w:r w:rsidR="00486798" w:rsidRPr="0019514F">
        <w:rPr>
          <w:rFonts w:ascii="Arial" w:hAnsi="Arial" w:cs="Arial"/>
          <w:lang w:val="sr-Latn-CS"/>
        </w:rPr>
        <w:t xml:space="preserve"> </w:t>
      </w:r>
      <w:proofErr w:type="spellStart"/>
      <w:r w:rsidR="0010704C" w:rsidRPr="0019514F">
        <w:rPr>
          <w:rFonts w:ascii="Arial" w:hAnsi="Arial" w:cs="Arial"/>
        </w:rPr>
        <w:t>tehničko-građevinskog</w:t>
      </w:r>
      <w:proofErr w:type="spellEnd"/>
      <w:r w:rsidR="0010704C" w:rsidRPr="0019514F">
        <w:rPr>
          <w:rFonts w:ascii="Arial" w:hAnsi="Arial" w:cs="Arial"/>
        </w:rPr>
        <w:t xml:space="preserve"> </w:t>
      </w:r>
      <w:proofErr w:type="spellStart"/>
      <w:r w:rsidR="0010704C" w:rsidRPr="0019514F">
        <w:rPr>
          <w:rFonts w:ascii="Arial" w:hAnsi="Arial" w:cs="Arial"/>
        </w:rPr>
        <w:t>kamena</w:t>
      </w:r>
      <w:proofErr w:type="spellEnd"/>
      <w:r w:rsidR="0010704C" w:rsidRPr="0019514F">
        <w:rPr>
          <w:rFonts w:ascii="Arial" w:hAnsi="Arial" w:cs="Arial"/>
        </w:rPr>
        <w:t xml:space="preserve"> (</w:t>
      </w:r>
      <w:proofErr w:type="spellStart"/>
      <w:r w:rsidR="0010704C" w:rsidRPr="0019514F">
        <w:rPr>
          <w:rFonts w:ascii="Arial" w:hAnsi="Arial" w:cs="Arial"/>
        </w:rPr>
        <w:t>vulkanit</w:t>
      </w:r>
      <w:proofErr w:type="spellEnd"/>
      <w:r w:rsidR="0010704C" w:rsidRPr="0019514F">
        <w:rPr>
          <w:rFonts w:ascii="Arial" w:hAnsi="Arial" w:cs="Arial"/>
        </w:rPr>
        <w:t>)</w:t>
      </w:r>
      <w:r w:rsidR="00486798" w:rsidRPr="0019514F">
        <w:rPr>
          <w:rFonts w:ascii="Arial" w:hAnsi="Arial" w:cs="Arial"/>
          <w:lang w:val="sr-Latn-CS"/>
        </w:rPr>
        <w:t xml:space="preserve">. </w:t>
      </w:r>
      <w:r w:rsidR="00486798" w:rsidRPr="0019514F">
        <w:rPr>
          <w:rFonts w:ascii="Arial" w:hAnsi="Arial" w:cs="Arial"/>
        </w:rPr>
        <w:t>Od</w:t>
      </w:r>
      <w:r w:rsidR="00486798" w:rsidRPr="0019514F">
        <w:rPr>
          <w:rFonts w:ascii="Arial" w:hAnsi="Arial" w:cs="Arial"/>
          <w:lang w:val="sr-Latn-CS"/>
        </w:rPr>
        <w:t xml:space="preserve"> </w:t>
      </w:r>
      <w:r w:rsidR="000743AA" w:rsidRPr="0019514F">
        <w:rPr>
          <w:rFonts w:ascii="Arial" w:hAnsi="Arial" w:cs="Arial"/>
          <w:lang w:val="sr-Latn-CS"/>
        </w:rPr>
        <w:t>3</w:t>
      </w:r>
      <w:r w:rsidR="00486798" w:rsidRPr="0019514F">
        <w:rPr>
          <w:rFonts w:ascii="Arial" w:hAnsi="Arial" w:cs="Arial"/>
          <w:lang w:val="sr-Latn-CS"/>
        </w:rPr>
        <w:t xml:space="preserve">0.000 </w:t>
      </w:r>
      <w:r w:rsidR="00486798" w:rsidRPr="0019514F">
        <w:rPr>
          <w:rFonts w:ascii="Arial" w:hAnsi="Arial" w:cs="Arial"/>
        </w:rPr>
        <w:t>m</w:t>
      </w:r>
      <w:r w:rsidR="00486798" w:rsidRPr="0019514F">
        <w:rPr>
          <w:rFonts w:ascii="Arial" w:hAnsi="Arial" w:cs="Arial"/>
          <w:vertAlign w:val="superscript"/>
          <w:lang w:val="sr-Latn-CS"/>
        </w:rPr>
        <w:t>3</w:t>
      </w:r>
      <w:r w:rsidR="00486798" w:rsidRPr="0019514F">
        <w:rPr>
          <w:rFonts w:ascii="Arial" w:hAnsi="Arial" w:cs="Arial"/>
          <w:lang w:val="sr-Latn-CS"/>
        </w:rPr>
        <w:t xml:space="preserve"> č.</w:t>
      </w:r>
      <w:r w:rsidR="00486798" w:rsidRPr="0019514F">
        <w:rPr>
          <w:rFonts w:ascii="Arial" w:hAnsi="Arial" w:cs="Arial"/>
        </w:rPr>
        <w:t>s</w:t>
      </w:r>
      <w:r w:rsidR="00486798" w:rsidRPr="0019514F">
        <w:rPr>
          <w:rFonts w:ascii="Arial" w:hAnsi="Arial" w:cs="Arial"/>
          <w:lang w:val="sr-Latn-CS"/>
        </w:rPr>
        <w:t>.</w:t>
      </w:r>
      <w:r w:rsidR="00486798" w:rsidRPr="0019514F">
        <w:rPr>
          <w:rFonts w:ascii="Arial" w:hAnsi="Arial" w:cs="Arial"/>
        </w:rPr>
        <w:t>m</w:t>
      </w:r>
      <w:r w:rsidR="00486798" w:rsidRPr="0019514F">
        <w:rPr>
          <w:rFonts w:ascii="Arial" w:hAnsi="Arial" w:cs="Arial"/>
          <w:lang w:val="sr-Latn-CS"/>
        </w:rPr>
        <w:t xml:space="preserve">. </w:t>
      </w:r>
      <w:proofErr w:type="spellStart"/>
      <w:r w:rsidR="00486798" w:rsidRPr="0019514F">
        <w:rPr>
          <w:rFonts w:ascii="Arial" w:hAnsi="Arial" w:cs="Arial"/>
        </w:rPr>
        <w:t>na</w:t>
      </w:r>
      <w:proofErr w:type="spellEnd"/>
      <w:r w:rsidR="00486798" w:rsidRPr="0019514F">
        <w:rPr>
          <w:rFonts w:ascii="Arial" w:hAnsi="Arial" w:cs="Arial"/>
          <w:lang w:val="sr-Latn-CS"/>
        </w:rPr>
        <w:t xml:space="preserve"> </w:t>
      </w:r>
      <w:proofErr w:type="spellStart"/>
      <w:r w:rsidR="00486798" w:rsidRPr="0019514F">
        <w:rPr>
          <w:rFonts w:ascii="Arial" w:hAnsi="Arial" w:cs="Arial"/>
        </w:rPr>
        <w:t>godi</w:t>
      </w:r>
      <w:proofErr w:type="spellEnd"/>
      <w:r w:rsidR="00486798" w:rsidRPr="0019514F">
        <w:rPr>
          <w:rFonts w:ascii="Arial" w:hAnsi="Arial" w:cs="Arial"/>
          <w:lang w:val="sr-Latn-CS"/>
        </w:rPr>
        <w:t>š</w:t>
      </w:r>
      <w:proofErr w:type="spellStart"/>
      <w:r w:rsidR="00486798" w:rsidRPr="0019514F">
        <w:rPr>
          <w:rFonts w:ascii="Arial" w:hAnsi="Arial" w:cs="Arial"/>
        </w:rPr>
        <w:t>njem</w:t>
      </w:r>
      <w:proofErr w:type="spellEnd"/>
      <w:r w:rsidR="00486798" w:rsidRPr="0019514F">
        <w:rPr>
          <w:rFonts w:ascii="Arial" w:hAnsi="Arial" w:cs="Arial"/>
          <w:lang w:val="sr-Latn-CS"/>
        </w:rPr>
        <w:t xml:space="preserve"> </w:t>
      </w:r>
      <w:proofErr w:type="spellStart"/>
      <w:r w:rsidR="00486798" w:rsidRPr="0019514F">
        <w:rPr>
          <w:rFonts w:ascii="Arial" w:hAnsi="Arial" w:cs="Arial"/>
        </w:rPr>
        <w:t>nivou</w:t>
      </w:r>
      <w:proofErr w:type="spellEnd"/>
      <w:r w:rsidR="00486798" w:rsidRPr="0019514F">
        <w:rPr>
          <w:rFonts w:ascii="Arial" w:hAnsi="Arial" w:cs="Arial"/>
          <w:lang w:val="sr-Latn-CS"/>
        </w:rPr>
        <w:t xml:space="preserve"> </w:t>
      </w:r>
      <w:r w:rsidR="00486798" w:rsidRPr="0019514F">
        <w:rPr>
          <w:rFonts w:ascii="Arial" w:hAnsi="Arial" w:cs="Arial"/>
        </w:rPr>
        <w:t>u</w:t>
      </w:r>
      <w:r w:rsidR="00486798" w:rsidRPr="0019514F">
        <w:rPr>
          <w:rFonts w:ascii="Arial" w:hAnsi="Arial" w:cs="Arial"/>
          <w:lang w:val="sr-Latn-CS"/>
        </w:rPr>
        <w:t xml:space="preserve"> </w:t>
      </w:r>
      <w:proofErr w:type="spellStart"/>
      <w:r w:rsidR="00486798" w:rsidRPr="0019514F">
        <w:rPr>
          <w:rFonts w:ascii="Arial" w:hAnsi="Arial" w:cs="Arial"/>
        </w:rPr>
        <w:t>procesu</w:t>
      </w:r>
      <w:proofErr w:type="spellEnd"/>
      <w:r w:rsidR="00486798" w:rsidRPr="0019514F">
        <w:rPr>
          <w:rFonts w:ascii="Arial" w:hAnsi="Arial" w:cs="Arial"/>
          <w:lang w:val="sr-Latn-CS"/>
        </w:rPr>
        <w:t xml:space="preserve"> </w:t>
      </w:r>
      <w:proofErr w:type="spellStart"/>
      <w:r w:rsidR="00486798" w:rsidRPr="0019514F">
        <w:rPr>
          <w:rFonts w:ascii="Arial" w:hAnsi="Arial" w:cs="Arial"/>
        </w:rPr>
        <w:t>dalje</w:t>
      </w:r>
      <w:proofErr w:type="spellEnd"/>
      <w:r w:rsidR="00486798" w:rsidRPr="0019514F">
        <w:rPr>
          <w:rFonts w:ascii="Arial" w:hAnsi="Arial" w:cs="Arial"/>
          <w:lang w:val="sr-Latn-CS"/>
        </w:rPr>
        <w:t xml:space="preserve"> </w:t>
      </w:r>
      <w:proofErr w:type="spellStart"/>
      <w:r w:rsidR="00486798" w:rsidRPr="0019514F">
        <w:rPr>
          <w:rFonts w:ascii="Arial" w:hAnsi="Arial" w:cs="Arial"/>
        </w:rPr>
        <w:t>obrade</w:t>
      </w:r>
      <w:proofErr w:type="spellEnd"/>
      <w:r w:rsidR="00486798" w:rsidRPr="0019514F">
        <w:rPr>
          <w:rFonts w:ascii="Arial" w:hAnsi="Arial" w:cs="Arial"/>
          <w:lang w:val="sr-Latn-CS"/>
        </w:rPr>
        <w:t xml:space="preserve"> </w:t>
      </w:r>
      <w:proofErr w:type="spellStart"/>
      <w:r w:rsidR="00486798" w:rsidRPr="0019514F">
        <w:rPr>
          <w:rFonts w:ascii="Arial" w:hAnsi="Arial" w:cs="Arial"/>
        </w:rPr>
        <w:t>sirovine</w:t>
      </w:r>
      <w:proofErr w:type="spellEnd"/>
      <w:r w:rsidR="00486798" w:rsidRPr="0019514F">
        <w:rPr>
          <w:rFonts w:ascii="Arial" w:hAnsi="Arial" w:cs="Arial"/>
          <w:lang w:val="sr-Latn-CS"/>
        </w:rPr>
        <w:t xml:space="preserve"> </w:t>
      </w:r>
      <w:proofErr w:type="spellStart"/>
      <w:r w:rsidR="00486798" w:rsidRPr="0019514F">
        <w:rPr>
          <w:rFonts w:ascii="Arial" w:hAnsi="Arial" w:cs="Arial"/>
        </w:rPr>
        <w:t>dobilo</w:t>
      </w:r>
      <w:proofErr w:type="spellEnd"/>
      <w:r w:rsidR="00486798" w:rsidRPr="0019514F">
        <w:rPr>
          <w:rFonts w:ascii="Arial" w:hAnsi="Arial" w:cs="Arial"/>
          <w:lang w:val="sr-Latn-CS"/>
        </w:rPr>
        <w:t xml:space="preserve"> </w:t>
      </w:r>
      <w:r w:rsidR="00486798" w:rsidRPr="0019514F">
        <w:rPr>
          <w:rFonts w:ascii="Arial" w:hAnsi="Arial" w:cs="Arial"/>
        </w:rPr>
        <w:t>bi</w:t>
      </w:r>
      <w:r w:rsidR="00486798" w:rsidRPr="0019514F">
        <w:rPr>
          <w:rFonts w:ascii="Arial" w:hAnsi="Arial" w:cs="Arial"/>
          <w:lang w:val="sr-Latn-CS"/>
        </w:rPr>
        <w:t xml:space="preserve"> </w:t>
      </w:r>
      <w:r w:rsidR="00486798" w:rsidRPr="0019514F">
        <w:rPr>
          <w:rFonts w:ascii="Arial" w:hAnsi="Arial" w:cs="Arial"/>
        </w:rPr>
        <w:t>se</w:t>
      </w:r>
      <w:r w:rsidR="00486798" w:rsidRPr="0019514F">
        <w:rPr>
          <w:rFonts w:ascii="Arial" w:hAnsi="Arial" w:cs="Arial"/>
          <w:lang w:val="sr-Latn-CS"/>
        </w:rPr>
        <w:t xml:space="preserve"> </w:t>
      </w:r>
      <w:r w:rsidR="000743AA" w:rsidRPr="0019514F">
        <w:rPr>
          <w:rFonts w:ascii="Arial" w:hAnsi="Arial" w:cs="Arial"/>
          <w:lang w:val="sr-Latn-CS"/>
        </w:rPr>
        <w:t>4</w:t>
      </w:r>
      <w:r w:rsidR="00486798" w:rsidRPr="0019514F">
        <w:rPr>
          <w:rFonts w:ascii="Arial" w:hAnsi="Arial" w:cs="Arial"/>
          <w:lang w:val="sr-Latn-CS"/>
        </w:rPr>
        <w:t xml:space="preserve">5.000 </w:t>
      </w:r>
      <w:r w:rsidR="00486798" w:rsidRPr="0019514F">
        <w:rPr>
          <w:rFonts w:ascii="Arial" w:hAnsi="Arial" w:cs="Arial"/>
        </w:rPr>
        <w:t>m</w:t>
      </w:r>
      <w:r w:rsidR="00486798" w:rsidRPr="0019514F">
        <w:rPr>
          <w:rFonts w:ascii="Arial" w:hAnsi="Arial" w:cs="Arial"/>
          <w:vertAlign w:val="superscript"/>
          <w:lang w:val="sr-Latn-CS"/>
        </w:rPr>
        <w:t>3</w:t>
      </w:r>
      <w:r w:rsidR="00486798" w:rsidRPr="0019514F">
        <w:rPr>
          <w:rFonts w:ascii="Arial" w:hAnsi="Arial" w:cs="Arial"/>
          <w:lang w:val="sr-Latn-CS"/>
        </w:rPr>
        <w:t xml:space="preserve"> </w:t>
      </w:r>
      <w:proofErr w:type="spellStart"/>
      <w:r w:rsidR="00486798" w:rsidRPr="0019514F">
        <w:rPr>
          <w:rFonts w:ascii="Arial" w:hAnsi="Arial" w:cs="Arial"/>
        </w:rPr>
        <w:t>agregata</w:t>
      </w:r>
      <w:proofErr w:type="spellEnd"/>
      <w:r w:rsidR="00486798" w:rsidRPr="0019514F">
        <w:rPr>
          <w:rFonts w:ascii="Arial" w:hAnsi="Arial" w:cs="Arial"/>
          <w:lang w:val="sr-Latn-CS"/>
        </w:rPr>
        <w:t xml:space="preserve"> </w:t>
      </w:r>
      <w:proofErr w:type="spellStart"/>
      <w:r w:rsidR="00486798" w:rsidRPr="0019514F">
        <w:rPr>
          <w:rFonts w:ascii="Arial" w:hAnsi="Arial" w:cs="Arial"/>
        </w:rPr>
        <w:t>razli</w:t>
      </w:r>
      <w:proofErr w:type="spellEnd"/>
      <w:r w:rsidR="00486798" w:rsidRPr="0019514F">
        <w:rPr>
          <w:rFonts w:ascii="Arial" w:hAnsi="Arial" w:cs="Arial"/>
          <w:lang w:val="sr-Latn-CS"/>
        </w:rPr>
        <w:t>č</w:t>
      </w:r>
      <w:proofErr w:type="spellStart"/>
      <w:r w:rsidR="00486798" w:rsidRPr="0019514F">
        <w:rPr>
          <w:rFonts w:ascii="Arial" w:hAnsi="Arial" w:cs="Arial"/>
        </w:rPr>
        <w:t>itih</w:t>
      </w:r>
      <w:proofErr w:type="spellEnd"/>
      <w:r w:rsidR="00486798" w:rsidRPr="0019514F">
        <w:rPr>
          <w:rFonts w:ascii="Arial" w:hAnsi="Arial" w:cs="Arial"/>
          <w:lang w:val="sr-Latn-CS"/>
        </w:rPr>
        <w:t xml:space="preserve"> </w:t>
      </w:r>
      <w:proofErr w:type="spellStart"/>
      <w:r w:rsidR="00486798" w:rsidRPr="0019514F">
        <w:rPr>
          <w:rFonts w:ascii="Arial" w:hAnsi="Arial" w:cs="Arial"/>
        </w:rPr>
        <w:t>frakcija</w:t>
      </w:r>
      <w:proofErr w:type="spellEnd"/>
      <w:r w:rsidR="00486798" w:rsidRPr="0019514F">
        <w:rPr>
          <w:rFonts w:ascii="Arial" w:hAnsi="Arial" w:cs="Arial"/>
          <w:lang w:val="sr-Latn-CS"/>
        </w:rPr>
        <w:t>, š</w:t>
      </w:r>
      <w:r w:rsidR="00486798" w:rsidRPr="0019514F">
        <w:rPr>
          <w:rFonts w:ascii="Arial" w:hAnsi="Arial" w:cs="Arial"/>
        </w:rPr>
        <w:t>to</w:t>
      </w:r>
      <w:r w:rsidR="00486798" w:rsidRPr="0019514F">
        <w:rPr>
          <w:rFonts w:ascii="Arial" w:hAnsi="Arial" w:cs="Arial"/>
          <w:lang w:val="sr-Latn-CS"/>
        </w:rPr>
        <w:t xml:space="preserve"> </w:t>
      </w:r>
      <w:proofErr w:type="spellStart"/>
      <w:r w:rsidR="00486798" w:rsidRPr="0019514F">
        <w:rPr>
          <w:rFonts w:ascii="Arial" w:hAnsi="Arial" w:cs="Arial"/>
        </w:rPr>
        <w:t>bi</w:t>
      </w:r>
      <w:proofErr w:type="spellEnd"/>
      <w:r w:rsidR="00486798" w:rsidRPr="0019514F">
        <w:rPr>
          <w:rFonts w:ascii="Arial" w:hAnsi="Arial" w:cs="Arial"/>
          <w:lang w:val="sr-Latn-CS"/>
        </w:rPr>
        <w:t xml:space="preserve"> </w:t>
      </w:r>
      <w:r w:rsidR="00486798" w:rsidRPr="0019514F">
        <w:rPr>
          <w:rFonts w:ascii="Arial" w:hAnsi="Arial" w:cs="Arial"/>
        </w:rPr>
        <w:t>za</w:t>
      </w:r>
      <w:r w:rsidR="00486798" w:rsidRPr="0019514F">
        <w:rPr>
          <w:rFonts w:ascii="Arial" w:hAnsi="Arial" w:cs="Arial"/>
          <w:lang w:val="sr-Latn-CS"/>
        </w:rPr>
        <w:t xml:space="preserve"> </w:t>
      </w:r>
      <w:r w:rsidR="00486798" w:rsidRPr="0019514F">
        <w:rPr>
          <w:rFonts w:ascii="Arial" w:hAnsi="Arial" w:cs="Arial"/>
        </w:rPr>
        <w:t>period</w:t>
      </w:r>
      <w:r w:rsidR="00486798" w:rsidRPr="0019514F">
        <w:rPr>
          <w:rFonts w:ascii="Arial" w:hAnsi="Arial" w:cs="Arial"/>
          <w:lang w:val="sr-Latn-CS"/>
        </w:rPr>
        <w:t xml:space="preserve"> </w:t>
      </w:r>
      <w:r w:rsidR="00486798" w:rsidRPr="0019514F">
        <w:rPr>
          <w:rFonts w:ascii="Arial" w:hAnsi="Arial" w:cs="Arial"/>
        </w:rPr>
        <w:t>od</w:t>
      </w:r>
      <w:r w:rsidR="00486798" w:rsidRPr="0019514F">
        <w:rPr>
          <w:rFonts w:ascii="Arial" w:hAnsi="Arial" w:cs="Arial"/>
          <w:lang w:val="sr-Latn-CS"/>
        </w:rPr>
        <w:t xml:space="preserve"> 28 </w:t>
      </w:r>
      <w:proofErr w:type="spellStart"/>
      <w:r w:rsidR="00486798" w:rsidRPr="0019514F">
        <w:rPr>
          <w:rFonts w:ascii="Arial" w:hAnsi="Arial" w:cs="Arial"/>
        </w:rPr>
        <w:t>godin</w:t>
      </w:r>
      <w:r w:rsidR="00DE62E6" w:rsidRPr="0019514F">
        <w:rPr>
          <w:rFonts w:ascii="Arial" w:hAnsi="Arial" w:cs="Arial"/>
        </w:rPr>
        <w:t>a</w:t>
      </w:r>
      <w:proofErr w:type="spellEnd"/>
      <w:r w:rsidR="00486798" w:rsidRPr="0019514F">
        <w:rPr>
          <w:rFonts w:ascii="Arial" w:hAnsi="Arial" w:cs="Arial"/>
          <w:lang w:val="sr-Latn-CS"/>
        </w:rPr>
        <w:t xml:space="preserve"> </w:t>
      </w:r>
      <w:proofErr w:type="spellStart"/>
      <w:r w:rsidR="00486798" w:rsidRPr="0019514F">
        <w:rPr>
          <w:rFonts w:ascii="Arial" w:hAnsi="Arial" w:cs="Arial"/>
        </w:rPr>
        <w:t>iznosilo</w:t>
      </w:r>
      <w:proofErr w:type="spellEnd"/>
      <w:r w:rsidR="00486798" w:rsidRPr="0019514F">
        <w:rPr>
          <w:rFonts w:ascii="Arial" w:hAnsi="Arial" w:cs="Arial"/>
          <w:lang w:val="sr-Latn-CS"/>
        </w:rPr>
        <w:t xml:space="preserve"> </w:t>
      </w:r>
      <w:r w:rsidR="000743AA" w:rsidRPr="0019514F">
        <w:rPr>
          <w:rFonts w:ascii="Arial" w:hAnsi="Arial" w:cs="Arial"/>
          <w:lang w:val="sr-Latn-CS"/>
        </w:rPr>
        <w:t>1.26</w:t>
      </w:r>
      <w:r w:rsidR="00DA1198" w:rsidRPr="0019514F">
        <w:rPr>
          <w:rFonts w:ascii="Arial" w:hAnsi="Arial" w:cs="Arial"/>
          <w:lang w:val="sr-Latn-CS"/>
        </w:rPr>
        <w:t xml:space="preserve">0.000 </w:t>
      </w:r>
      <w:r w:rsidR="00486798" w:rsidRPr="0019514F">
        <w:rPr>
          <w:rFonts w:ascii="Arial" w:hAnsi="Arial" w:cs="Arial"/>
        </w:rPr>
        <w:t>m</w:t>
      </w:r>
      <w:r w:rsidR="00486798" w:rsidRPr="0019514F">
        <w:rPr>
          <w:rFonts w:ascii="Arial" w:hAnsi="Arial" w:cs="Arial"/>
          <w:vertAlign w:val="superscript"/>
          <w:lang w:val="sr-Latn-CS"/>
        </w:rPr>
        <w:t>3</w:t>
      </w:r>
      <w:r w:rsidR="00486798" w:rsidRPr="0019514F">
        <w:rPr>
          <w:rFonts w:ascii="Arial" w:hAnsi="Arial" w:cs="Arial"/>
          <w:lang w:val="sr-Latn-CS"/>
        </w:rPr>
        <w:t xml:space="preserve"> </w:t>
      </w:r>
      <w:r w:rsidR="00486798" w:rsidRPr="0019514F">
        <w:rPr>
          <w:rFonts w:ascii="Arial" w:hAnsi="Arial" w:cs="Arial"/>
        </w:rPr>
        <w:t>tr</w:t>
      </w:r>
      <w:r w:rsidR="00486798" w:rsidRPr="0019514F">
        <w:rPr>
          <w:rFonts w:ascii="Arial" w:hAnsi="Arial" w:cs="Arial"/>
          <w:lang w:val="sr-Latn-CS"/>
        </w:rPr>
        <w:t>ž</w:t>
      </w:r>
      <w:proofErr w:type="spellStart"/>
      <w:r w:rsidR="00486798" w:rsidRPr="0019514F">
        <w:rPr>
          <w:rFonts w:ascii="Arial" w:hAnsi="Arial" w:cs="Arial"/>
        </w:rPr>
        <w:t>i</w:t>
      </w:r>
      <w:proofErr w:type="spellEnd"/>
      <w:r w:rsidR="00486798" w:rsidRPr="0019514F">
        <w:rPr>
          <w:rFonts w:ascii="Arial" w:hAnsi="Arial" w:cs="Arial"/>
          <w:lang w:val="sr-Latn-CS"/>
        </w:rPr>
        <w:t>š</w:t>
      </w:r>
      <w:proofErr w:type="spellStart"/>
      <w:r w:rsidR="00486798" w:rsidRPr="0019514F">
        <w:rPr>
          <w:rFonts w:ascii="Arial" w:hAnsi="Arial" w:cs="Arial"/>
        </w:rPr>
        <w:t>nog</w:t>
      </w:r>
      <w:proofErr w:type="spellEnd"/>
      <w:r w:rsidR="00486798" w:rsidRPr="0019514F">
        <w:rPr>
          <w:rFonts w:ascii="Arial" w:hAnsi="Arial" w:cs="Arial"/>
          <w:lang w:val="sr-Latn-CS"/>
        </w:rPr>
        <w:t xml:space="preserve"> </w:t>
      </w:r>
      <w:proofErr w:type="spellStart"/>
      <w:r w:rsidR="00486798" w:rsidRPr="0019514F">
        <w:rPr>
          <w:rFonts w:ascii="Arial" w:hAnsi="Arial" w:cs="Arial"/>
        </w:rPr>
        <w:t>proizvoda</w:t>
      </w:r>
      <w:proofErr w:type="spellEnd"/>
      <w:r w:rsidR="00486798" w:rsidRPr="0019514F">
        <w:rPr>
          <w:rFonts w:ascii="Arial" w:hAnsi="Arial" w:cs="Arial"/>
          <w:lang w:val="sr-Latn-CS"/>
        </w:rPr>
        <w:t>.</w:t>
      </w:r>
    </w:p>
    <w:p w14:paraId="2B26153E" w14:textId="77777777" w:rsidR="00486798" w:rsidRPr="0019514F" w:rsidRDefault="00486798" w:rsidP="007254CE">
      <w:pPr>
        <w:spacing w:after="0" w:line="240" w:lineRule="auto"/>
        <w:jc w:val="both"/>
        <w:rPr>
          <w:rFonts w:ascii="Arial" w:hAnsi="Arial" w:cs="Arial"/>
          <w:lang w:val="sv-SE"/>
        </w:rPr>
      </w:pPr>
    </w:p>
    <w:p w14:paraId="6F09B720" w14:textId="77777777" w:rsidR="00486798" w:rsidRPr="0019514F" w:rsidRDefault="00486798" w:rsidP="007254CE">
      <w:pPr>
        <w:spacing w:after="0" w:line="240" w:lineRule="auto"/>
        <w:jc w:val="both"/>
        <w:rPr>
          <w:rFonts w:ascii="Arial" w:hAnsi="Arial" w:cs="Arial"/>
          <w:lang w:val="pl-PL"/>
        </w:rPr>
      </w:pPr>
      <w:r w:rsidRPr="0019514F">
        <w:rPr>
          <w:rFonts w:ascii="Arial" w:hAnsi="Arial" w:cs="Arial"/>
          <w:lang w:val="pl-PL"/>
        </w:rPr>
        <w:t xml:space="preserve">Ponuđači mogu ponuditi obim godišnje rudarske proizvodnje koji je jednak ili veći od </w:t>
      </w:r>
      <w:r w:rsidR="000743AA" w:rsidRPr="0019514F">
        <w:rPr>
          <w:rFonts w:ascii="Arial" w:hAnsi="Arial" w:cs="Arial"/>
          <w:lang w:val="pl-PL"/>
        </w:rPr>
        <w:t>3</w:t>
      </w:r>
      <w:r w:rsidRPr="0019514F">
        <w:rPr>
          <w:rFonts w:ascii="Arial" w:hAnsi="Arial" w:cs="Arial"/>
          <w:lang w:val="pl-PL"/>
        </w:rPr>
        <w:t>0.000 m</w:t>
      </w:r>
      <w:r w:rsidRPr="0019514F">
        <w:rPr>
          <w:rFonts w:ascii="Arial" w:hAnsi="Arial" w:cs="Arial"/>
          <w:vertAlign w:val="superscript"/>
          <w:lang w:val="pl-PL"/>
        </w:rPr>
        <w:t>3</w:t>
      </w:r>
      <w:r w:rsidRPr="0019514F">
        <w:rPr>
          <w:rFonts w:ascii="Arial" w:hAnsi="Arial" w:cs="Arial"/>
          <w:lang w:val="pl-PL"/>
        </w:rPr>
        <w:t xml:space="preserve"> č.s.m. </w:t>
      </w:r>
    </w:p>
    <w:p w14:paraId="62C32B07" w14:textId="77777777" w:rsidR="00486798" w:rsidRPr="0019514F" w:rsidRDefault="00486798" w:rsidP="007254CE">
      <w:pPr>
        <w:spacing w:after="0" w:line="240" w:lineRule="auto"/>
        <w:jc w:val="both"/>
        <w:rPr>
          <w:rFonts w:ascii="Arial" w:hAnsi="Arial" w:cs="Arial"/>
          <w:lang w:val="pl-PL"/>
        </w:rPr>
      </w:pPr>
    </w:p>
    <w:p w14:paraId="745694AA" w14:textId="77777777" w:rsidR="009E4344" w:rsidRPr="0019514F" w:rsidRDefault="009E4344" w:rsidP="007254CE">
      <w:pPr>
        <w:spacing w:after="0" w:line="240" w:lineRule="auto"/>
        <w:jc w:val="both"/>
        <w:rPr>
          <w:rFonts w:ascii="Arial" w:hAnsi="Arial" w:cs="Arial"/>
          <w:noProof/>
          <w:lang w:val="pl-PL"/>
        </w:rPr>
      </w:pPr>
      <w:r w:rsidRPr="0019514F">
        <w:rPr>
          <w:rFonts w:ascii="Arial" w:hAnsi="Arial" w:cs="Arial"/>
          <w:noProof/>
          <w:lang w:val="pl-PL"/>
        </w:rPr>
        <w:t>Ovaj kriterijum se izračunava na sljedeći način:</w:t>
      </w:r>
    </w:p>
    <w:p w14:paraId="08AC8CE0" w14:textId="77777777" w:rsidR="001F4603" w:rsidRPr="0019514F" w:rsidRDefault="001F4603" w:rsidP="007254CE">
      <w:pPr>
        <w:spacing w:after="0" w:line="240" w:lineRule="auto"/>
        <w:rPr>
          <w:rFonts w:ascii="Arial" w:eastAsia="Times New Roman" w:hAnsi="Arial" w:cs="Arial"/>
          <w:b/>
          <w:bCs/>
          <w:noProof/>
          <w:lang w:val="pl-PL"/>
        </w:rPr>
      </w:pPr>
      <w:r w:rsidRPr="0019514F">
        <w:rPr>
          <w:rFonts w:ascii="Arial" w:eastAsia="Times New Roman" w:hAnsi="Arial" w:cs="Arial"/>
          <w:b/>
          <w:bCs/>
          <w:noProof/>
          <w:lang w:val="pl-PL"/>
        </w:rPr>
        <w:t>Kriterijum: PGP/MPGP x 30,</w:t>
      </w:r>
    </w:p>
    <w:p w14:paraId="5EA51277" w14:textId="77777777" w:rsidR="001F4603" w:rsidRPr="0019514F" w:rsidRDefault="001F4603" w:rsidP="007254CE">
      <w:pPr>
        <w:spacing w:after="0" w:line="240" w:lineRule="auto"/>
        <w:rPr>
          <w:rFonts w:ascii="Arial" w:eastAsia="Times New Roman" w:hAnsi="Arial" w:cs="Arial"/>
          <w:bCs/>
          <w:noProof/>
          <w:lang w:val="pl-PL"/>
        </w:rPr>
      </w:pPr>
      <w:r w:rsidRPr="0019514F">
        <w:rPr>
          <w:rFonts w:ascii="Arial" w:eastAsia="Times New Roman" w:hAnsi="Arial" w:cs="Arial"/>
          <w:bCs/>
          <w:noProof/>
          <w:lang w:val="pl-PL"/>
        </w:rPr>
        <w:t>gdje:</w:t>
      </w:r>
    </w:p>
    <w:p w14:paraId="7DC235B2" w14:textId="77777777" w:rsidR="001F4603" w:rsidRPr="0019514F" w:rsidRDefault="001F4603" w:rsidP="007254CE">
      <w:pPr>
        <w:spacing w:after="0" w:line="240" w:lineRule="auto"/>
        <w:rPr>
          <w:rFonts w:ascii="Arial" w:eastAsia="Times New Roman" w:hAnsi="Arial" w:cs="Arial"/>
          <w:bCs/>
          <w:noProof/>
          <w:lang w:val="pl-PL"/>
        </w:rPr>
      </w:pPr>
      <w:r w:rsidRPr="0019514F">
        <w:rPr>
          <w:rFonts w:ascii="Arial" w:eastAsia="Times New Roman" w:hAnsi="Arial" w:cs="Arial"/>
          <w:b/>
          <w:bCs/>
          <w:noProof/>
          <w:lang w:val="pl-PL"/>
        </w:rPr>
        <w:t>PGP</w:t>
      </w:r>
      <w:r w:rsidRPr="0019514F">
        <w:rPr>
          <w:rFonts w:ascii="Arial" w:eastAsia="Times New Roman" w:hAnsi="Arial" w:cs="Arial"/>
          <w:bCs/>
          <w:noProof/>
          <w:lang w:val="pl-PL"/>
        </w:rPr>
        <w:t xml:space="preserve"> - označava ponuđenu godišnju proizvodnju</w:t>
      </w:r>
    </w:p>
    <w:p w14:paraId="1E92DF08" w14:textId="12B184F4" w:rsidR="001F4603" w:rsidRPr="0019514F" w:rsidRDefault="001F4603" w:rsidP="007254CE">
      <w:pPr>
        <w:spacing w:after="0" w:line="240" w:lineRule="auto"/>
        <w:rPr>
          <w:rFonts w:ascii="Arial" w:eastAsia="Times New Roman" w:hAnsi="Arial" w:cs="Arial"/>
          <w:bCs/>
          <w:noProof/>
          <w:lang w:val="pl-PL"/>
        </w:rPr>
      </w:pPr>
      <w:r w:rsidRPr="0019514F">
        <w:rPr>
          <w:rFonts w:ascii="Arial" w:eastAsia="Times New Roman" w:hAnsi="Arial" w:cs="Arial"/>
          <w:b/>
          <w:bCs/>
          <w:noProof/>
          <w:lang w:val="pl-PL"/>
        </w:rPr>
        <w:t>MPGP</w:t>
      </w:r>
      <w:r w:rsidRPr="0019514F">
        <w:rPr>
          <w:rFonts w:ascii="Arial" w:eastAsia="Times New Roman" w:hAnsi="Arial" w:cs="Arial"/>
          <w:bCs/>
          <w:noProof/>
          <w:lang w:val="pl-PL"/>
        </w:rPr>
        <w:t xml:space="preserve"> - označava mak</w:t>
      </w:r>
      <w:r w:rsidR="00E54EB9" w:rsidRPr="0019514F">
        <w:rPr>
          <w:rFonts w:ascii="Arial" w:eastAsia="Times New Roman" w:hAnsi="Arial" w:cs="Arial"/>
          <w:bCs/>
          <w:noProof/>
          <w:lang w:val="pl-PL"/>
        </w:rPr>
        <w:t>s</w:t>
      </w:r>
      <w:r w:rsidRPr="0019514F">
        <w:rPr>
          <w:rFonts w:ascii="Arial" w:eastAsia="Times New Roman" w:hAnsi="Arial" w:cs="Arial"/>
          <w:bCs/>
          <w:noProof/>
          <w:lang w:val="pl-PL"/>
        </w:rPr>
        <w:t>imaln</w:t>
      </w:r>
      <w:r w:rsidR="00272CCD" w:rsidRPr="0019514F">
        <w:rPr>
          <w:rFonts w:ascii="Arial" w:eastAsia="Times New Roman" w:hAnsi="Arial" w:cs="Arial"/>
          <w:bCs/>
          <w:noProof/>
          <w:lang w:val="pl-PL"/>
        </w:rPr>
        <w:t>u</w:t>
      </w:r>
      <w:r w:rsidRPr="0019514F">
        <w:rPr>
          <w:rFonts w:ascii="Arial" w:eastAsia="Times New Roman" w:hAnsi="Arial" w:cs="Arial"/>
          <w:bCs/>
          <w:noProof/>
          <w:lang w:val="pl-PL"/>
        </w:rPr>
        <w:t xml:space="preserve"> godišnju proizvodnju ponuđenu na tenderu</w:t>
      </w:r>
    </w:p>
    <w:p w14:paraId="03830901" w14:textId="77777777" w:rsidR="001F4603" w:rsidRPr="0019514F" w:rsidRDefault="001F4603" w:rsidP="007254CE">
      <w:pPr>
        <w:spacing w:after="0" w:line="240" w:lineRule="auto"/>
        <w:rPr>
          <w:rFonts w:ascii="Arial" w:eastAsia="Times New Roman" w:hAnsi="Arial" w:cs="Arial"/>
          <w:bCs/>
          <w:noProof/>
          <w:lang w:val="pl-PL"/>
        </w:rPr>
      </w:pPr>
      <w:r w:rsidRPr="0019514F">
        <w:rPr>
          <w:rFonts w:ascii="Arial" w:eastAsia="Times New Roman" w:hAnsi="Arial" w:cs="Arial"/>
          <w:b/>
          <w:bCs/>
          <w:noProof/>
          <w:lang w:val="pl-PL"/>
        </w:rPr>
        <w:t>30</w:t>
      </w:r>
      <w:r w:rsidRPr="0019514F">
        <w:rPr>
          <w:rFonts w:ascii="Arial" w:eastAsia="Times New Roman" w:hAnsi="Arial" w:cs="Arial"/>
          <w:bCs/>
          <w:noProof/>
          <w:lang w:val="pl-PL"/>
        </w:rPr>
        <w:t xml:space="preserve"> - broj bodova za ovaj kriterijum</w:t>
      </w:r>
    </w:p>
    <w:p w14:paraId="5E1B5A0D" w14:textId="52D3212D" w:rsidR="009E4344" w:rsidRPr="0019514F" w:rsidRDefault="009E4344" w:rsidP="007254CE">
      <w:pPr>
        <w:spacing w:after="0" w:line="240" w:lineRule="auto"/>
        <w:rPr>
          <w:rFonts w:ascii="Arial" w:hAnsi="Arial" w:cs="Arial"/>
          <w:bCs/>
          <w:noProof/>
          <w:lang w:val="pl-PL"/>
        </w:rPr>
      </w:pPr>
    </w:p>
    <w:p w14:paraId="5A5A7D10" w14:textId="77777777" w:rsidR="00744584" w:rsidRPr="0019514F" w:rsidRDefault="00744584" w:rsidP="007254CE">
      <w:pPr>
        <w:spacing w:after="0" w:line="240" w:lineRule="auto"/>
        <w:jc w:val="both"/>
        <w:rPr>
          <w:rFonts w:ascii="Arial" w:hAnsi="Arial" w:cs="Arial"/>
          <w:bCs/>
          <w:lang w:val="sr-Latn-CS"/>
        </w:rPr>
      </w:pPr>
    </w:p>
    <w:p w14:paraId="5C7CAE92" w14:textId="77777777" w:rsidR="00297F2E" w:rsidRPr="0019514F" w:rsidRDefault="00E52914" w:rsidP="007254CE">
      <w:pPr>
        <w:pStyle w:val="Heading2"/>
        <w:numPr>
          <w:ilvl w:val="1"/>
          <w:numId w:val="24"/>
        </w:numPr>
        <w:rPr>
          <w:rFonts w:cs="Arial"/>
        </w:rPr>
      </w:pPr>
      <w:bookmarkStart w:id="40" w:name="_Toc436124904"/>
      <w:r w:rsidRPr="0019514F">
        <w:rPr>
          <w:rFonts w:cs="Arial"/>
        </w:rPr>
        <w:t>Reference ponuđača</w:t>
      </w:r>
      <w:bookmarkEnd w:id="40"/>
    </w:p>
    <w:p w14:paraId="3641F620" w14:textId="77777777" w:rsidR="00933594" w:rsidRPr="0019514F" w:rsidRDefault="00933594" w:rsidP="007254CE">
      <w:pPr>
        <w:spacing w:after="0" w:line="240" w:lineRule="auto"/>
        <w:jc w:val="both"/>
        <w:rPr>
          <w:rFonts w:ascii="Arial" w:hAnsi="Arial" w:cs="Arial"/>
          <w:lang w:val="sr-Latn-CS"/>
        </w:rPr>
      </w:pPr>
    </w:p>
    <w:p w14:paraId="1AABA0FC" w14:textId="143E4E27" w:rsidR="001F4603" w:rsidRPr="0019514F" w:rsidRDefault="001F4603" w:rsidP="007254CE">
      <w:pPr>
        <w:spacing w:after="0" w:line="240" w:lineRule="auto"/>
        <w:ind w:left="360"/>
        <w:contextualSpacing/>
        <w:jc w:val="both"/>
        <w:rPr>
          <w:rFonts w:ascii="Arial" w:eastAsia="Times New Roman" w:hAnsi="Arial" w:cs="Arial"/>
          <w:noProof/>
        </w:rPr>
      </w:pPr>
      <w:r w:rsidRPr="0019514F">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454BA2DC" w14:textId="77777777" w:rsidR="001F4603" w:rsidRPr="0019514F" w:rsidRDefault="001F4603" w:rsidP="007254CE">
      <w:pPr>
        <w:spacing w:after="0" w:line="240" w:lineRule="auto"/>
        <w:ind w:left="360"/>
        <w:contextualSpacing/>
        <w:jc w:val="both"/>
        <w:rPr>
          <w:rFonts w:ascii="Arial" w:eastAsia="Times New Roman" w:hAnsi="Arial" w:cs="Arial"/>
          <w:noProof/>
          <w:kern w:val="0"/>
        </w:rPr>
      </w:pPr>
    </w:p>
    <w:p w14:paraId="01B3BE6C" w14:textId="77777777" w:rsidR="001F4603" w:rsidRPr="0019514F" w:rsidRDefault="001F4603" w:rsidP="007254CE">
      <w:pPr>
        <w:spacing w:after="0" w:line="240" w:lineRule="auto"/>
        <w:ind w:left="360"/>
        <w:contextualSpacing/>
        <w:jc w:val="both"/>
        <w:rPr>
          <w:rFonts w:ascii="Arial" w:eastAsia="Times New Roman" w:hAnsi="Arial" w:cs="Arial"/>
          <w:noProof/>
        </w:rPr>
      </w:pPr>
      <w:r w:rsidRPr="0019514F">
        <w:rPr>
          <w:rFonts w:ascii="Arial" w:eastAsia="Times New Roman" w:hAnsi="Arial" w:cs="Arial"/>
          <w:noProof/>
        </w:rPr>
        <w:t>U proceduru bodovanja ulaze reference potvrđene od strane Tenderske komisije.</w:t>
      </w:r>
    </w:p>
    <w:p w14:paraId="679CE94F" w14:textId="77777777" w:rsidR="001F4603" w:rsidRPr="0019514F" w:rsidRDefault="001F4603" w:rsidP="007254CE">
      <w:pPr>
        <w:spacing w:after="0" w:line="240" w:lineRule="auto"/>
        <w:ind w:left="360"/>
        <w:contextualSpacing/>
        <w:jc w:val="both"/>
        <w:rPr>
          <w:rFonts w:ascii="Arial" w:eastAsia="Times New Roman" w:hAnsi="Arial" w:cs="Arial"/>
          <w:noProof/>
        </w:rPr>
      </w:pPr>
      <w:r w:rsidRPr="0019514F">
        <w:rPr>
          <w:rFonts w:ascii="Arial" w:eastAsia="Times New Roman" w:hAnsi="Arial" w:cs="Arial"/>
          <w:noProof/>
        </w:rPr>
        <w:t>Ponuđač koji ne dokaže ili ne dostavi reference dobija 0 bodova.</w:t>
      </w:r>
    </w:p>
    <w:p w14:paraId="09AF5EC3" w14:textId="77777777" w:rsidR="001F4603" w:rsidRPr="0019514F" w:rsidRDefault="001F4603" w:rsidP="007254CE">
      <w:pPr>
        <w:spacing w:after="0" w:line="240" w:lineRule="auto"/>
        <w:ind w:left="360"/>
        <w:contextualSpacing/>
        <w:jc w:val="both"/>
        <w:rPr>
          <w:rFonts w:ascii="Arial" w:eastAsia="Times New Roman" w:hAnsi="Arial" w:cs="Arial"/>
          <w:noProof/>
        </w:rPr>
      </w:pPr>
    </w:p>
    <w:p w14:paraId="27D307E7" w14:textId="77777777" w:rsidR="001F4603" w:rsidRPr="0019514F" w:rsidRDefault="001F4603" w:rsidP="007254CE">
      <w:pPr>
        <w:spacing w:after="0" w:line="240" w:lineRule="auto"/>
        <w:ind w:firstLine="360"/>
        <w:jc w:val="both"/>
        <w:rPr>
          <w:rFonts w:ascii="Arial" w:eastAsia="Times New Roman" w:hAnsi="Arial" w:cs="Arial"/>
          <w:b/>
          <w:noProof/>
        </w:rPr>
      </w:pPr>
      <w:r w:rsidRPr="0019514F">
        <w:rPr>
          <w:rFonts w:ascii="Arial" w:eastAsia="Times New Roman" w:hAnsi="Arial" w:cs="Arial"/>
          <w:b/>
          <w:noProof/>
        </w:rPr>
        <w:t>Kriterijum: BPR / NBPR x 15,</w:t>
      </w:r>
    </w:p>
    <w:p w14:paraId="65E2F112" w14:textId="77777777" w:rsidR="001F4603" w:rsidRPr="0019514F" w:rsidRDefault="001F4603" w:rsidP="007254CE">
      <w:pPr>
        <w:spacing w:after="0" w:line="240" w:lineRule="auto"/>
        <w:ind w:firstLine="360"/>
        <w:jc w:val="both"/>
        <w:rPr>
          <w:rFonts w:ascii="Arial" w:eastAsia="Times New Roman" w:hAnsi="Arial" w:cs="Arial"/>
          <w:b/>
          <w:noProof/>
        </w:rPr>
      </w:pPr>
      <w:r w:rsidRPr="0019514F">
        <w:rPr>
          <w:rFonts w:ascii="Arial" w:eastAsia="Times New Roman" w:hAnsi="Arial" w:cs="Arial"/>
          <w:b/>
          <w:noProof/>
        </w:rPr>
        <w:t>gdje:</w:t>
      </w:r>
    </w:p>
    <w:p w14:paraId="4E473CAB" w14:textId="77777777" w:rsidR="001F4603" w:rsidRPr="0019514F" w:rsidRDefault="001F4603" w:rsidP="007254CE">
      <w:pPr>
        <w:spacing w:after="0" w:line="240" w:lineRule="auto"/>
        <w:ind w:firstLine="360"/>
        <w:jc w:val="both"/>
        <w:rPr>
          <w:rFonts w:ascii="Arial" w:eastAsia="Times New Roman" w:hAnsi="Arial" w:cs="Arial"/>
          <w:b/>
          <w:noProof/>
        </w:rPr>
      </w:pPr>
    </w:p>
    <w:p w14:paraId="1DEF5300" w14:textId="77777777" w:rsidR="001F4603" w:rsidRPr="0019514F" w:rsidRDefault="001F4603" w:rsidP="007254CE">
      <w:pPr>
        <w:spacing w:after="0" w:line="240" w:lineRule="auto"/>
        <w:ind w:firstLine="360"/>
        <w:jc w:val="both"/>
        <w:rPr>
          <w:rFonts w:ascii="Arial" w:eastAsia="Times New Roman" w:hAnsi="Arial" w:cs="Arial"/>
          <w:noProof/>
        </w:rPr>
      </w:pPr>
      <w:r w:rsidRPr="0019514F">
        <w:rPr>
          <w:rFonts w:ascii="Arial" w:eastAsia="Times New Roman" w:hAnsi="Arial" w:cs="Arial"/>
          <w:b/>
          <w:noProof/>
        </w:rPr>
        <w:t>BPR</w:t>
      </w:r>
      <w:r w:rsidRPr="0019514F">
        <w:rPr>
          <w:rFonts w:ascii="Arial" w:eastAsia="Times New Roman" w:hAnsi="Arial" w:cs="Arial"/>
          <w:noProof/>
        </w:rPr>
        <w:t>- označava broj potvrđenih referenci</w:t>
      </w:r>
    </w:p>
    <w:p w14:paraId="014FE98A" w14:textId="77777777" w:rsidR="001F4603" w:rsidRPr="0019514F" w:rsidRDefault="001F4603" w:rsidP="007254CE">
      <w:pPr>
        <w:spacing w:after="0" w:line="240" w:lineRule="auto"/>
        <w:ind w:firstLine="360"/>
        <w:jc w:val="both"/>
        <w:rPr>
          <w:rFonts w:ascii="Arial" w:eastAsia="Times New Roman" w:hAnsi="Arial" w:cs="Arial"/>
          <w:noProof/>
        </w:rPr>
      </w:pPr>
      <w:r w:rsidRPr="0019514F">
        <w:rPr>
          <w:rFonts w:ascii="Arial" w:eastAsia="Times New Roman" w:hAnsi="Arial" w:cs="Arial"/>
          <w:b/>
          <w:noProof/>
        </w:rPr>
        <w:t>NBPR</w:t>
      </w:r>
      <w:r w:rsidRPr="0019514F">
        <w:rPr>
          <w:rFonts w:ascii="Arial" w:eastAsia="Times New Roman" w:hAnsi="Arial" w:cs="Arial"/>
          <w:noProof/>
        </w:rPr>
        <w:t>- označava najveći broj potvrđenih referenci</w:t>
      </w:r>
    </w:p>
    <w:p w14:paraId="71BF11FF" w14:textId="77777777" w:rsidR="001F4603" w:rsidRPr="0019514F" w:rsidRDefault="001F4603" w:rsidP="007254CE">
      <w:pPr>
        <w:spacing w:after="0" w:line="240" w:lineRule="auto"/>
        <w:ind w:firstLine="360"/>
        <w:jc w:val="both"/>
        <w:rPr>
          <w:rFonts w:ascii="Arial" w:eastAsia="Times New Roman" w:hAnsi="Arial" w:cs="Arial"/>
          <w:noProof/>
        </w:rPr>
      </w:pPr>
      <w:r w:rsidRPr="0019514F">
        <w:rPr>
          <w:rFonts w:ascii="Arial" w:eastAsia="Times New Roman" w:hAnsi="Arial" w:cs="Arial"/>
          <w:b/>
          <w:noProof/>
        </w:rPr>
        <w:t>15</w:t>
      </w:r>
      <w:r w:rsidRPr="0019514F">
        <w:rPr>
          <w:rFonts w:ascii="Arial" w:eastAsia="Times New Roman" w:hAnsi="Arial" w:cs="Arial"/>
          <w:noProof/>
        </w:rPr>
        <w:t>- označava broj bodova za ovaj kriterijum</w:t>
      </w:r>
    </w:p>
    <w:p w14:paraId="4A224CB0" w14:textId="77777777" w:rsidR="001F4603" w:rsidRPr="0019514F" w:rsidRDefault="001F4603" w:rsidP="007254CE">
      <w:pPr>
        <w:spacing w:after="0" w:line="240" w:lineRule="auto"/>
        <w:ind w:left="360"/>
        <w:jc w:val="both"/>
        <w:rPr>
          <w:rFonts w:ascii="Arial" w:eastAsia="Times New Roman" w:hAnsi="Arial" w:cs="Arial"/>
          <w:noProof/>
        </w:rPr>
      </w:pPr>
      <w:r w:rsidRPr="0019514F">
        <w:rPr>
          <w:rFonts w:ascii="Arial" w:eastAsia="Times New Roman" w:hAnsi="Arial" w:cs="Arial"/>
          <w:noProof/>
        </w:rPr>
        <w:t>Ponuđač sa najvećim brojem potvrđenih referenci dobija maksimalni broj bodova, dok ostali ponuđači dobijaju proporcionalno manji broj bodova u skladu sa navedenom formulom.</w:t>
      </w:r>
    </w:p>
    <w:p w14:paraId="68AF6137" w14:textId="77777777" w:rsidR="000116B2" w:rsidRPr="0019514F" w:rsidRDefault="000116B2" w:rsidP="007254CE">
      <w:pPr>
        <w:spacing w:after="0" w:line="240" w:lineRule="auto"/>
        <w:jc w:val="both"/>
        <w:rPr>
          <w:rFonts w:ascii="Arial" w:hAnsi="Arial" w:cs="Arial"/>
          <w:lang w:val="sr-Latn-CS"/>
        </w:rPr>
      </w:pPr>
    </w:p>
    <w:p w14:paraId="2B317CC2" w14:textId="150AD79B" w:rsidR="00933594" w:rsidRPr="0019514F" w:rsidRDefault="00960D58" w:rsidP="007254CE">
      <w:pPr>
        <w:pStyle w:val="Heading2"/>
        <w:numPr>
          <w:ilvl w:val="1"/>
          <w:numId w:val="24"/>
        </w:numPr>
        <w:rPr>
          <w:rFonts w:cs="Arial"/>
        </w:rPr>
      </w:pPr>
      <w:bookmarkStart w:id="41" w:name="_Toc436124906"/>
      <w:r w:rsidRPr="0019514F">
        <w:rPr>
          <w:rFonts w:cs="Arial"/>
        </w:rPr>
        <w:t>Finansijski aspekt – Prosječni bruto prihod ponuđača u posljednje tri godi</w:t>
      </w:r>
      <w:bookmarkEnd w:id="41"/>
      <w:r w:rsidR="006924A6" w:rsidRPr="0019514F">
        <w:rPr>
          <w:rFonts w:cs="Arial"/>
        </w:rPr>
        <w:t>ne</w:t>
      </w:r>
    </w:p>
    <w:p w14:paraId="248BE908" w14:textId="77777777" w:rsidR="00960D58" w:rsidRPr="0019514F" w:rsidRDefault="00960D58" w:rsidP="007254CE">
      <w:pPr>
        <w:spacing w:after="0" w:line="240" w:lineRule="auto"/>
        <w:rPr>
          <w:rFonts w:ascii="Arial" w:hAnsi="Arial" w:cs="Arial"/>
          <w:lang w:val="sr-Latn-CS"/>
        </w:rPr>
      </w:pPr>
    </w:p>
    <w:p w14:paraId="0E1BF7D2" w14:textId="77777777"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noProof/>
        </w:rPr>
        <w:t>Ovaj kriterijum se izračunava na sljedeći način:</w:t>
      </w:r>
    </w:p>
    <w:p w14:paraId="61FEF84C" w14:textId="77777777" w:rsidR="007554B4" w:rsidRPr="0019514F" w:rsidRDefault="007554B4" w:rsidP="007254CE">
      <w:pPr>
        <w:spacing w:after="0" w:line="240" w:lineRule="auto"/>
        <w:jc w:val="both"/>
        <w:rPr>
          <w:rFonts w:ascii="Arial" w:eastAsia="Times New Roman" w:hAnsi="Arial" w:cs="Arial"/>
          <w:noProof/>
        </w:rPr>
      </w:pPr>
    </w:p>
    <w:p w14:paraId="0D88609E" w14:textId="77777777" w:rsidR="007554B4" w:rsidRPr="0019514F" w:rsidRDefault="007554B4" w:rsidP="007254CE">
      <w:pPr>
        <w:spacing w:after="0" w:line="240" w:lineRule="auto"/>
        <w:jc w:val="both"/>
        <w:rPr>
          <w:rFonts w:ascii="Arial" w:eastAsia="Times New Roman" w:hAnsi="Arial" w:cs="Arial"/>
          <w:b/>
          <w:noProof/>
        </w:rPr>
      </w:pPr>
      <w:r w:rsidRPr="0019514F">
        <w:rPr>
          <w:rFonts w:ascii="Arial" w:eastAsia="Times New Roman" w:hAnsi="Arial" w:cs="Arial"/>
          <w:b/>
          <w:noProof/>
        </w:rPr>
        <w:t>Kriterijum: PBP / MBP x 10,</w:t>
      </w:r>
    </w:p>
    <w:p w14:paraId="43EF3B2E" w14:textId="77777777" w:rsidR="007554B4" w:rsidRPr="0019514F" w:rsidRDefault="007554B4" w:rsidP="007254CE">
      <w:pPr>
        <w:spacing w:after="0" w:line="240" w:lineRule="auto"/>
        <w:jc w:val="both"/>
        <w:rPr>
          <w:rFonts w:ascii="Arial" w:eastAsia="Times New Roman" w:hAnsi="Arial" w:cs="Arial"/>
          <w:noProof/>
        </w:rPr>
      </w:pPr>
    </w:p>
    <w:p w14:paraId="4BBE2CE0" w14:textId="77777777"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noProof/>
        </w:rPr>
        <w:t>gdje:</w:t>
      </w:r>
    </w:p>
    <w:p w14:paraId="59CC6D0F" w14:textId="77777777" w:rsidR="007554B4" w:rsidRPr="0019514F" w:rsidRDefault="007554B4" w:rsidP="007254CE">
      <w:pPr>
        <w:spacing w:after="0" w:line="240" w:lineRule="auto"/>
        <w:jc w:val="both"/>
        <w:rPr>
          <w:rFonts w:ascii="Arial" w:eastAsia="Times New Roman" w:hAnsi="Arial" w:cs="Arial"/>
          <w:noProof/>
        </w:rPr>
      </w:pPr>
    </w:p>
    <w:p w14:paraId="1280B091" w14:textId="77777777"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b/>
          <w:noProof/>
        </w:rPr>
        <w:t xml:space="preserve">PBP – </w:t>
      </w:r>
      <w:r w:rsidRPr="0019514F">
        <w:rPr>
          <w:rFonts w:ascii="Arial" w:eastAsia="Times New Roman" w:hAnsi="Arial" w:cs="Arial"/>
          <w:noProof/>
        </w:rPr>
        <w:t>označava prosječni bruto prihod ponuđača za posljednje tri godine</w:t>
      </w:r>
    </w:p>
    <w:p w14:paraId="6E027587" w14:textId="77777777" w:rsidR="007554B4" w:rsidRPr="0019514F" w:rsidRDefault="007554B4" w:rsidP="007254CE">
      <w:pPr>
        <w:spacing w:after="0" w:line="240" w:lineRule="auto"/>
        <w:jc w:val="both"/>
        <w:rPr>
          <w:rFonts w:ascii="Arial" w:eastAsia="Times New Roman" w:hAnsi="Arial" w:cs="Arial"/>
          <w:noProof/>
          <w:lang w:val="pl-PL"/>
        </w:rPr>
      </w:pPr>
      <w:r w:rsidRPr="0019514F">
        <w:rPr>
          <w:rFonts w:ascii="Arial" w:eastAsia="Times New Roman" w:hAnsi="Arial" w:cs="Arial"/>
          <w:b/>
          <w:noProof/>
          <w:lang w:val="pl-PL"/>
        </w:rPr>
        <w:t>MBP –</w:t>
      </w:r>
      <w:r w:rsidRPr="0019514F">
        <w:rPr>
          <w:rFonts w:ascii="Arial" w:eastAsia="Times New Roman" w:hAnsi="Arial" w:cs="Arial"/>
          <w:noProof/>
          <w:lang w:val="pl-PL"/>
        </w:rPr>
        <w:t xml:space="preserve"> označava maksimalni prosječni bruto prihod za posljednje tri godine od ponuda koje se upoređuju</w:t>
      </w:r>
    </w:p>
    <w:p w14:paraId="6F63A77D" w14:textId="66A9192F" w:rsidR="007554B4" w:rsidRPr="0019514F" w:rsidRDefault="007554B4" w:rsidP="007254CE">
      <w:pPr>
        <w:spacing w:after="0" w:line="240" w:lineRule="auto"/>
        <w:jc w:val="both"/>
        <w:rPr>
          <w:rFonts w:ascii="Arial" w:eastAsia="Times New Roman" w:hAnsi="Arial" w:cs="Arial"/>
          <w:noProof/>
          <w:lang w:val="pl-PL"/>
        </w:rPr>
      </w:pPr>
      <w:r w:rsidRPr="0019514F">
        <w:rPr>
          <w:rFonts w:ascii="Arial" w:eastAsia="Times New Roman" w:hAnsi="Arial" w:cs="Arial"/>
          <w:b/>
          <w:noProof/>
          <w:lang w:val="pl-PL"/>
        </w:rPr>
        <w:t>10 –</w:t>
      </w:r>
      <w:r w:rsidRPr="0019514F">
        <w:rPr>
          <w:rFonts w:ascii="Arial" w:eastAsia="Times New Roman" w:hAnsi="Arial" w:cs="Arial"/>
          <w:noProof/>
          <w:lang w:val="pl-PL"/>
        </w:rPr>
        <w:t>označava broj bodova po ovom kriterijumu</w:t>
      </w:r>
    </w:p>
    <w:p w14:paraId="00380CCD" w14:textId="77777777" w:rsidR="007554B4" w:rsidRPr="0019514F" w:rsidRDefault="007554B4" w:rsidP="007254CE">
      <w:pPr>
        <w:spacing w:after="0" w:line="240" w:lineRule="auto"/>
        <w:jc w:val="both"/>
        <w:rPr>
          <w:rFonts w:ascii="Arial" w:eastAsia="Times New Roman" w:hAnsi="Arial" w:cs="Arial"/>
          <w:noProof/>
          <w:lang w:val="pl-PL"/>
        </w:rPr>
      </w:pPr>
    </w:p>
    <w:p w14:paraId="48F40971" w14:textId="5BFE1585"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noProof/>
        </w:rPr>
        <w:t>Za ponuđače koji su registrovani u periodu kraćem od posl</w:t>
      </w:r>
      <w:r w:rsidR="001A4B90" w:rsidRPr="0019514F">
        <w:rPr>
          <w:rFonts w:ascii="Arial" w:eastAsia="Times New Roman" w:hAnsi="Arial" w:cs="Arial"/>
          <w:noProof/>
        </w:rPr>
        <w:t>j</w:t>
      </w:r>
      <w:r w:rsidRPr="0019514F">
        <w:rPr>
          <w:rFonts w:ascii="Arial" w:eastAsia="Times New Roman" w:hAnsi="Arial" w:cs="Arial"/>
          <w:noProof/>
        </w:rPr>
        <w:t>ednje tri godine, prosjek se određuje po broju godina poslovanja</w:t>
      </w:r>
      <w:r w:rsidR="001A4B90" w:rsidRPr="0019514F">
        <w:rPr>
          <w:rFonts w:ascii="Arial" w:eastAsia="Times New Roman" w:hAnsi="Arial" w:cs="Arial"/>
          <w:noProof/>
        </w:rPr>
        <w:t>,</w:t>
      </w:r>
      <w:r w:rsidRPr="0019514F">
        <w:rPr>
          <w:rFonts w:ascii="Arial" w:eastAsia="Times New Roman" w:hAnsi="Arial" w:cs="Arial"/>
          <w:noProof/>
        </w:rPr>
        <w:t xml:space="preserve"> s tim da je jedna godina poslovanja obavezni minimum.</w:t>
      </w:r>
    </w:p>
    <w:p w14:paraId="3D8C82B5" w14:textId="77777777" w:rsidR="0006476A" w:rsidRPr="0019514F" w:rsidRDefault="0006476A" w:rsidP="007254CE">
      <w:pPr>
        <w:spacing w:after="0" w:line="240" w:lineRule="auto"/>
        <w:jc w:val="both"/>
        <w:rPr>
          <w:rFonts w:ascii="Arial" w:eastAsia="Times New Roman" w:hAnsi="Arial" w:cs="Arial"/>
          <w:noProof/>
        </w:rPr>
      </w:pPr>
    </w:p>
    <w:p w14:paraId="2E534CA9" w14:textId="77777777" w:rsidR="007554B4" w:rsidRPr="0019514F" w:rsidRDefault="007554B4" w:rsidP="007254CE">
      <w:pPr>
        <w:pStyle w:val="Heading2"/>
        <w:rPr>
          <w:rFonts w:cs="Arial"/>
        </w:rPr>
      </w:pPr>
      <w:r w:rsidRPr="0019514F">
        <w:rPr>
          <w:rFonts w:cs="Arial"/>
        </w:rPr>
        <w:t>9.5. Finansijski aspekt – Prosječni profit ponuđača u posljednje tri godine</w:t>
      </w:r>
    </w:p>
    <w:p w14:paraId="4CB0CCAE" w14:textId="77777777" w:rsidR="007554B4" w:rsidRPr="0019514F" w:rsidRDefault="007554B4" w:rsidP="007254CE">
      <w:pPr>
        <w:spacing w:after="0" w:line="240" w:lineRule="auto"/>
        <w:rPr>
          <w:rFonts w:ascii="Arial" w:hAnsi="Arial" w:cs="Arial"/>
          <w:lang w:val="sr-Latn-CS"/>
        </w:rPr>
      </w:pPr>
    </w:p>
    <w:p w14:paraId="35A90E85" w14:textId="77777777" w:rsidR="007554B4" w:rsidRPr="0019514F" w:rsidRDefault="007554B4" w:rsidP="007254CE">
      <w:pPr>
        <w:spacing w:after="0" w:line="240" w:lineRule="auto"/>
        <w:jc w:val="both"/>
        <w:rPr>
          <w:rFonts w:ascii="Arial" w:hAnsi="Arial" w:cs="Arial"/>
          <w:noProof/>
        </w:rPr>
      </w:pPr>
      <w:r w:rsidRPr="0019514F">
        <w:rPr>
          <w:rFonts w:ascii="Arial" w:hAnsi="Arial" w:cs="Arial"/>
          <w:noProof/>
        </w:rPr>
        <w:t>Ovaj kriterijum se izračunava na sljedeći način:</w:t>
      </w:r>
    </w:p>
    <w:p w14:paraId="319EDFF4" w14:textId="77777777" w:rsidR="007554B4" w:rsidRPr="0019514F" w:rsidRDefault="007554B4" w:rsidP="007254CE">
      <w:pPr>
        <w:spacing w:after="0" w:line="240" w:lineRule="auto"/>
        <w:jc w:val="both"/>
        <w:rPr>
          <w:rFonts w:ascii="Arial" w:hAnsi="Arial" w:cs="Arial"/>
          <w:noProof/>
        </w:rPr>
      </w:pPr>
    </w:p>
    <w:p w14:paraId="3702731A" w14:textId="77777777" w:rsidR="007554B4" w:rsidRPr="0019514F" w:rsidRDefault="007554B4" w:rsidP="007254CE">
      <w:pPr>
        <w:spacing w:after="0" w:line="240" w:lineRule="auto"/>
        <w:jc w:val="both"/>
        <w:rPr>
          <w:rFonts w:ascii="Arial" w:hAnsi="Arial" w:cs="Arial"/>
          <w:b/>
          <w:noProof/>
        </w:rPr>
      </w:pPr>
      <w:r w:rsidRPr="0019514F">
        <w:rPr>
          <w:rFonts w:ascii="Arial" w:hAnsi="Arial" w:cs="Arial"/>
          <w:b/>
          <w:noProof/>
        </w:rPr>
        <w:t>Kriterijum: PBP / MBP x 10,</w:t>
      </w:r>
    </w:p>
    <w:p w14:paraId="74066FA7" w14:textId="77777777" w:rsidR="007554B4" w:rsidRPr="0019514F" w:rsidRDefault="007554B4" w:rsidP="007254CE">
      <w:pPr>
        <w:spacing w:after="0" w:line="240" w:lineRule="auto"/>
        <w:jc w:val="both"/>
        <w:rPr>
          <w:rFonts w:ascii="Arial" w:hAnsi="Arial" w:cs="Arial"/>
          <w:noProof/>
        </w:rPr>
      </w:pPr>
    </w:p>
    <w:p w14:paraId="35F65740" w14:textId="77777777" w:rsidR="007554B4" w:rsidRPr="0019514F" w:rsidRDefault="007554B4" w:rsidP="007254CE">
      <w:pPr>
        <w:spacing w:after="0" w:line="240" w:lineRule="auto"/>
        <w:jc w:val="both"/>
        <w:rPr>
          <w:rFonts w:ascii="Arial" w:hAnsi="Arial" w:cs="Arial"/>
          <w:noProof/>
        </w:rPr>
      </w:pPr>
      <w:r w:rsidRPr="0019514F">
        <w:rPr>
          <w:rFonts w:ascii="Arial" w:hAnsi="Arial" w:cs="Arial"/>
          <w:noProof/>
        </w:rPr>
        <w:t>gdje:</w:t>
      </w:r>
    </w:p>
    <w:p w14:paraId="467DF636" w14:textId="77777777" w:rsidR="007554B4" w:rsidRPr="0019514F" w:rsidRDefault="007554B4" w:rsidP="007254CE">
      <w:pPr>
        <w:spacing w:after="0" w:line="240" w:lineRule="auto"/>
        <w:jc w:val="both"/>
        <w:rPr>
          <w:rFonts w:ascii="Arial" w:hAnsi="Arial" w:cs="Arial"/>
          <w:noProof/>
        </w:rPr>
      </w:pPr>
    </w:p>
    <w:p w14:paraId="695B45CA" w14:textId="77777777" w:rsidR="007554B4" w:rsidRPr="0019514F" w:rsidRDefault="007554B4" w:rsidP="007254CE">
      <w:pPr>
        <w:spacing w:after="0" w:line="240" w:lineRule="auto"/>
        <w:jc w:val="both"/>
        <w:rPr>
          <w:rFonts w:ascii="Arial" w:hAnsi="Arial" w:cs="Arial"/>
          <w:noProof/>
        </w:rPr>
      </w:pPr>
      <w:r w:rsidRPr="0019514F">
        <w:rPr>
          <w:rFonts w:ascii="Arial" w:hAnsi="Arial" w:cs="Arial"/>
          <w:b/>
          <w:noProof/>
        </w:rPr>
        <w:t xml:space="preserve">PBP – </w:t>
      </w:r>
      <w:r w:rsidRPr="0019514F">
        <w:rPr>
          <w:rFonts w:ascii="Arial" w:hAnsi="Arial" w:cs="Arial"/>
          <w:noProof/>
        </w:rPr>
        <w:t>označava prosječni profit ponuđača za posljednje tri godine</w:t>
      </w:r>
    </w:p>
    <w:p w14:paraId="6D913DDB"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b/>
          <w:noProof/>
          <w:lang w:val="pl-PL"/>
        </w:rPr>
        <w:t>MBP –</w:t>
      </w:r>
      <w:r w:rsidRPr="0019514F">
        <w:rPr>
          <w:rFonts w:ascii="Arial" w:hAnsi="Arial" w:cs="Arial"/>
          <w:noProof/>
          <w:lang w:val="pl-PL"/>
        </w:rPr>
        <w:t xml:space="preserve"> označava maksimalni prosječni profit za posljednje tri godine od ponuda koje se upoređuju</w:t>
      </w:r>
    </w:p>
    <w:p w14:paraId="77FEF4D7"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b/>
          <w:noProof/>
          <w:lang w:val="pl-PL"/>
        </w:rPr>
        <w:t>10 –</w:t>
      </w:r>
      <w:r w:rsidRPr="0019514F">
        <w:rPr>
          <w:rFonts w:ascii="Arial" w:hAnsi="Arial" w:cs="Arial"/>
          <w:noProof/>
          <w:lang w:val="pl-PL"/>
        </w:rPr>
        <w:t>označava broj bodova po ovom kriterijumu</w:t>
      </w:r>
    </w:p>
    <w:p w14:paraId="2AEBB9B2" w14:textId="17B45A4F" w:rsidR="007554B4" w:rsidRPr="0019514F" w:rsidRDefault="007554B4" w:rsidP="007254CE">
      <w:pPr>
        <w:spacing w:after="0" w:line="240" w:lineRule="auto"/>
        <w:jc w:val="both"/>
        <w:rPr>
          <w:rFonts w:ascii="Arial" w:hAnsi="Arial" w:cs="Arial"/>
          <w:noProof/>
        </w:rPr>
      </w:pPr>
      <w:r w:rsidRPr="0019514F">
        <w:rPr>
          <w:rFonts w:ascii="Arial" w:hAnsi="Arial" w:cs="Arial"/>
          <w:noProof/>
        </w:rPr>
        <w:t>Za ponuđače koji su registrovani u periodu kraćem od posl</w:t>
      </w:r>
      <w:r w:rsidR="00842CFD" w:rsidRPr="0019514F">
        <w:rPr>
          <w:rFonts w:ascii="Arial" w:hAnsi="Arial" w:cs="Arial"/>
          <w:noProof/>
        </w:rPr>
        <w:t>j</w:t>
      </w:r>
      <w:r w:rsidRPr="0019514F">
        <w:rPr>
          <w:rFonts w:ascii="Arial" w:hAnsi="Arial" w:cs="Arial"/>
          <w:noProof/>
        </w:rPr>
        <w:t>ednje tri godine, prosjek se određuje po broju godina poslovanja</w:t>
      </w:r>
      <w:r w:rsidR="001A4B90" w:rsidRPr="0019514F">
        <w:rPr>
          <w:rFonts w:ascii="Arial" w:hAnsi="Arial" w:cs="Arial"/>
          <w:noProof/>
        </w:rPr>
        <w:t>,</w:t>
      </w:r>
      <w:r w:rsidRPr="0019514F">
        <w:rPr>
          <w:rFonts w:ascii="Arial" w:hAnsi="Arial" w:cs="Arial"/>
          <w:noProof/>
        </w:rPr>
        <w:t xml:space="preserve"> s tim da je jedna godina poslovanja obavezni minimum.</w:t>
      </w:r>
    </w:p>
    <w:p w14:paraId="7E4FE669" w14:textId="010EE66D" w:rsidR="007554B4" w:rsidRDefault="007554B4" w:rsidP="007254CE">
      <w:pPr>
        <w:spacing w:after="0" w:line="240" w:lineRule="auto"/>
        <w:jc w:val="both"/>
        <w:rPr>
          <w:rFonts w:ascii="Arial" w:eastAsia="Times New Roman" w:hAnsi="Arial" w:cs="Arial"/>
          <w:noProof/>
        </w:rPr>
      </w:pPr>
    </w:p>
    <w:p w14:paraId="6FA23ADF" w14:textId="77777777" w:rsidR="003542EE" w:rsidRPr="0019514F" w:rsidRDefault="003542EE" w:rsidP="007254CE">
      <w:pPr>
        <w:spacing w:after="0" w:line="240" w:lineRule="auto"/>
        <w:jc w:val="both"/>
        <w:rPr>
          <w:rFonts w:ascii="Arial" w:eastAsia="Times New Roman" w:hAnsi="Arial" w:cs="Arial"/>
          <w:noProof/>
        </w:rPr>
      </w:pPr>
    </w:p>
    <w:p w14:paraId="218C9AA0" w14:textId="77777777" w:rsidR="007554B4" w:rsidRPr="0019514F" w:rsidRDefault="007554B4" w:rsidP="007254CE">
      <w:pPr>
        <w:pStyle w:val="Heading2"/>
        <w:ind w:left="360" w:hanging="360"/>
        <w:rPr>
          <w:rFonts w:cs="Arial"/>
        </w:rPr>
      </w:pPr>
      <w:r w:rsidRPr="0019514F">
        <w:rPr>
          <w:rFonts w:cs="Arial"/>
        </w:rPr>
        <w:t>9.6. Kvalitet poslovnog plana i efekti na zapošljavanje i ekonomski razvoj</w:t>
      </w:r>
    </w:p>
    <w:p w14:paraId="2A14A97E" w14:textId="77777777" w:rsidR="007554B4" w:rsidRPr="0019514F" w:rsidRDefault="007554B4" w:rsidP="007254CE">
      <w:pPr>
        <w:spacing w:after="0" w:line="240" w:lineRule="auto"/>
        <w:jc w:val="both"/>
        <w:rPr>
          <w:rFonts w:ascii="Arial" w:hAnsi="Arial" w:cs="Arial"/>
          <w:lang w:val="sr-Latn-CS"/>
        </w:rPr>
      </w:pPr>
    </w:p>
    <w:p w14:paraId="75B7178B"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19514F" w:rsidRDefault="007554B4" w:rsidP="007254CE">
      <w:pPr>
        <w:spacing w:after="0" w:line="240" w:lineRule="auto"/>
        <w:jc w:val="both"/>
        <w:rPr>
          <w:rFonts w:ascii="Arial" w:hAnsi="Arial" w:cs="Arial"/>
          <w:noProof/>
          <w:lang w:val="pl-PL"/>
        </w:rPr>
      </w:pPr>
    </w:p>
    <w:p w14:paraId="3C8C0473"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2937E00" w14:textId="77777777" w:rsidR="007554B4" w:rsidRPr="0019514F" w:rsidRDefault="007554B4" w:rsidP="007254CE">
      <w:pPr>
        <w:spacing w:after="0" w:line="240" w:lineRule="auto"/>
        <w:jc w:val="both"/>
        <w:rPr>
          <w:rFonts w:ascii="Arial" w:hAnsi="Arial" w:cs="Arial"/>
          <w:noProof/>
          <w:lang w:val="pl-PL"/>
        </w:rPr>
      </w:pPr>
    </w:p>
    <w:p w14:paraId="4F55B81D"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268522E1" w14:textId="3DB96098" w:rsidR="007554B4" w:rsidRDefault="007554B4" w:rsidP="007254CE">
      <w:pPr>
        <w:spacing w:after="0" w:line="240" w:lineRule="auto"/>
        <w:jc w:val="both"/>
        <w:rPr>
          <w:rFonts w:ascii="Arial" w:hAnsi="Arial" w:cs="Arial"/>
          <w:lang w:val="sr-Latn-CS"/>
        </w:rPr>
      </w:pPr>
    </w:p>
    <w:p w14:paraId="0BBB6A22" w14:textId="2FE355B2" w:rsidR="003542EE" w:rsidRDefault="003542EE" w:rsidP="007254CE">
      <w:pPr>
        <w:spacing w:after="0" w:line="240" w:lineRule="auto"/>
        <w:jc w:val="both"/>
        <w:rPr>
          <w:rFonts w:ascii="Arial" w:hAnsi="Arial" w:cs="Arial"/>
          <w:lang w:val="sr-Latn-CS"/>
        </w:rPr>
      </w:pPr>
    </w:p>
    <w:p w14:paraId="3F5B621C" w14:textId="77777777" w:rsidR="003542EE" w:rsidRPr="0019514F" w:rsidRDefault="003542EE" w:rsidP="007254CE">
      <w:pPr>
        <w:spacing w:after="0" w:line="240" w:lineRule="auto"/>
        <w:jc w:val="both"/>
        <w:rPr>
          <w:rFonts w:ascii="Arial" w:hAnsi="Arial" w:cs="Arial"/>
          <w:lang w:val="sr-Latn-CS"/>
        </w:rPr>
      </w:pPr>
    </w:p>
    <w:p w14:paraId="52473ABA" w14:textId="1B019EB4" w:rsidR="00D1122B" w:rsidRPr="00B21F9C" w:rsidRDefault="00592620" w:rsidP="00B21F9C">
      <w:pPr>
        <w:pStyle w:val="Heading1"/>
        <w:numPr>
          <w:ilvl w:val="0"/>
          <w:numId w:val="24"/>
        </w:numPr>
        <w:jc w:val="both"/>
        <w:rPr>
          <w:rFonts w:ascii="Arial" w:hAnsi="Arial" w:cs="Arial"/>
          <w:sz w:val="22"/>
          <w:szCs w:val="22"/>
        </w:rPr>
      </w:pPr>
      <w:bookmarkStart w:id="42" w:name="_Toc435529031"/>
      <w:bookmarkStart w:id="43" w:name="_Toc390549920"/>
      <w:bookmarkStart w:id="44" w:name="_Toc401959450"/>
      <w:bookmarkStart w:id="45" w:name="_Toc401959543"/>
      <w:bookmarkStart w:id="46" w:name="_Toc436124909"/>
      <w:r w:rsidRPr="00004B4A">
        <w:rPr>
          <w:rFonts w:ascii="Arial" w:hAnsi="Arial" w:cs="Arial"/>
          <w:sz w:val="22"/>
          <w:szCs w:val="22"/>
        </w:rPr>
        <w:t xml:space="preserve">SPISAK POTREBNE TEHNIČKE DOKUMENTACIJE SA USLOVIMA ZA NJENU IZRADU, </w:t>
      </w:r>
      <w:r w:rsidRPr="00B21F9C">
        <w:rPr>
          <w:rFonts w:ascii="Arial" w:hAnsi="Arial" w:cs="Arial"/>
          <w:sz w:val="22"/>
          <w:szCs w:val="22"/>
        </w:rPr>
        <w:t xml:space="preserve">ODOBRENJA, SAGLASNOSTI I MIŠLJENJA ZA OBAVLJANJE KONCESIONE </w:t>
      </w:r>
      <w:r w:rsidR="00ED5486" w:rsidRPr="00B21F9C">
        <w:rPr>
          <w:rFonts w:ascii="Arial" w:hAnsi="Arial" w:cs="Arial"/>
          <w:sz w:val="22"/>
          <w:szCs w:val="22"/>
        </w:rPr>
        <w:t xml:space="preserve">   </w:t>
      </w:r>
      <w:r w:rsidRPr="00B21F9C">
        <w:rPr>
          <w:rFonts w:ascii="Arial" w:hAnsi="Arial" w:cs="Arial"/>
          <w:sz w:val="22"/>
          <w:szCs w:val="22"/>
        </w:rPr>
        <w:t>DJELATNOSTI</w:t>
      </w:r>
      <w:bookmarkStart w:id="47" w:name="_Toc390549921"/>
      <w:bookmarkEnd w:id="42"/>
      <w:bookmarkEnd w:id="43"/>
      <w:bookmarkEnd w:id="44"/>
      <w:bookmarkEnd w:id="45"/>
      <w:bookmarkEnd w:id="46"/>
    </w:p>
    <w:p w14:paraId="11A4DB13" w14:textId="77777777" w:rsidR="00D1122B" w:rsidRPr="00004B4A" w:rsidRDefault="00D1122B" w:rsidP="007254CE">
      <w:pPr>
        <w:spacing w:after="0" w:line="240" w:lineRule="auto"/>
        <w:rPr>
          <w:rFonts w:ascii="Arial" w:hAnsi="Arial" w:cs="Arial"/>
          <w:lang w:val="sr-Latn-CS"/>
        </w:rPr>
      </w:pPr>
    </w:p>
    <w:p w14:paraId="7C7511C9" w14:textId="77777777" w:rsidR="00E52914" w:rsidRPr="00004B4A" w:rsidRDefault="00E52914" w:rsidP="007254CE">
      <w:pPr>
        <w:pStyle w:val="Heading2"/>
        <w:numPr>
          <w:ilvl w:val="1"/>
          <w:numId w:val="24"/>
        </w:numPr>
      </w:pPr>
      <w:bookmarkStart w:id="48" w:name="_Toc401959451"/>
      <w:bookmarkStart w:id="49" w:name="_Toc401959544"/>
      <w:bookmarkStart w:id="50" w:name="_Toc435529032"/>
      <w:bookmarkStart w:id="51" w:name="_Toc436124910"/>
      <w:r w:rsidRPr="00004B4A">
        <w:t>Geološka istraživanja</w:t>
      </w:r>
      <w:bookmarkEnd w:id="47"/>
      <w:bookmarkEnd w:id="48"/>
      <w:bookmarkEnd w:id="49"/>
      <w:bookmarkEnd w:id="50"/>
      <w:bookmarkEnd w:id="51"/>
    </w:p>
    <w:p w14:paraId="32383A77" w14:textId="77777777" w:rsidR="00297F2E" w:rsidRPr="00004B4A" w:rsidRDefault="00297F2E" w:rsidP="007254CE">
      <w:pPr>
        <w:spacing w:after="0" w:line="240" w:lineRule="auto"/>
        <w:jc w:val="both"/>
        <w:rPr>
          <w:rFonts w:ascii="Arial" w:hAnsi="Arial" w:cs="Arial"/>
          <w:lang w:val="sr-Latn-CS"/>
        </w:rPr>
      </w:pPr>
    </w:p>
    <w:p w14:paraId="3227B72E"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2" w:name="_Toc390549922"/>
      <w:r w:rsidRPr="00004B4A">
        <w:rPr>
          <w:rFonts w:ascii="Arial" w:hAnsi="Arial" w:cs="Arial"/>
          <w:lang w:val="sr-Latn-CS"/>
        </w:rPr>
        <w:t>.</w:t>
      </w:r>
    </w:p>
    <w:p w14:paraId="38AB3248" w14:textId="77777777" w:rsidR="0084036A" w:rsidRPr="00004B4A" w:rsidRDefault="0084036A" w:rsidP="007254CE">
      <w:pPr>
        <w:spacing w:after="0" w:line="240" w:lineRule="auto"/>
        <w:jc w:val="both"/>
        <w:rPr>
          <w:rFonts w:ascii="Arial" w:hAnsi="Arial" w:cs="Arial"/>
          <w:lang w:val="sr-Latn-CS"/>
        </w:rPr>
      </w:pPr>
    </w:p>
    <w:p w14:paraId="1AB4D471"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004B4A">
        <w:rPr>
          <w:rFonts w:ascii="Arial" w:hAnsi="Arial" w:cs="Arial"/>
          <w:lang w:val="sr-Latn-CS"/>
        </w:rPr>
        <w:t>uje na osnovu posebnih propisa.</w:t>
      </w:r>
    </w:p>
    <w:p w14:paraId="2646B630" w14:textId="77777777" w:rsidR="00DA1198" w:rsidRPr="00004B4A" w:rsidRDefault="00DA1198" w:rsidP="007254CE">
      <w:pPr>
        <w:spacing w:after="0" w:line="240" w:lineRule="auto"/>
        <w:jc w:val="both"/>
        <w:rPr>
          <w:rFonts w:ascii="Arial" w:hAnsi="Arial" w:cs="Arial"/>
          <w:lang w:val="sr-Latn-CS"/>
        </w:rPr>
      </w:pPr>
    </w:p>
    <w:p w14:paraId="01C81FB1" w14:textId="77777777" w:rsidR="00E52914" w:rsidRPr="00004B4A" w:rsidRDefault="00E52914" w:rsidP="007254CE">
      <w:pPr>
        <w:pStyle w:val="Heading2"/>
        <w:numPr>
          <w:ilvl w:val="1"/>
          <w:numId w:val="24"/>
        </w:numPr>
      </w:pPr>
      <w:bookmarkStart w:id="53" w:name="_Toc401959452"/>
      <w:bookmarkStart w:id="54" w:name="_Toc401959545"/>
      <w:r w:rsidRPr="00004B4A">
        <w:t>Eksploatacija mineralne sirovin</w:t>
      </w:r>
      <w:bookmarkEnd w:id="52"/>
      <w:r w:rsidRPr="00004B4A">
        <w:t>e</w:t>
      </w:r>
      <w:bookmarkEnd w:id="53"/>
      <w:bookmarkEnd w:id="54"/>
    </w:p>
    <w:p w14:paraId="75746B04" w14:textId="77777777" w:rsidR="00E52914" w:rsidRPr="00004B4A" w:rsidRDefault="00E52914" w:rsidP="007254CE">
      <w:pPr>
        <w:spacing w:after="0" w:line="240" w:lineRule="auto"/>
        <w:jc w:val="both"/>
        <w:rPr>
          <w:rFonts w:ascii="Arial" w:hAnsi="Arial" w:cs="Arial"/>
        </w:rPr>
      </w:pPr>
    </w:p>
    <w:p w14:paraId="0E3A6E9F" w14:textId="77777777" w:rsidR="00E52914" w:rsidRPr="00004B4A" w:rsidRDefault="00E52914" w:rsidP="007254CE">
      <w:pPr>
        <w:pStyle w:val="Heading3"/>
        <w:numPr>
          <w:ilvl w:val="2"/>
          <w:numId w:val="24"/>
        </w:numPr>
        <w:spacing w:after="0" w:line="240" w:lineRule="auto"/>
        <w:ind w:left="0" w:firstLine="0"/>
        <w:jc w:val="both"/>
        <w:rPr>
          <w:rFonts w:ascii="Arial" w:hAnsi="Arial" w:cs="Arial"/>
          <w:sz w:val="22"/>
          <w:szCs w:val="22"/>
        </w:rPr>
      </w:pPr>
      <w:bookmarkStart w:id="55" w:name="_Toc390549923"/>
      <w:bookmarkStart w:id="56" w:name="_Toc401959453"/>
      <w:bookmarkStart w:id="57" w:name="_Toc401959546"/>
      <w:bookmarkStart w:id="58" w:name="_Toc435529033"/>
      <w:bookmarkStart w:id="59" w:name="_Toc436124911"/>
      <w:r w:rsidRPr="00004B4A">
        <w:rPr>
          <w:rFonts w:ascii="Arial" w:hAnsi="Arial" w:cs="Arial"/>
          <w:sz w:val="22"/>
          <w:szCs w:val="22"/>
        </w:rPr>
        <w:t>Odobrenje za eksploataciju mineralne sirovine na eksploatacionom polju</w:t>
      </w:r>
      <w:bookmarkStart w:id="60" w:name="_Toc435529034"/>
      <w:bookmarkEnd w:id="55"/>
      <w:bookmarkEnd w:id="56"/>
      <w:bookmarkEnd w:id="57"/>
      <w:bookmarkEnd w:id="58"/>
      <w:bookmarkEnd w:id="59"/>
      <w:bookmarkEnd w:id="60"/>
    </w:p>
    <w:p w14:paraId="72B27F08" w14:textId="77777777" w:rsidR="0084036A" w:rsidRPr="00004B4A" w:rsidRDefault="0084036A" w:rsidP="007254CE">
      <w:pPr>
        <w:spacing w:after="0" w:line="240" w:lineRule="auto"/>
        <w:jc w:val="both"/>
        <w:rPr>
          <w:rFonts w:ascii="Arial" w:hAnsi="Arial" w:cs="Arial"/>
          <w:lang w:val="sr-Latn-CS"/>
        </w:rPr>
      </w:pPr>
    </w:p>
    <w:p w14:paraId="44C05BBA" w14:textId="77777777" w:rsidR="00E52914" w:rsidRPr="00004B4A" w:rsidRDefault="00E52914" w:rsidP="007254CE">
      <w:pPr>
        <w:tabs>
          <w:tab w:val="left" w:pos="1980"/>
        </w:tabs>
        <w:suppressAutoHyphens w:val="0"/>
        <w:spacing w:after="0" w:line="240" w:lineRule="auto"/>
        <w:jc w:val="both"/>
        <w:rPr>
          <w:rFonts w:ascii="Arial" w:hAnsi="Arial" w:cs="Arial"/>
          <w:lang w:val="sr-Latn-CS"/>
        </w:rPr>
      </w:pPr>
      <w:r w:rsidRPr="00004B4A">
        <w:rPr>
          <w:rFonts w:ascii="Arial" w:hAnsi="Arial" w:cs="Arial"/>
          <w:lang w:val="sr-Latn-CS"/>
        </w:rPr>
        <w:t xml:space="preserve">Odobrenje za eksploataciju mineralne sirovine na eksploatacionom polju, u skladu sa članom 33 Zakona o rudarstvu, izdaje </w:t>
      </w:r>
      <w:r w:rsidR="0052524F" w:rsidRPr="00004B4A">
        <w:rPr>
          <w:rFonts w:ascii="Arial" w:hAnsi="Arial" w:cs="Arial"/>
          <w:lang w:val="sr-Latn-CS"/>
        </w:rPr>
        <w:t>Ministarstva kapitalnih investicija;</w:t>
      </w:r>
      <w:r w:rsidRPr="00004B4A">
        <w:rPr>
          <w:rFonts w:ascii="Arial" w:hAnsi="Arial" w:cs="Arial"/>
          <w:lang w:val="sr-Latn-CS"/>
        </w:rPr>
        <w:t>na zahtjev investitora. Uz zahtjev se dostavlja i sljedeća dokumentacija:</w:t>
      </w:r>
    </w:p>
    <w:p w14:paraId="228BD84C"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ugovor o koncesiji;</w:t>
      </w:r>
    </w:p>
    <w:p w14:paraId="69F59A66"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potvrdu o bilansnim rezervama mineralnih sirovina koja se izdaje u skladu sa važećim propisima o klasifikaciji i kategorizaciji rezervi;</w:t>
      </w:r>
    </w:p>
    <w:p w14:paraId="0D3798A4"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28E785A6"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lastRenderedPageBreak/>
        <w:t>mišljenje nadležnog organa za zaštitu životne sredine na studiju izvodljivosti eksploatacije;</w:t>
      </w:r>
    </w:p>
    <w:p w14:paraId="54FF0260"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licenca za izvođenje radova;</w:t>
      </w:r>
    </w:p>
    <w:p w14:paraId="00BB38B9"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drugi podaci od značaja za izdavanje odobrenja na zahtjev nadležnog organa.</w:t>
      </w:r>
      <w:bookmarkStart w:id="61" w:name="_Toc390549924"/>
      <w:bookmarkStart w:id="62" w:name="_Toc401959454"/>
      <w:bookmarkStart w:id="63" w:name="_Toc401959547"/>
      <w:bookmarkStart w:id="64" w:name="_Toc435529035"/>
      <w:bookmarkStart w:id="65" w:name="_Toc436124912"/>
    </w:p>
    <w:p w14:paraId="297BB39A" w14:textId="77777777" w:rsidR="00FE7737" w:rsidRPr="00004B4A" w:rsidRDefault="00FE7737" w:rsidP="007254CE">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004B4A" w:rsidRDefault="00E52914" w:rsidP="007254CE">
      <w:pPr>
        <w:pStyle w:val="Heading4"/>
        <w:numPr>
          <w:ilvl w:val="2"/>
          <w:numId w:val="24"/>
        </w:numPr>
        <w:spacing w:line="240" w:lineRule="auto"/>
        <w:ind w:left="0" w:firstLine="0"/>
        <w:jc w:val="both"/>
        <w:rPr>
          <w:rFonts w:ascii="Arial" w:hAnsi="Arial" w:cs="Arial"/>
          <w:b/>
          <w:sz w:val="22"/>
          <w:szCs w:val="22"/>
        </w:rPr>
      </w:pPr>
      <w:proofErr w:type="spellStart"/>
      <w:r w:rsidRPr="00004B4A">
        <w:rPr>
          <w:rFonts w:ascii="Arial" w:hAnsi="Arial" w:cs="Arial"/>
          <w:b/>
          <w:sz w:val="22"/>
          <w:szCs w:val="22"/>
        </w:rPr>
        <w:t>Odobrenje</w:t>
      </w:r>
      <w:proofErr w:type="spellEnd"/>
      <w:r w:rsidRPr="00004B4A">
        <w:rPr>
          <w:rFonts w:ascii="Arial" w:hAnsi="Arial" w:cs="Arial"/>
          <w:b/>
          <w:sz w:val="22"/>
          <w:szCs w:val="22"/>
        </w:rPr>
        <w:t xml:space="preserve"> za </w:t>
      </w:r>
      <w:proofErr w:type="spellStart"/>
      <w:r w:rsidRPr="00004B4A">
        <w:rPr>
          <w:rFonts w:ascii="Arial" w:hAnsi="Arial" w:cs="Arial"/>
          <w:b/>
          <w:sz w:val="22"/>
          <w:szCs w:val="22"/>
        </w:rPr>
        <w:t>izvođenje</w:t>
      </w:r>
      <w:proofErr w:type="spellEnd"/>
      <w:r w:rsidRPr="00004B4A">
        <w:rPr>
          <w:rFonts w:ascii="Arial" w:hAnsi="Arial" w:cs="Arial"/>
          <w:b/>
          <w:sz w:val="22"/>
          <w:szCs w:val="22"/>
        </w:rPr>
        <w:t xml:space="preserve"> </w:t>
      </w:r>
      <w:proofErr w:type="spellStart"/>
      <w:r w:rsidRPr="00004B4A">
        <w:rPr>
          <w:rFonts w:ascii="Arial" w:hAnsi="Arial" w:cs="Arial"/>
          <w:b/>
          <w:sz w:val="22"/>
          <w:szCs w:val="22"/>
        </w:rPr>
        <w:t>radova</w:t>
      </w:r>
      <w:proofErr w:type="spellEnd"/>
      <w:r w:rsidRPr="00004B4A">
        <w:rPr>
          <w:rFonts w:ascii="Arial" w:hAnsi="Arial" w:cs="Arial"/>
          <w:b/>
          <w:sz w:val="22"/>
          <w:szCs w:val="22"/>
        </w:rPr>
        <w:t xml:space="preserve"> po </w:t>
      </w:r>
      <w:proofErr w:type="spellStart"/>
      <w:r w:rsidRPr="00004B4A">
        <w:rPr>
          <w:rFonts w:ascii="Arial" w:hAnsi="Arial" w:cs="Arial"/>
          <w:b/>
          <w:sz w:val="22"/>
          <w:szCs w:val="22"/>
        </w:rPr>
        <w:t>rudarskom</w:t>
      </w:r>
      <w:proofErr w:type="spellEnd"/>
      <w:r w:rsidRPr="00004B4A">
        <w:rPr>
          <w:rFonts w:ascii="Arial" w:hAnsi="Arial" w:cs="Arial"/>
          <w:b/>
          <w:sz w:val="22"/>
          <w:szCs w:val="22"/>
        </w:rPr>
        <w:t xml:space="preserve"> </w:t>
      </w:r>
      <w:proofErr w:type="spellStart"/>
      <w:r w:rsidRPr="00004B4A">
        <w:rPr>
          <w:rFonts w:ascii="Arial" w:hAnsi="Arial" w:cs="Arial"/>
          <w:b/>
          <w:sz w:val="22"/>
          <w:szCs w:val="22"/>
        </w:rPr>
        <w:t>projektu</w:t>
      </w:r>
      <w:bookmarkEnd w:id="61"/>
      <w:bookmarkEnd w:id="62"/>
      <w:bookmarkEnd w:id="63"/>
      <w:bookmarkEnd w:id="64"/>
      <w:bookmarkEnd w:id="65"/>
      <w:proofErr w:type="spellEnd"/>
    </w:p>
    <w:p w14:paraId="3B11E9B5" w14:textId="77777777" w:rsidR="00E52914" w:rsidRPr="00004B4A" w:rsidRDefault="00E52914" w:rsidP="007254CE">
      <w:pPr>
        <w:spacing w:after="0" w:line="240" w:lineRule="auto"/>
        <w:jc w:val="both"/>
        <w:rPr>
          <w:rFonts w:ascii="Arial" w:hAnsi="Arial" w:cs="Arial"/>
          <w:lang w:val="sr-Latn-CS"/>
        </w:rPr>
      </w:pPr>
    </w:p>
    <w:p w14:paraId="393F98F0"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Nakon dobijanja odobrenja za eksploataciju mineralne sirovine na eksploatacionom polju, pristupa se izradi rudarske tehničke dokumentacije –</w:t>
      </w:r>
      <w:r w:rsidR="00DE62E6" w:rsidRPr="00004B4A">
        <w:rPr>
          <w:rFonts w:ascii="Arial" w:hAnsi="Arial" w:cs="Arial"/>
          <w:lang w:val="sr-Latn-CS"/>
        </w:rPr>
        <w:t xml:space="preserve"> </w:t>
      </w:r>
      <w:r w:rsidRPr="00004B4A">
        <w:rPr>
          <w:rFonts w:ascii="Arial" w:hAnsi="Arial" w:cs="Arial"/>
          <w:lang w:val="sr-Latn-CS"/>
        </w:rPr>
        <w:t>rudarskog projekta eksploatacije.</w:t>
      </w:r>
    </w:p>
    <w:p w14:paraId="57DAF89E" w14:textId="77777777" w:rsidR="00694B3B" w:rsidRPr="00004B4A" w:rsidRDefault="00694B3B" w:rsidP="007254CE">
      <w:pPr>
        <w:spacing w:after="0" w:line="240" w:lineRule="auto"/>
        <w:jc w:val="both"/>
        <w:rPr>
          <w:rFonts w:ascii="Arial" w:hAnsi="Arial" w:cs="Arial"/>
          <w:lang w:val="sr-Latn-CS"/>
        </w:rPr>
      </w:pPr>
    </w:p>
    <w:p w14:paraId="06809F8A"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004B4A" w:rsidRDefault="0084036A" w:rsidP="007254CE">
      <w:pPr>
        <w:spacing w:after="0" w:line="240" w:lineRule="auto"/>
        <w:jc w:val="both"/>
        <w:rPr>
          <w:rFonts w:ascii="Arial" w:hAnsi="Arial" w:cs="Arial"/>
          <w:lang w:val="sr-Latn-CS"/>
        </w:rPr>
      </w:pPr>
    </w:p>
    <w:p w14:paraId="1EFE4455" w14:textId="28321D48" w:rsidR="00E52914" w:rsidRDefault="00E52914" w:rsidP="007254CE">
      <w:pPr>
        <w:tabs>
          <w:tab w:val="left" w:pos="1980"/>
        </w:tabs>
        <w:suppressAutoHyphens w:val="0"/>
        <w:spacing w:after="0" w:line="240" w:lineRule="auto"/>
        <w:jc w:val="both"/>
        <w:rPr>
          <w:rFonts w:ascii="Arial" w:hAnsi="Arial" w:cs="Arial"/>
          <w:lang w:val="sr-Latn-CS"/>
        </w:rPr>
      </w:pPr>
      <w:r w:rsidRPr="00004B4A">
        <w:rPr>
          <w:rFonts w:ascii="Arial" w:hAnsi="Arial" w:cs="Arial"/>
          <w:lang w:val="sr-Latn-CS"/>
        </w:rPr>
        <w:t xml:space="preserve">Odobrenje za izvođenje radova po rudarskom projektu, u skladu sa članom 53 Zakona o rudarstvu, izdaje </w:t>
      </w:r>
      <w:r w:rsidR="0052524F" w:rsidRPr="00004B4A">
        <w:rPr>
          <w:rFonts w:ascii="Arial" w:hAnsi="Arial" w:cs="Arial"/>
          <w:lang w:val="sr-Latn-CS"/>
        </w:rPr>
        <w:t>Minis</w:t>
      </w:r>
      <w:r w:rsidR="0097368A" w:rsidRPr="00004B4A">
        <w:rPr>
          <w:rFonts w:ascii="Arial" w:hAnsi="Arial" w:cs="Arial"/>
          <w:lang w:val="sr-Latn-CS"/>
        </w:rPr>
        <w:t xml:space="preserve">tarstva kapitalnih investicija </w:t>
      </w:r>
      <w:r w:rsidRPr="00004B4A">
        <w:rPr>
          <w:rFonts w:ascii="Arial" w:hAnsi="Arial" w:cs="Arial"/>
          <w:lang w:val="sr-Latn-CS"/>
        </w:rPr>
        <w:t>na zahtjev investitora. Uz zahtjev se dostavlja i sljedeća dokumentacija:</w:t>
      </w:r>
    </w:p>
    <w:p w14:paraId="259A2E59" w14:textId="77777777" w:rsidR="00B21F9C" w:rsidRPr="00004B4A" w:rsidRDefault="00B21F9C" w:rsidP="007254CE">
      <w:pPr>
        <w:tabs>
          <w:tab w:val="left" w:pos="1980"/>
        </w:tabs>
        <w:suppressAutoHyphens w:val="0"/>
        <w:spacing w:after="0" w:line="240" w:lineRule="auto"/>
        <w:jc w:val="both"/>
        <w:rPr>
          <w:rFonts w:ascii="Arial" w:hAnsi="Arial" w:cs="Arial"/>
          <w:lang w:val="sr-Latn-CS"/>
        </w:rPr>
      </w:pPr>
    </w:p>
    <w:p w14:paraId="1B90409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rudarski projekat sa revizionom klauzulom;</w:t>
      </w:r>
    </w:p>
    <w:p w14:paraId="080B37FA"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potvrda-saglasnost organa koji je izdao uslove da je rudarski projekat urađen u skladu sa izdatim uslovima;</w:t>
      </w:r>
    </w:p>
    <w:p w14:paraId="316F381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urbanističko-tehnički uslovi;</w:t>
      </w:r>
    </w:p>
    <w:p w14:paraId="12C825D3"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vodoprivredna saglasnost na projekte kada eksploatacija mineralnih sirovina utiče na režim voda;</w:t>
      </w:r>
    </w:p>
    <w:p w14:paraId="23467F5D"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saobraćajna saglasnost za pristup javnim saobraćajnicama;</w:t>
      </w:r>
    </w:p>
    <w:p w14:paraId="6290E5E1"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licenca za izvođenje radova;</w:t>
      </w:r>
    </w:p>
    <w:p w14:paraId="6BCFD36F"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dokaz o plaćenoj naknadi za promjenu namjene korišćenja poljoprivrednog zemljišta.</w:t>
      </w:r>
    </w:p>
    <w:p w14:paraId="1EEF3C57" w14:textId="77777777" w:rsidR="0084036A" w:rsidRPr="00004B4A" w:rsidRDefault="0084036A" w:rsidP="007254CE">
      <w:pPr>
        <w:spacing w:after="0" w:line="240" w:lineRule="auto"/>
        <w:jc w:val="both"/>
        <w:rPr>
          <w:rFonts w:ascii="Arial" w:hAnsi="Arial" w:cs="Arial"/>
          <w:lang w:val="sr-Latn-CS"/>
        </w:rPr>
      </w:pPr>
    </w:p>
    <w:p w14:paraId="5AEAA88D"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004B4A" w:rsidRDefault="00486798" w:rsidP="007254CE">
      <w:pPr>
        <w:spacing w:after="0" w:line="240" w:lineRule="auto"/>
        <w:jc w:val="both"/>
        <w:rPr>
          <w:rFonts w:ascii="Arial" w:hAnsi="Arial" w:cs="Arial"/>
          <w:lang w:val="sr-Latn-CS"/>
        </w:rPr>
      </w:pPr>
    </w:p>
    <w:p w14:paraId="7A5F6970" w14:textId="77777777" w:rsidR="00E52914" w:rsidRPr="00004B4A" w:rsidRDefault="00E52914" w:rsidP="007254CE">
      <w:pPr>
        <w:pStyle w:val="Heading3"/>
        <w:numPr>
          <w:ilvl w:val="2"/>
          <w:numId w:val="24"/>
        </w:numPr>
        <w:spacing w:after="0" w:line="240" w:lineRule="auto"/>
        <w:ind w:left="0" w:firstLine="0"/>
        <w:jc w:val="both"/>
        <w:rPr>
          <w:rFonts w:ascii="Arial" w:hAnsi="Arial" w:cs="Arial"/>
          <w:sz w:val="22"/>
          <w:szCs w:val="22"/>
        </w:rPr>
      </w:pPr>
      <w:bookmarkStart w:id="66" w:name="_Toc390549925"/>
      <w:bookmarkStart w:id="67" w:name="_Toc401959455"/>
      <w:bookmarkStart w:id="68" w:name="_Toc401959548"/>
      <w:bookmarkStart w:id="69" w:name="_Toc435529036"/>
      <w:bookmarkStart w:id="70" w:name="_Toc436124913"/>
      <w:r w:rsidRPr="00004B4A">
        <w:rPr>
          <w:rFonts w:ascii="Arial" w:hAnsi="Arial" w:cs="Arial"/>
          <w:sz w:val="22"/>
          <w:szCs w:val="22"/>
        </w:rPr>
        <w:t>Odobrenje za upotrebu rudarskih objekata</w:t>
      </w:r>
      <w:bookmarkEnd w:id="66"/>
      <w:bookmarkEnd w:id="67"/>
      <w:bookmarkEnd w:id="68"/>
      <w:bookmarkEnd w:id="69"/>
      <w:bookmarkEnd w:id="70"/>
    </w:p>
    <w:p w14:paraId="395CE63F" w14:textId="77777777" w:rsidR="0084036A" w:rsidRPr="00004B4A" w:rsidRDefault="0084036A" w:rsidP="007254CE">
      <w:pPr>
        <w:spacing w:after="0" w:line="240" w:lineRule="auto"/>
        <w:jc w:val="both"/>
        <w:rPr>
          <w:rFonts w:ascii="Arial" w:hAnsi="Arial" w:cs="Arial"/>
          <w:lang w:val="sr-Latn-CS"/>
        </w:rPr>
      </w:pPr>
    </w:p>
    <w:p w14:paraId="3BF9E2C4"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C7D57E9" w14:textId="77777777" w:rsidR="0084036A" w:rsidRPr="00004B4A" w:rsidRDefault="0084036A" w:rsidP="007254CE">
      <w:pPr>
        <w:spacing w:after="0" w:line="240" w:lineRule="auto"/>
        <w:jc w:val="both"/>
        <w:rPr>
          <w:rFonts w:ascii="Arial" w:hAnsi="Arial" w:cs="Arial"/>
          <w:lang w:val="sr-Latn-CS"/>
        </w:rPr>
      </w:pPr>
    </w:p>
    <w:p w14:paraId="6FA27642"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69FC27A" w14:textId="77777777" w:rsidR="0084036A" w:rsidRPr="00004B4A" w:rsidRDefault="0084036A" w:rsidP="007254CE">
      <w:pPr>
        <w:spacing w:after="0" w:line="240" w:lineRule="auto"/>
        <w:jc w:val="both"/>
        <w:rPr>
          <w:rFonts w:ascii="Arial" w:hAnsi="Arial" w:cs="Arial"/>
          <w:lang w:val="sr-Latn-CS"/>
        </w:rPr>
      </w:pPr>
    </w:p>
    <w:p w14:paraId="79F4AFF0"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004B4A" w:rsidRDefault="0084036A" w:rsidP="007254CE">
      <w:pPr>
        <w:spacing w:after="0" w:line="240" w:lineRule="auto"/>
        <w:jc w:val="both"/>
        <w:rPr>
          <w:rFonts w:ascii="Arial" w:hAnsi="Arial" w:cs="Arial"/>
          <w:lang w:val="sr-Latn-CS"/>
        </w:rPr>
      </w:pPr>
    </w:p>
    <w:p w14:paraId="3661A15A"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77777777" w:rsidR="00FE7737" w:rsidRPr="00004B4A" w:rsidRDefault="00FE7737" w:rsidP="007254CE">
      <w:pPr>
        <w:spacing w:after="0" w:line="240" w:lineRule="auto"/>
        <w:jc w:val="both"/>
        <w:rPr>
          <w:rFonts w:ascii="Arial" w:hAnsi="Arial" w:cs="Arial"/>
          <w:lang w:val="sr-Latn-CS"/>
        </w:rPr>
      </w:pPr>
    </w:p>
    <w:p w14:paraId="0BFC2373" w14:textId="77777777" w:rsidR="003542EE" w:rsidRPr="00004B4A" w:rsidRDefault="003542EE" w:rsidP="007254CE">
      <w:pPr>
        <w:spacing w:after="0" w:line="240" w:lineRule="auto"/>
        <w:jc w:val="both"/>
        <w:rPr>
          <w:rFonts w:ascii="Arial" w:hAnsi="Arial" w:cs="Arial"/>
          <w:lang w:val="sr-Latn-CS"/>
        </w:rPr>
      </w:pPr>
    </w:p>
    <w:p w14:paraId="246A42AB" w14:textId="77777777" w:rsidR="00E52914" w:rsidRPr="003542EE" w:rsidRDefault="006C4D9F" w:rsidP="007254CE">
      <w:pPr>
        <w:pStyle w:val="Heading2"/>
        <w:numPr>
          <w:ilvl w:val="0"/>
          <w:numId w:val="24"/>
        </w:numPr>
        <w:rPr>
          <w:u w:val="none"/>
        </w:rPr>
      </w:pPr>
      <w:bookmarkStart w:id="71" w:name="_Toc390549926"/>
      <w:bookmarkStart w:id="72" w:name="_Toc401959456"/>
      <w:bookmarkStart w:id="73" w:name="_Toc401959549"/>
      <w:bookmarkStart w:id="74" w:name="_Toc435529037"/>
      <w:bookmarkStart w:id="75" w:name="_Toc436124914"/>
      <w:r w:rsidRPr="003542EE">
        <w:rPr>
          <w:u w:val="none"/>
        </w:rPr>
        <w:t>HRONOLOGIJA IZRADE TEHNIČKE DOKUMENTACIJE I PRIBAVLJANJE ODOBRENJA I SAGLASNOSTI ZA IZVOĐENJE RUDARSKIH RADOVA</w:t>
      </w:r>
      <w:bookmarkEnd w:id="71"/>
      <w:bookmarkEnd w:id="72"/>
      <w:bookmarkEnd w:id="73"/>
      <w:bookmarkEnd w:id="74"/>
      <w:bookmarkEnd w:id="75"/>
    </w:p>
    <w:p w14:paraId="1B8C6FC4" w14:textId="77777777" w:rsidR="00FD2BCF" w:rsidRPr="00004B4A" w:rsidRDefault="00FD2BCF" w:rsidP="007254CE">
      <w:pPr>
        <w:spacing w:after="0" w:line="240" w:lineRule="auto"/>
        <w:jc w:val="both"/>
        <w:rPr>
          <w:rFonts w:ascii="Arial" w:hAnsi="Arial" w:cs="Arial"/>
          <w:lang w:val="sr-Latn-CS"/>
        </w:rPr>
      </w:pPr>
    </w:p>
    <w:p w14:paraId="75A87D47" w14:textId="77777777" w:rsidR="00E52914" w:rsidRPr="00004B4A" w:rsidRDefault="00484F44" w:rsidP="007254CE">
      <w:pPr>
        <w:pStyle w:val="ListParagraph"/>
        <w:tabs>
          <w:tab w:val="left" w:pos="1980"/>
        </w:tabs>
        <w:suppressAutoHyphens w:val="0"/>
        <w:spacing w:after="0" w:line="240" w:lineRule="auto"/>
        <w:ind w:left="0"/>
        <w:contextualSpacing w:val="0"/>
        <w:jc w:val="both"/>
        <w:rPr>
          <w:rFonts w:ascii="Arial" w:hAnsi="Arial" w:cs="Arial"/>
          <w:lang w:val="sr-Latn-CS"/>
        </w:rPr>
      </w:pPr>
      <w:r w:rsidRPr="00004B4A">
        <w:rPr>
          <w:rFonts w:ascii="Arial" w:hAnsi="Arial" w:cs="Arial"/>
          <w:b/>
          <w:lang w:val="sr-Latn-CS"/>
        </w:rPr>
        <w:t>Korak 1</w:t>
      </w:r>
      <w:r w:rsidRPr="00004B4A">
        <w:rPr>
          <w:rFonts w:ascii="Arial" w:hAnsi="Arial" w:cs="Arial"/>
          <w:lang w:val="sr-Latn-CS"/>
        </w:rPr>
        <w:t xml:space="preserve">  </w:t>
      </w:r>
      <w:r w:rsidR="00E52914" w:rsidRPr="00004B4A">
        <w:rPr>
          <w:rFonts w:ascii="Arial" w:hAnsi="Arial" w:cs="Arial"/>
          <w:lang w:val="sr-Latn-CS"/>
        </w:rPr>
        <w:t xml:space="preserve">Izdavanje Licence za izvođenje rudarskih radova; </w:t>
      </w:r>
    </w:p>
    <w:p w14:paraId="5BDB0D25" w14:textId="72ABF778" w:rsidR="0052524F"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2</w:t>
      </w:r>
      <w:r w:rsidRPr="00004B4A">
        <w:rPr>
          <w:rFonts w:ascii="Arial" w:hAnsi="Arial" w:cs="Arial"/>
          <w:lang w:val="sr-Latn-CS"/>
        </w:rPr>
        <w:t xml:space="preserve">  </w:t>
      </w:r>
      <w:r w:rsidR="00E52914" w:rsidRPr="00004B4A">
        <w:rPr>
          <w:rFonts w:ascii="Arial" w:hAnsi="Arial" w:cs="Arial"/>
          <w:lang w:val="sr-Latn-CS"/>
        </w:rPr>
        <w:t>Izrada rudarskog projekta i njegova revizija</w:t>
      </w:r>
      <w:r w:rsidR="0052524F" w:rsidRPr="00004B4A">
        <w:rPr>
          <w:rFonts w:ascii="Arial" w:hAnsi="Arial" w:cs="Arial"/>
          <w:lang w:val="sr-Latn-CS"/>
        </w:rPr>
        <w:t>;</w:t>
      </w:r>
    </w:p>
    <w:p w14:paraId="7D94241F" w14:textId="77777777" w:rsidR="00E52914"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3</w:t>
      </w:r>
      <w:r w:rsidRPr="00004B4A">
        <w:rPr>
          <w:rFonts w:ascii="Arial" w:hAnsi="Arial" w:cs="Arial"/>
          <w:lang w:val="sr-Latn-CS"/>
        </w:rPr>
        <w:t xml:space="preserve">  </w:t>
      </w:r>
      <w:r w:rsidR="00E52914" w:rsidRPr="00004B4A">
        <w:rPr>
          <w:rFonts w:ascii="Arial" w:hAnsi="Arial" w:cs="Arial"/>
          <w:lang w:val="sr-Latn-CS"/>
        </w:rPr>
        <w:t>Dobijanje odobrenja za eksploataciju mineralne sirovine na eksploatacionom polju;</w:t>
      </w:r>
    </w:p>
    <w:p w14:paraId="373AB7BE" w14:textId="77777777" w:rsidR="00E52914" w:rsidRPr="00004B4A" w:rsidRDefault="00484F44" w:rsidP="007254CE">
      <w:pPr>
        <w:suppressAutoHyphens w:val="0"/>
        <w:spacing w:after="0" w:line="240" w:lineRule="auto"/>
        <w:jc w:val="both"/>
        <w:rPr>
          <w:rFonts w:ascii="Arial" w:hAnsi="Arial" w:cs="Arial"/>
          <w:lang w:val="sr-Latn-CS"/>
        </w:rPr>
      </w:pPr>
      <w:r w:rsidRPr="00004B4A">
        <w:rPr>
          <w:rFonts w:ascii="Arial" w:hAnsi="Arial" w:cs="Arial"/>
          <w:b/>
          <w:lang w:val="sr-Latn-CS"/>
        </w:rPr>
        <w:t>Korak 4</w:t>
      </w:r>
      <w:r w:rsidRPr="00004B4A">
        <w:rPr>
          <w:rFonts w:ascii="Arial" w:hAnsi="Arial" w:cs="Arial"/>
          <w:lang w:val="sr-Latn-CS"/>
        </w:rPr>
        <w:t xml:space="preserve">  </w:t>
      </w:r>
      <w:r w:rsidR="00E52914" w:rsidRPr="00004B4A">
        <w:rPr>
          <w:rFonts w:ascii="Arial" w:hAnsi="Arial" w:cs="Arial"/>
          <w:lang w:val="sr-Latn-CS"/>
        </w:rPr>
        <w:t>Dobijanje odobrenja za izvođenje radova po rudarskom projektu;</w:t>
      </w:r>
    </w:p>
    <w:p w14:paraId="62A7BEE0" w14:textId="77777777" w:rsidR="00E52914"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5</w:t>
      </w:r>
      <w:r w:rsidRPr="00004B4A">
        <w:rPr>
          <w:rFonts w:ascii="Arial" w:hAnsi="Arial" w:cs="Arial"/>
          <w:lang w:val="sr-Latn-CS"/>
        </w:rPr>
        <w:t xml:space="preserve">  </w:t>
      </w:r>
      <w:r w:rsidR="00E52914" w:rsidRPr="00004B4A">
        <w:rPr>
          <w:rFonts w:ascii="Arial" w:hAnsi="Arial" w:cs="Arial"/>
          <w:lang w:val="sr-Latn-CS"/>
        </w:rPr>
        <w:t>Tehnički prijem rudarskih objekata.</w:t>
      </w:r>
    </w:p>
    <w:p w14:paraId="585282D2" w14:textId="77777777" w:rsidR="00592620" w:rsidRPr="00004B4A" w:rsidRDefault="00592620" w:rsidP="007254CE">
      <w:pPr>
        <w:tabs>
          <w:tab w:val="left" w:pos="1980"/>
        </w:tabs>
        <w:suppressAutoHyphens w:val="0"/>
        <w:spacing w:after="0" w:line="240" w:lineRule="auto"/>
        <w:jc w:val="both"/>
        <w:rPr>
          <w:rFonts w:ascii="Arial" w:hAnsi="Arial" w:cs="Arial"/>
          <w:lang w:val="sr-Latn-CS"/>
        </w:rPr>
      </w:pPr>
    </w:p>
    <w:p w14:paraId="0D1493F1" w14:textId="77777777" w:rsidR="00205A29" w:rsidRPr="00004B4A" w:rsidRDefault="00205A29" w:rsidP="007254CE">
      <w:pPr>
        <w:tabs>
          <w:tab w:val="left" w:pos="1980"/>
        </w:tabs>
        <w:suppressAutoHyphens w:val="0"/>
        <w:spacing w:after="0" w:line="240" w:lineRule="auto"/>
        <w:jc w:val="both"/>
        <w:rPr>
          <w:rFonts w:ascii="Arial" w:hAnsi="Arial" w:cs="Arial"/>
          <w:lang w:val="sr-Latn-CS"/>
        </w:rPr>
      </w:pPr>
    </w:p>
    <w:p w14:paraId="697C2AE9" w14:textId="77777777" w:rsidR="004102A3" w:rsidRPr="00004B4A" w:rsidRDefault="004102A3" w:rsidP="007254CE">
      <w:pPr>
        <w:pStyle w:val="Heading1"/>
        <w:numPr>
          <w:ilvl w:val="0"/>
          <w:numId w:val="24"/>
        </w:numPr>
        <w:jc w:val="both"/>
        <w:rPr>
          <w:rFonts w:ascii="Arial" w:hAnsi="Arial" w:cs="Arial"/>
          <w:sz w:val="22"/>
          <w:szCs w:val="22"/>
        </w:rPr>
      </w:pPr>
      <w:bookmarkStart w:id="76" w:name="_Toc390549927"/>
      <w:bookmarkStart w:id="77" w:name="_Toc401959457"/>
      <w:bookmarkStart w:id="78" w:name="_Toc401959550"/>
      <w:bookmarkStart w:id="79" w:name="_Toc435529038"/>
      <w:bookmarkStart w:id="80" w:name="_Toc436124915"/>
      <w:r w:rsidRPr="00004B4A">
        <w:rPr>
          <w:rFonts w:ascii="Arial" w:hAnsi="Arial" w:cs="Arial"/>
          <w:sz w:val="22"/>
          <w:szCs w:val="22"/>
        </w:rPr>
        <w:t xml:space="preserve">    </w:t>
      </w:r>
      <w:r w:rsidR="00592620" w:rsidRPr="00004B4A">
        <w:rPr>
          <w:rFonts w:ascii="Arial" w:hAnsi="Arial" w:cs="Arial"/>
          <w:sz w:val="22"/>
          <w:szCs w:val="22"/>
        </w:rPr>
        <w:t xml:space="preserve">OSNOVNI ELEMENTI TENDERSKE DOKUMENTACIJE (JAVNI OGLAS, </w:t>
      </w:r>
      <w:r w:rsidRPr="00004B4A">
        <w:rPr>
          <w:rFonts w:ascii="Arial" w:hAnsi="Arial" w:cs="Arial"/>
          <w:sz w:val="22"/>
          <w:szCs w:val="22"/>
        </w:rPr>
        <w:t xml:space="preserve"> </w:t>
      </w:r>
    </w:p>
    <w:p w14:paraId="5B872CD8" w14:textId="77777777" w:rsidR="00E52914" w:rsidRPr="00004B4A" w:rsidRDefault="004102A3" w:rsidP="007254CE">
      <w:pPr>
        <w:pStyle w:val="Heading1"/>
        <w:numPr>
          <w:ilvl w:val="0"/>
          <w:numId w:val="0"/>
        </w:numPr>
        <w:ind w:left="360"/>
        <w:jc w:val="both"/>
        <w:rPr>
          <w:rFonts w:ascii="Arial" w:hAnsi="Arial" w:cs="Arial"/>
          <w:sz w:val="22"/>
          <w:szCs w:val="22"/>
        </w:rPr>
      </w:pPr>
      <w:r w:rsidRPr="00004B4A">
        <w:rPr>
          <w:rFonts w:ascii="Arial" w:hAnsi="Arial" w:cs="Arial"/>
          <w:sz w:val="22"/>
          <w:szCs w:val="22"/>
        </w:rPr>
        <w:t xml:space="preserve">    </w:t>
      </w:r>
      <w:r w:rsidR="00592620" w:rsidRPr="00004B4A">
        <w:rPr>
          <w:rFonts w:ascii="Arial" w:hAnsi="Arial" w:cs="Arial"/>
          <w:sz w:val="22"/>
          <w:szCs w:val="22"/>
        </w:rPr>
        <w:t>DOKUMENTACIJA VEZANA ZA PONUDU)</w:t>
      </w:r>
      <w:bookmarkEnd w:id="76"/>
      <w:bookmarkEnd w:id="77"/>
      <w:bookmarkEnd w:id="78"/>
      <w:bookmarkEnd w:id="79"/>
      <w:bookmarkEnd w:id="80"/>
    </w:p>
    <w:p w14:paraId="6BD05280" w14:textId="77777777" w:rsidR="00FD2BCF" w:rsidRPr="00004B4A" w:rsidRDefault="00FD2BCF" w:rsidP="007254CE">
      <w:pPr>
        <w:spacing w:after="0" w:line="240" w:lineRule="auto"/>
        <w:jc w:val="both"/>
        <w:rPr>
          <w:rFonts w:ascii="Arial" w:hAnsi="Arial" w:cs="Arial"/>
          <w:lang w:val="sr-Latn-CS"/>
        </w:rPr>
      </w:pPr>
    </w:p>
    <w:p w14:paraId="31F9F841" w14:textId="77777777" w:rsidR="0084036A" w:rsidRPr="00004B4A" w:rsidRDefault="00E52914"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Tendersku dokumen</w:t>
      </w:r>
      <w:r w:rsidR="00ED5486" w:rsidRPr="00004B4A">
        <w:rPr>
          <w:rFonts w:ascii="Arial" w:eastAsia="Times New Roman" w:hAnsi="Arial" w:cs="Arial"/>
          <w:lang w:val="sr-Latn-CS"/>
        </w:rPr>
        <w:t>taciju čine sljedeća dokumenta:</w:t>
      </w:r>
    </w:p>
    <w:p w14:paraId="5DB5A3E9"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K</w:t>
      </w:r>
      <w:r w:rsidRPr="00004B4A">
        <w:rPr>
          <w:rFonts w:ascii="Arial" w:eastAsia="Times New Roman" w:hAnsi="Arial" w:cs="Arial"/>
          <w:lang w:val="sr-Latn-CS"/>
        </w:rPr>
        <w:t>oncesioni akt;</w:t>
      </w:r>
    </w:p>
    <w:p w14:paraId="1C5E1ABB"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D</w:t>
      </w:r>
      <w:r w:rsidRPr="00004B4A">
        <w:rPr>
          <w:rFonts w:ascii="Arial" w:eastAsia="Times New Roman" w:hAnsi="Arial" w:cs="Arial"/>
          <w:lang w:val="sr-Latn-CS"/>
        </w:rPr>
        <w:t>okumentacija vezana uz ponudu;</w:t>
      </w:r>
    </w:p>
    <w:p w14:paraId="61343FCA" w14:textId="77777777" w:rsidR="00E52914" w:rsidRPr="00004B4A" w:rsidRDefault="00E52914" w:rsidP="007254CE">
      <w:pPr>
        <w:numPr>
          <w:ilvl w:val="0"/>
          <w:numId w:val="23"/>
        </w:numPr>
        <w:suppressAutoHyphens w:val="0"/>
        <w:spacing w:after="0" w:line="240" w:lineRule="auto"/>
        <w:jc w:val="both"/>
        <w:rPr>
          <w:rFonts w:ascii="Arial" w:hAnsi="Arial" w:cs="Arial"/>
          <w:lang w:val="sr-Latn-CS"/>
        </w:rPr>
      </w:pPr>
      <w:r w:rsidRPr="00004B4A">
        <w:rPr>
          <w:rFonts w:ascii="Arial" w:hAnsi="Arial" w:cs="Arial"/>
          <w:lang w:val="sr-Latn-CS"/>
        </w:rPr>
        <w:t>J</w:t>
      </w:r>
      <w:r w:rsidRPr="00004B4A">
        <w:rPr>
          <w:rFonts w:ascii="Arial" w:eastAsia="Times New Roman" w:hAnsi="Arial" w:cs="Arial"/>
          <w:lang w:val="sr-Latn-CS"/>
        </w:rPr>
        <w:t>avni oglas;</w:t>
      </w:r>
    </w:p>
    <w:p w14:paraId="2C8009A4"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Uputstvo za podnošenje ponuda i</w:t>
      </w:r>
    </w:p>
    <w:p w14:paraId="46FEA993" w14:textId="77777777" w:rsidR="00BF61C2"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N</w:t>
      </w:r>
      <w:r w:rsidRPr="00004B4A">
        <w:rPr>
          <w:rFonts w:ascii="Arial" w:eastAsia="Times New Roman" w:hAnsi="Arial" w:cs="Arial"/>
          <w:lang w:val="sr-Latn-CS"/>
        </w:rPr>
        <w:t>acrt ugovora o koncesiji.</w:t>
      </w:r>
      <w:bookmarkStart w:id="81" w:name="_Toc390549928"/>
      <w:bookmarkStart w:id="82" w:name="_Toc401959458"/>
      <w:bookmarkStart w:id="83" w:name="_Toc401959551"/>
      <w:bookmarkStart w:id="84" w:name="_Toc435529039"/>
      <w:bookmarkStart w:id="85" w:name="_Toc436124916"/>
    </w:p>
    <w:p w14:paraId="32BC53CE" w14:textId="77777777" w:rsidR="00BF61C2" w:rsidRPr="00004B4A" w:rsidRDefault="00BF61C2" w:rsidP="007254CE">
      <w:pPr>
        <w:suppressAutoHyphens w:val="0"/>
        <w:spacing w:after="0" w:line="240" w:lineRule="auto"/>
        <w:jc w:val="both"/>
        <w:rPr>
          <w:rFonts w:ascii="Arial" w:eastAsia="Times New Roman" w:hAnsi="Arial" w:cs="Arial"/>
          <w:lang w:val="sr-Latn-CS"/>
        </w:rPr>
      </w:pPr>
    </w:p>
    <w:p w14:paraId="7DE7D2C9" w14:textId="77777777" w:rsidR="00E52914" w:rsidRPr="00004B4A" w:rsidRDefault="0097368A" w:rsidP="007254CE">
      <w:pPr>
        <w:pStyle w:val="Heading2"/>
      </w:pPr>
      <w:r w:rsidRPr="00004B4A">
        <w:t>12.</w:t>
      </w:r>
      <w:r w:rsidR="005278F9" w:rsidRPr="00004B4A">
        <w:t xml:space="preserve">1 </w:t>
      </w:r>
      <w:r w:rsidR="00E52914" w:rsidRPr="00004B4A">
        <w:t>Dokumentacija koja se prilaže uz ponudu</w:t>
      </w:r>
      <w:bookmarkEnd w:id="81"/>
      <w:bookmarkEnd w:id="82"/>
      <w:bookmarkEnd w:id="83"/>
      <w:bookmarkEnd w:id="84"/>
      <w:bookmarkEnd w:id="85"/>
    </w:p>
    <w:p w14:paraId="418E57C4" w14:textId="77777777" w:rsidR="00FD2BCF" w:rsidRPr="00004B4A" w:rsidRDefault="00FD2BCF" w:rsidP="007254CE">
      <w:pPr>
        <w:spacing w:after="0" w:line="240" w:lineRule="auto"/>
        <w:jc w:val="both"/>
        <w:rPr>
          <w:rFonts w:ascii="Arial" w:hAnsi="Arial" w:cs="Arial"/>
          <w:lang w:val="sr-Latn-CS"/>
        </w:rPr>
      </w:pPr>
    </w:p>
    <w:p w14:paraId="0CC9BFAA" w14:textId="25029978" w:rsidR="0052524F" w:rsidRDefault="0052524F" w:rsidP="007254CE">
      <w:pPr>
        <w:spacing w:after="0" w:line="240" w:lineRule="auto"/>
        <w:jc w:val="both"/>
        <w:rPr>
          <w:rFonts w:ascii="Arial" w:hAnsi="Arial" w:cs="Arial"/>
          <w:noProof/>
        </w:rPr>
      </w:pPr>
      <w:r w:rsidRPr="00004B4A">
        <w:rPr>
          <w:rFonts w:ascii="Arial" w:hAnsi="Arial" w:cs="Arial"/>
          <w:noProof/>
        </w:rPr>
        <w:t xml:space="preserve">Shodno članu 23 Zakona o koncesijama </w:t>
      </w:r>
      <w:proofErr w:type="spellStart"/>
      <w:r w:rsidRPr="00004B4A">
        <w:rPr>
          <w:rFonts w:ascii="Arial" w:eastAsia="Calibri" w:hAnsi="Arial" w:cs="Arial"/>
          <w:kern w:val="0"/>
        </w:rPr>
        <w:t>nepodobni</w:t>
      </w:r>
      <w:proofErr w:type="spellEnd"/>
      <w:r w:rsidRPr="00004B4A">
        <w:rPr>
          <w:rFonts w:ascii="Arial" w:eastAsia="Calibri" w:hAnsi="Arial" w:cs="Arial"/>
          <w:kern w:val="0"/>
        </w:rPr>
        <w:t xml:space="preserve"> da </w:t>
      </w:r>
      <w:proofErr w:type="spellStart"/>
      <w:r w:rsidRPr="00004B4A">
        <w:rPr>
          <w:rFonts w:ascii="Arial" w:eastAsia="Calibri" w:hAnsi="Arial" w:cs="Arial"/>
          <w:kern w:val="0"/>
        </w:rPr>
        <w:t>učestvuju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javnom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nadmetanju</w:t>
      </w:r>
      <w:proofErr w:type="spellEnd"/>
      <w:r w:rsidRPr="00004B4A">
        <w:rPr>
          <w:rFonts w:ascii="Arial" w:eastAsia="Calibri" w:hAnsi="Arial" w:cs="Arial"/>
          <w:kern w:val="0"/>
        </w:rPr>
        <w:t xml:space="preserve"> za </w:t>
      </w:r>
      <w:proofErr w:type="spellStart"/>
      <w:r w:rsidRPr="00004B4A">
        <w:rPr>
          <w:rFonts w:ascii="Arial" w:eastAsia="Calibri" w:hAnsi="Arial" w:cs="Arial"/>
          <w:kern w:val="0"/>
        </w:rPr>
        <w:t>davanje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koncesija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ponuđači</w:t>
      </w:r>
      <w:proofErr w:type="spellEnd"/>
      <w:r w:rsidRPr="00004B4A">
        <w:rPr>
          <w:rFonts w:ascii="Arial" w:hAnsi="Arial" w:cs="Arial"/>
          <w:noProof/>
        </w:rPr>
        <w:t>:</w:t>
      </w:r>
    </w:p>
    <w:p w14:paraId="6FC65A52" w14:textId="77777777" w:rsidR="003542EE" w:rsidRPr="00004B4A" w:rsidRDefault="003542EE" w:rsidP="007254CE">
      <w:pPr>
        <w:spacing w:after="0" w:line="240" w:lineRule="auto"/>
        <w:jc w:val="both"/>
        <w:rPr>
          <w:rFonts w:ascii="Arial" w:hAnsi="Arial" w:cs="Arial"/>
          <w:noProof/>
        </w:rPr>
      </w:pPr>
    </w:p>
    <w:p w14:paraId="32CA9ED8" w14:textId="77777777" w:rsidR="0052524F" w:rsidRPr="00004B4A" w:rsidRDefault="0052524F" w:rsidP="007254CE">
      <w:pPr>
        <w:pStyle w:val="ListParagraph"/>
        <w:numPr>
          <w:ilvl w:val="0"/>
          <w:numId w:val="26"/>
        </w:numPr>
        <w:spacing w:after="0" w:line="240" w:lineRule="auto"/>
        <w:jc w:val="both"/>
        <w:rPr>
          <w:rFonts w:ascii="Arial" w:hAnsi="Arial" w:cs="Arial"/>
          <w:noProof/>
        </w:rPr>
      </w:pPr>
      <w:proofErr w:type="spellStart"/>
      <w:r w:rsidRPr="00004B4A">
        <w:rPr>
          <w:rFonts w:ascii="Arial" w:eastAsia="Calibri" w:hAnsi="Arial" w:cs="Arial"/>
          <w:kern w:val="0"/>
        </w:rPr>
        <w:t>nad</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kojima</w:t>
      </w:r>
      <w:proofErr w:type="spellEnd"/>
      <w:r w:rsidRPr="00004B4A">
        <w:rPr>
          <w:rFonts w:ascii="Arial" w:eastAsia="Calibri" w:hAnsi="Arial" w:cs="Arial"/>
          <w:kern w:val="0"/>
        </w:rPr>
        <w:t xml:space="preserve"> je </w:t>
      </w:r>
      <w:proofErr w:type="spellStart"/>
      <w:r w:rsidRPr="00004B4A">
        <w:rPr>
          <w:rFonts w:ascii="Arial" w:eastAsia="Calibri" w:hAnsi="Arial" w:cs="Arial"/>
          <w:kern w:val="0"/>
        </w:rPr>
        <w:t>pokrenut</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postupak</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stečaja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skladu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zakonom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kojim</w:t>
      </w:r>
      <w:proofErr w:type="spellEnd"/>
      <w:r w:rsidRPr="00004B4A">
        <w:rPr>
          <w:rFonts w:ascii="Arial" w:eastAsia="Calibri" w:hAnsi="Arial" w:cs="Arial"/>
          <w:kern w:val="0"/>
        </w:rPr>
        <w:t xml:space="preserve"> se </w:t>
      </w:r>
      <w:proofErr w:type="spellStart"/>
      <w:r w:rsidRPr="00004B4A">
        <w:rPr>
          <w:rFonts w:ascii="Arial" w:eastAsia="Calibri" w:hAnsi="Arial" w:cs="Arial"/>
          <w:kern w:val="0"/>
        </w:rPr>
        <w:t>uređuje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stečaj</w:t>
      </w:r>
      <w:proofErr w:type="spellEnd"/>
      <w:r w:rsidRPr="00004B4A">
        <w:rPr>
          <w:rFonts w:ascii="Arial" w:eastAsia="Calibri" w:hAnsi="Arial" w:cs="Arial"/>
          <w:kern w:val="0"/>
        </w:rPr>
        <w:t>;</w:t>
      </w:r>
    </w:p>
    <w:p w14:paraId="223CA641"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 xml:space="preserve">koji </w:t>
      </w:r>
      <w:proofErr w:type="spellStart"/>
      <w:r w:rsidRPr="00004B4A">
        <w:rPr>
          <w:rFonts w:ascii="Arial" w:eastAsia="Calibri" w:hAnsi="Arial" w:cs="Arial"/>
          <w:kern w:val="0"/>
        </w:rPr>
        <w:t>su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pravosnažnom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presudom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osuđeni</w:t>
      </w:r>
      <w:proofErr w:type="spellEnd"/>
      <w:r w:rsidRPr="00004B4A">
        <w:rPr>
          <w:rFonts w:ascii="Arial" w:eastAsia="Calibri" w:hAnsi="Arial" w:cs="Arial"/>
          <w:kern w:val="0"/>
        </w:rPr>
        <w:t xml:space="preserve"> za </w:t>
      </w:r>
      <w:proofErr w:type="spellStart"/>
      <w:r w:rsidRPr="00004B4A">
        <w:rPr>
          <w:rFonts w:ascii="Arial" w:eastAsia="Calibri" w:hAnsi="Arial" w:cs="Arial"/>
          <w:kern w:val="0"/>
        </w:rPr>
        <w:t>krivično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djelo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kriminalnog</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udruživanja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stvaranje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kriminalne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organizacije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davanje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mita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primanje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mita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davanje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mita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privrednom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poslovanju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primanje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mita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privrednom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poslovanju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prevare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terorizma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finansiranje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terorizma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terorističko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udruživanje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učestvovanje</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stranim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oružanim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formacijama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pranja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novca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trgovine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ljudima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trgovine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maloljetnim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licima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radi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usvojenja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zasnivanje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ropskog</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odnosa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prevoz</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lica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ropskom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položaju</w:t>
      </w:r>
      <w:proofErr w:type="spellEnd"/>
      <w:r w:rsidRPr="00004B4A">
        <w:rPr>
          <w:rFonts w:ascii="Arial" w:eastAsia="Calibri" w:hAnsi="Arial" w:cs="Arial"/>
          <w:kern w:val="0"/>
        </w:rPr>
        <w:t>;</w:t>
      </w:r>
    </w:p>
    <w:p w14:paraId="0BC2C0AB"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 xml:space="preserve">koji </w:t>
      </w:r>
      <w:proofErr w:type="spellStart"/>
      <w:r w:rsidRPr="00004B4A">
        <w:rPr>
          <w:rFonts w:ascii="Arial" w:eastAsia="Calibri" w:hAnsi="Arial" w:cs="Arial"/>
          <w:kern w:val="0"/>
        </w:rPr>
        <w:t>imaju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neizmirene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obaveze</w:t>
      </w:r>
      <w:proofErr w:type="spellEnd"/>
      <w:r w:rsidRPr="00004B4A">
        <w:rPr>
          <w:rFonts w:ascii="Arial" w:eastAsia="Calibri" w:hAnsi="Arial" w:cs="Arial"/>
          <w:kern w:val="0"/>
        </w:rPr>
        <w:t xml:space="preserve"> po </w:t>
      </w:r>
      <w:proofErr w:type="spellStart"/>
      <w:r w:rsidRPr="00004B4A">
        <w:rPr>
          <w:rFonts w:ascii="Arial" w:eastAsia="Calibri" w:hAnsi="Arial" w:cs="Arial"/>
          <w:kern w:val="0"/>
        </w:rPr>
        <w:t>osnovu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plaćanja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svih</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poreza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doprinosa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skladu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propisima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država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kojima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imaju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sjedišta</w:t>
      </w:r>
      <w:proofErr w:type="spellEnd"/>
      <w:r w:rsidRPr="00004B4A">
        <w:rPr>
          <w:rFonts w:ascii="Arial" w:eastAsia="Calibri" w:hAnsi="Arial" w:cs="Arial"/>
          <w:kern w:val="0"/>
          <w:lang w:val="sr-Latn-ME"/>
        </w:rPr>
        <w:t>;</w:t>
      </w:r>
    </w:p>
    <w:p w14:paraId="49660450" w14:textId="77777777" w:rsidR="0052524F" w:rsidRPr="00004B4A" w:rsidRDefault="0052524F" w:rsidP="007254CE">
      <w:pPr>
        <w:pStyle w:val="ListParagraph"/>
        <w:numPr>
          <w:ilvl w:val="0"/>
          <w:numId w:val="26"/>
        </w:numPr>
        <w:spacing w:after="0" w:line="240" w:lineRule="auto"/>
        <w:jc w:val="both"/>
        <w:rPr>
          <w:rFonts w:ascii="Arial" w:hAnsi="Arial" w:cs="Arial"/>
          <w:noProof/>
        </w:rPr>
      </w:pPr>
      <w:proofErr w:type="spellStart"/>
      <w:r w:rsidRPr="00004B4A">
        <w:rPr>
          <w:rFonts w:ascii="Arial" w:eastAsia="Calibri" w:hAnsi="Arial" w:cs="Arial"/>
          <w:kern w:val="0"/>
        </w:rPr>
        <w:t>sa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kojima</w:t>
      </w:r>
      <w:proofErr w:type="spellEnd"/>
      <w:r w:rsidRPr="00004B4A">
        <w:rPr>
          <w:rFonts w:ascii="Arial" w:eastAsia="Calibri" w:hAnsi="Arial" w:cs="Arial"/>
          <w:kern w:val="0"/>
        </w:rPr>
        <w:t xml:space="preserve"> je </w:t>
      </w:r>
      <w:proofErr w:type="spellStart"/>
      <w:r w:rsidRPr="00004B4A">
        <w:rPr>
          <w:rFonts w:ascii="Arial" w:eastAsia="Calibri" w:hAnsi="Arial" w:cs="Arial"/>
          <w:kern w:val="0"/>
        </w:rPr>
        <w:t>zbog</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neispunjavanja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obaveza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raskinut</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ugovor</w:t>
      </w:r>
      <w:proofErr w:type="spellEnd"/>
      <w:r w:rsidRPr="00004B4A">
        <w:rPr>
          <w:rFonts w:ascii="Arial" w:eastAsia="Calibri" w:hAnsi="Arial" w:cs="Arial"/>
          <w:kern w:val="0"/>
        </w:rPr>
        <w:t xml:space="preserve"> o </w:t>
      </w:r>
      <w:proofErr w:type="spellStart"/>
      <w:r w:rsidRPr="00004B4A">
        <w:rPr>
          <w:rFonts w:ascii="Arial" w:eastAsia="Calibri" w:hAnsi="Arial" w:cs="Arial"/>
          <w:kern w:val="0"/>
        </w:rPr>
        <w:t>koncesiji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zaključen</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skladu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ovim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zakonom</w:t>
      </w:r>
      <w:proofErr w:type="spellEnd"/>
      <w:r w:rsidRPr="00004B4A">
        <w:rPr>
          <w:rFonts w:ascii="Arial" w:eastAsia="Calibri" w:hAnsi="Arial" w:cs="Arial"/>
          <w:kern w:val="0"/>
        </w:rPr>
        <w:t>;</w:t>
      </w:r>
    </w:p>
    <w:p w14:paraId="69C040A2"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 xml:space="preserve">koji </w:t>
      </w:r>
      <w:proofErr w:type="spellStart"/>
      <w:r w:rsidRPr="00004B4A">
        <w:rPr>
          <w:rFonts w:ascii="Arial" w:eastAsia="Calibri" w:hAnsi="Arial" w:cs="Arial"/>
          <w:kern w:val="0"/>
        </w:rPr>
        <w:t>imaju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obaveze</w:t>
      </w:r>
      <w:proofErr w:type="spellEnd"/>
      <w:r w:rsidRPr="00004B4A">
        <w:rPr>
          <w:rFonts w:ascii="Arial" w:eastAsia="Calibri" w:hAnsi="Arial" w:cs="Arial"/>
          <w:kern w:val="0"/>
        </w:rPr>
        <w:t xml:space="preserve"> po </w:t>
      </w:r>
      <w:proofErr w:type="spellStart"/>
      <w:r w:rsidRPr="00004B4A">
        <w:rPr>
          <w:rFonts w:ascii="Arial" w:eastAsia="Calibri" w:hAnsi="Arial" w:cs="Arial"/>
          <w:kern w:val="0"/>
        </w:rPr>
        <w:t>osnovu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kazni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izrečenih</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krivičnom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prekršajnom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postupku</w:t>
      </w:r>
      <w:proofErr w:type="spellEnd"/>
      <w:r w:rsidRPr="00004B4A">
        <w:rPr>
          <w:rFonts w:ascii="Arial" w:eastAsia="Calibri" w:hAnsi="Arial" w:cs="Arial"/>
          <w:kern w:val="0"/>
        </w:rPr>
        <w:t>;</w:t>
      </w:r>
    </w:p>
    <w:p w14:paraId="0F7C8350" w14:textId="77777777" w:rsidR="0052524F" w:rsidRPr="00004B4A" w:rsidRDefault="0052524F" w:rsidP="007254CE">
      <w:pPr>
        <w:pStyle w:val="ListParagraph"/>
        <w:numPr>
          <w:ilvl w:val="0"/>
          <w:numId w:val="26"/>
        </w:numPr>
        <w:spacing w:after="0" w:line="240" w:lineRule="auto"/>
        <w:jc w:val="both"/>
        <w:rPr>
          <w:rFonts w:ascii="Arial" w:hAnsi="Arial" w:cs="Arial"/>
          <w:noProof/>
        </w:rPr>
      </w:pPr>
      <w:proofErr w:type="spellStart"/>
      <w:r w:rsidRPr="00004B4A">
        <w:rPr>
          <w:rFonts w:ascii="Arial" w:eastAsia="Calibri" w:hAnsi="Arial" w:cs="Arial"/>
          <w:kern w:val="0"/>
        </w:rPr>
        <w:t>čiji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podaci</w:t>
      </w:r>
      <w:proofErr w:type="spellEnd"/>
      <w:r w:rsidRPr="00004B4A">
        <w:rPr>
          <w:rFonts w:ascii="Arial" w:eastAsia="Calibri" w:hAnsi="Arial" w:cs="Arial"/>
          <w:kern w:val="0"/>
        </w:rPr>
        <w:t xml:space="preserve"> o </w:t>
      </w:r>
      <w:proofErr w:type="spellStart"/>
      <w:r w:rsidRPr="00004B4A">
        <w:rPr>
          <w:rFonts w:ascii="Arial" w:eastAsia="Calibri" w:hAnsi="Arial" w:cs="Arial"/>
          <w:kern w:val="0"/>
        </w:rPr>
        <w:t>poslovanju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svojini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finansijskim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fiskalnim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evidencijama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iz</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države</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kojoj</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imaju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sjedište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odnosno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prebivalište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nijesu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dostupni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nadležnim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organima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Crne</w:t>
      </w:r>
      <w:proofErr w:type="spellEnd"/>
      <w:r w:rsidRPr="00004B4A">
        <w:rPr>
          <w:rFonts w:ascii="Arial" w:eastAsia="Calibri" w:hAnsi="Arial" w:cs="Arial"/>
          <w:kern w:val="0"/>
        </w:rPr>
        <w:t xml:space="preserve"> Gore;</w:t>
      </w:r>
    </w:p>
    <w:p w14:paraId="36C63C3A" w14:textId="77777777" w:rsidR="0052524F" w:rsidRPr="00004B4A" w:rsidRDefault="0052524F" w:rsidP="007254CE">
      <w:pPr>
        <w:pStyle w:val="ListParagraph"/>
        <w:numPr>
          <w:ilvl w:val="0"/>
          <w:numId w:val="26"/>
        </w:numPr>
        <w:spacing w:after="0" w:line="240" w:lineRule="auto"/>
        <w:jc w:val="both"/>
        <w:rPr>
          <w:rFonts w:ascii="Arial" w:hAnsi="Arial" w:cs="Arial"/>
          <w:noProof/>
        </w:rPr>
      </w:pPr>
      <w:proofErr w:type="spellStart"/>
      <w:r w:rsidRPr="00004B4A">
        <w:rPr>
          <w:rFonts w:ascii="Arial" w:eastAsia="Calibri" w:hAnsi="Arial" w:cs="Arial"/>
          <w:kern w:val="0"/>
        </w:rPr>
        <w:t>čije</w:t>
      </w:r>
      <w:proofErr w:type="spellEnd"/>
      <w:r w:rsidRPr="00004B4A">
        <w:rPr>
          <w:rFonts w:ascii="Arial" w:eastAsia="Calibri" w:hAnsi="Arial" w:cs="Arial"/>
          <w:kern w:val="0"/>
        </w:rPr>
        <w:t xml:space="preserve"> je </w:t>
      </w:r>
      <w:proofErr w:type="spellStart"/>
      <w:r w:rsidRPr="00004B4A">
        <w:rPr>
          <w:rFonts w:ascii="Arial" w:eastAsia="Calibri" w:hAnsi="Arial" w:cs="Arial"/>
          <w:kern w:val="0"/>
        </w:rPr>
        <w:t>odgovorno</w:t>
      </w:r>
      <w:proofErr w:type="spellEnd"/>
      <w:r w:rsidRPr="00004B4A">
        <w:rPr>
          <w:rFonts w:ascii="Arial" w:eastAsia="Calibri" w:hAnsi="Arial" w:cs="Arial"/>
          <w:kern w:val="0"/>
        </w:rPr>
        <w:t xml:space="preserve"> lice </w:t>
      </w:r>
      <w:proofErr w:type="spellStart"/>
      <w:r w:rsidRPr="00004B4A">
        <w:rPr>
          <w:rFonts w:ascii="Arial" w:eastAsia="Calibri" w:hAnsi="Arial" w:cs="Arial"/>
          <w:kern w:val="0"/>
        </w:rPr>
        <w:t>odnosno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njegov</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zakonski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zastupnik</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pravosnažno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osuđivan</w:t>
      </w:r>
      <w:proofErr w:type="spellEnd"/>
      <w:r w:rsidRPr="00004B4A">
        <w:rPr>
          <w:rFonts w:ascii="Arial" w:eastAsia="Calibri" w:hAnsi="Arial" w:cs="Arial"/>
          <w:kern w:val="0"/>
        </w:rPr>
        <w:t xml:space="preserve"> za </w:t>
      </w:r>
      <w:proofErr w:type="spellStart"/>
      <w:r w:rsidRPr="00004B4A">
        <w:rPr>
          <w:rFonts w:ascii="Arial" w:eastAsia="Calibri" w:hAnsi="Arial" w:cs="Arial"/>
          <w:kern w:val="0"/>
        </w:rPr>
        <w:t>krivično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djelo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iz</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tačke</w:t>
      </w:r>
      <w:proofErr w:type="spellEnd"/>
      <w:r w:rsidRPr="00004B4A">
        <w:rPr>
          <w:rFonts w:ascii="Arial" w:eastAsia="Calibri" w:hAnsi="Arial" w:cs="Arial"/>
          <w:kern w:val="0"/>
        </w:rPr>
        <w:t xml:space="preserve"> 2 </w:t>
      </w:r>
      <w:proofErr w:type="spellStart"/>
      <w:r w:rsidRPr="00004B4A">
        <w:rPr>
          <w:rFonts w:ascii="Arial" w:eastAsia="Calibri" w:hAnsi="Arial" w:cs="Arial"/>
          <w:kern w:val="0"/>
        </w:rPr>
        <w:t>ovog</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stava</w:t>
      </w:r>
      <w:proofErr w:type="spellEnd"/>
      <w:r w:rsidRPr="00004B4A">
        <w:rPr>
          <w:rFonts w:ascii="Arial" w:eastAsia="Calibri" w:hAnsi="Arial" w:cs="Arial"/>
          <w:kern w:val="0"/>
        </w:rPr>
        <w:t>.</w:t>
      </w:r>
    </w:p>
    <w:p w14:paraId="6E013E55" w14:textId="6F05C5B2" w:rsidR="0052524F" w:rsidRPr="00004B4A" w:rsidRDefault="0052524F" w:rsidP="007254CE">
      <w:pPr>
        <w:suppressAutoHyphens w:val="0"/>
        <w:autoSpaceDE w:val="0"/>
        <w:autoSpaceDN w:val="0"/>
        <w:adjustRightInd w:val="0"/>
        <w:spacing w:after="0" w:line="240" w:lineRule="auto"/>
        <w:jc w:val="both"/>
        <w:rPr>
          <w:rFonts w:ascii="Arial" w:eastAsia="Calibri" w:hAnsi="Arial" w:cs="Arial"/>
          <w:kern w:val="0"/>
        </w:rPr>
      </w:pPr>
      <w:proofErr w:type="spellStart"/>
      <w:r w:rsidRPr="00004B4A">
        <w:rPr>
          <w:rFonts w:ascii="Arial" w:eastAsia="Calibri" w:hAnsi="Arial" w:cs="Arial"/>
          <w:kern w:val="0"/>
        </w:rPr>
        <w:t>Izuzetno</w:t>
      </w:r>
      <w:proofErr w:type="spellEnd"/>
      <w:r w:rsidRPr="00004B4A">
        <w:rPr>
          <w:rFonts w:ascii="Arial" w:eastAsia="Calibri" w:hAnsi="Arial" w:cs="Arial"/>
          <w:kern w:val="0"/>
        </w:rPr>
        <w:t xml:space="preserve"> </w:t>
      </w:r>
      <w:r w:rsidR="00F06D7A">
        <w:rPr>
          <w:rFonts w:ascii="Arial" w:eastAsia="Calibri" w:hAnsi="Arial" w:cs="Arial"/>
          <w:kern w:val="0"/>
        </w:rPr>
        <w:t xml:space="preserve">od </w:t>
      </w:r>
      <w:proofErr w:type="spellStart"/>
      <w:r w:rsidRPr="00004B4A">
        <w:rPr>
          <w:rFonts w:ascii="Arial" w:eastAsia="Calibri" w:hAnsi="Arial" w:cs="Arial"/>
          <w:kern w:val="0"/>
        </w:rPr>
        <w:t>tačke</w:t>
      </w:r>
      <w:proofErr w:type="spellEnd"/>
      <w:r w:rsidRPr="00004B4A">
        <w:rPr>
          <w:rFonts w:ascii="Arial" w:eastAsia="Calibri" w:hAnsi="Arial" w:cs="Arial"/>
          <w:kern w:val="0"/>
        </w:rPr>
        <w:t xml:space="preserve"> 3 </w:t>
      </w:r>
      <w:proofErr w:type="spellStart"/>
      <w:r w:rsidRPr="00004B4A">
        <w:rPr>
          <w:rFonts w:ascii="Arial" w:eastAsia="Calibri" w:hAnsi="Arial" w:cs="Arial"/>
          <w:kern w:val="0"/>
        </w:rPr>
        <w:t>ovog</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člana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neće</w:t>
      </w:r>
      <w:proofErr w:type="spellEnd"/>
      <w:r w:rsidRPr="00004B4A">
        <w:rPr>
          <w:rFonts w:ascii="Arial" w:eastAsia="Calibri" w:hAnsi="Arial" w:cs="Arial"/>
          <w:kern w:val="0"/>
        </w:rPr>
        <w:t xml:space="preserve"> se </w:t>
      </w:r>
      <w:proofErr w:type="spellStart"/>
      <w:r w:rsidRPr="00004B4A">
        <w:rPr>
          <w:rFonts w:ascii="Arial" w:eastAsia="Calibri" w:hAnsi="Arial" w:cs="Arial"/>
          <w:kern w:val="0"/>
        </w:rPr>
        <w:t>smatrati</w:t>
      </w:r>
      <w:proofErr w:type="spellEnd"/>
      <w:r w:rsidRPr="00004B4A">
        <w:rPr>
          <w:rFonts w:ascii="Arial" w:eastAsia="Calibri" w:hAnsi="Arial" w:cs="Arial"/>
          <w:kern w:val="0"/>
        </w:rPr>
        <w:t xml:space="preserve"> da je </w:t>
      </w:r>
      <w:proofErr w:type="spellStart"/>
      <w:r w:rsidRPr="00004B4A">
        <w:rPr>
          <w:rFonts w:ascii="Arial" w:eastAsia="Calibri" w:hAnsi="Arial" w:cs="Arial"/>
          <w:kern w:val="0"/>
        </w:rPr>
        <w:t>ponuđač</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nepodoban</w:t>
      </w:r>
      <w:proofErr w:type="spellEnd"/>
      <w:r w:rsidRPr="00004B4A">
        <w:rPr>
          <w:rFonts w:ascii="Arial" w:eastAsia="Calibri" w:hAnsi="Arial" w:cs="Arial"/>
          <w:kern w:val="0"/>
        </w:rPr>
        <w:t xml:space="preserve"> da </w:t>
      </w:r>
      <w:proofErr w:type="spellStart"/>
      <w:r w:rsidRPr="00004B4A">
        <w:rPr>
          <w:rFonts w:ascii="Arial" w:eastAsia="Calibri" w:hAnsi="Arial" w:cs="Arial"/>
          <w:kern w:val="0"/>
        </w:rPr>
        <w:t>učestvuje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javnom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nadmetanju</w:t>
      </w:r>
      <w:proofErr w:type="spellEnd"/>
      <w:r w:rsidRPr="00004B4A">
        <w:rPr>
          <w:rFonts w:ascii="Arial" w:eastAsia="Calibri" w:hAnsi="Arial" w:cs="Arial"/>
          <w:kern w:val="0"/>
        </w:rPr>
        <w:t xml:space="preserve"> za </w:t>
      </w:r>
      <w:proofErr w:type="spellStart"/>
      <w:r w:rsidRPr="00004B4A">
        <w:rPr>
          <w:rFonts w:ascii="Arial" w:eastAsia="Calibri" w:hAnsi="Arial" w:cs="Arial"/>
          <w:kern w:val="0"/>
        </w:rPr>
        <w:t>davanje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koncesija</w:t>
      </w:r>
      <w:proofErr w:type="spellEnd"/>
      <w:r w:rsidRPr="00004B4A">
        <w:rPr>
          <w:rFonts w:ascii="Arial" w:eastAsia="Calibri" w:hAnsi="Arial" w:cs="Arial"/>
          <w:kern w:val="0"/>
        </w:rPr>
        <w:t xml:space="preserve">, koji </w:t>
      </w:r>
      <w:proofErr w:type="spellStart"/>
      <w:r w:rsidRPr="00004B4A">
        <w:rPr>
          <w:rFonts w:ascii="Arial" w:eastAsia="Calibri" w:hAnsi="Arial" w:cs="Arial"/>
          <w:kern w:val="0"/>
        </w:rPr>
        <w:t>dokaže</w:t>
      </w:r>
      <w:proofErr w:type="spellEnd"/>
      <w:r w:rsidRPr="00004B4A">
        <w:rPr>
          <w:rFonts w:ascii="Arial" w:eastAsia="Calibri" w:hAnsi="Arial" w:cs="Arial"/>
          <w:kern w:val="0"/>
        </w:rPr>
        <w:t xml:space="preserve"> da </w:t>
      </w:r>
      <w:proofErr w:type="spellStart"/>
      <w:r w:rsidRPr="00004B4A">
        <w:rPr>
          <w:rFonts w:ascii="Arial" w:eastAsia="Calibri" w:hAnsi="Arial" w:cs="Arial"/>
          <w:kern w:val="0"/>
        </w:rPr>
        <w:t>nema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obavezu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plaćanja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odnosno</w:t>
      </w:r>
      <w:proofErr w:type="spellEnd"/>
      <w:r w:rsidRPr="00004B4A">
        <w:rPr>
          <w:rFonts w:ascii="Arial" w:eastAsia="Calibri" w:hAnsi="Arial" w:cs="Arial"/>
          <w:kern w:val="0"/>
        </w:rPr>
        <w:t xml:space="preserve"> da mu je </w:t>
      </w:r>
      <w:proofErr w:type="spellStart"/>
      <w:r w:rsidRPr="00004B4A">
        <w:rPr>
          <w:rFonts w:ascii="Arial" w:eastAsia="Calibri" w:hAnsi="Arial" w:cs="Arial"/>
          <w:kern w:val="0"/>
        </w:rPr>
        <w:t>odobreno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odlaganje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plaćanja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poreza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doprinosa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koje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blagovremeno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izvršava</w:t>
      </w:r>
      <w:proofErr w:type="spellEnd"/>
      <w:r w:rsidRPr="00004B4A">
        <w:rPr>
          <w:rFonts w:ascii="Arial" w:eastAsia="Calibri" w:hAnsi="Arial" w:cs="Arial"/>
          <w:kern w:val="0"/>
        </w:rPr>
        <w:t>.</w:t>
      </w:r>
    </w:p>
    <w:p w14:paraId="40C124BC" w14:textId="77777777" w:rsidR="0052524F" w:rsidRPr="00004B4A" w:rsidRDefault="0052524F" w:rsidP="007254CE">
      <w:pPr>
        <w:spacing w:after="0" w:line="240" w:lineRule="auto"/>
        <w:jc w:val="both"/>
        <w:rPr>
          <w:rFonts w:ascii="Arial" w:hAnsi="Arial" w:cs="Arial"/>
          <w:noProof/>
        </w:rPr>
      </w:pPr>
      <w:r w:rsidRPr="00004B4A">
        <w:rPr>
          <w:rFonts w:ascii="Arial" w:hAnsi="Arial" w:cs="Arial"/>
          <w:noProof/>
        </w:rPr>
        <w:t>S tim u vezi, u cilju dokazivanja da je ponuđač podoban da učestvuje u postupku javnog nadmetanja, neophodno je dostaviti sljedeću dokumentaciju:</w:t>
      </w:r>
    </w:p>
    <w:p w14:paraId="4CAB22D4" w14:textId="77777777" w:rsidR="0052524F" w:rsidRPr="00004B4A" w:rsidRDefault="0052524F" w:rsidP="007254CE">
      <w:pPr>
        <w:pStyle w:val="ListParagraph"/>
        <w:numPr>
          <w:ilvl w:val="0"/>
          <w:numId w:val="27"/>
        </w:numPr>
        <w:spacing w:after="0" w:line="240" w:lineRule="auto"/>
        <w:jc w:val="both"/>
        <w:rPr>
          <w:rFonts w:ascii="Arial" w:hAnsi="Arial" w:cs="Arial"/>
          <w:noProof/>
        </w:rPr>
      </w:pPr>
      <w:r w:rsidRPr="00004B4A">
        <w:rPr>
          <w:rFonts w:ascii="Arial" w:eastAsia="Times New Roman" w:hAnsi="Arial" w:cs="Arial"/>
          <w:noProof/>
        </w:rPr>
        <w:t xml:space="preserve">Izvod iz sudskog, ili drugog odgovarajućeg registra države u kojoj ponuđač ima sjedište- </w:t>
      </w:r>
      <w:r w:rsidRPr="00004B4A">
        <w:rPr>
          <w:rFonts w:ascii="Arial" w:eastAsia="Times New Roman" w:hAnsi="Arial" w:cs="Arial"/>
          <w:noProof/>
          <w:u w:val="single"/>
        </w:rPr>
        <w:t>dokaz izdaje CRPS</w:t>
      </w:r>
      <w:r w:rsidRPr="00004B4A">
        <w:rPr>
          <w:rFonts w:ascii="Arial" w:eastAsia="Times New Roman" w:hAnsi="Arial" w:cs="Arial"/>
          <w:noProof/>
        </w:rPr>
        <w:t>;</w:t>
      </w:r>
    </w:p>
    <w:p w14:paraId="5C63F362" w14:textId="77777777"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lastRenderedPageBreak/>
        <w:t xml:space="preserve">dokaz da protiv ponuđača nije pokrenut postupak stečaja - </w:t>
      </w:r>
      <w:r w:rsidRPr="00004B4A">
        <w:rPr>
          <w:rFonts w:ascii="Arial" w:eastAsia="Times New Roman" w:hAnsi="Arial" w:cs="Arial"/>
          <w:noProof/>
          <w:u w:val="single"/>
        </w:rPr>
        <w:t>dokaz/potvrdu izdaje Privredni sud;</w:t>
      </w:r>
    </w:p>
    <w:p w14:paraId="017CE4AD" w14:textId="52E3E653"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rPr>
      </w:pPr>
      <w:r w:rsidRPr="0019514F">
        <w:rPr>
          <w:rFonts w:ascii="Arial" w:eastAsia="Times New Roman" w:hAnsi="Arial" w:cs="Arial"/>
          <w:noProof/>
        </w:rPr>
        <w:t>dokaz da ponuđač</w:t>
      </w:r>
      <w:r w:rsidR="00431253" w:rsidRPr="0019514F">
        <w:rPr>
          <w:rFonts w:ascii="Arial" w:eastAsia="Times New Roman" w:hAnsi="Arial" w:cs="Arial"/>
          <w:noProof/>
        </w:rPr>
        <w:t xml:space="preserve">, kao </w:t>
      </w:r>
      <w:r w:rsidR="006C1A88" w:rsidRPr="0019514F">
        <w:rPr>
          <w:rFonts w:ascii="Arial" w:eastAsia="Times New Roman" w:hAnsi="Arial" w:cs="Arial"/>
          <w:noProof/>
        </w:rPr>
        <w:t>i</w:t>
      </w:r>
      <w:r w:rsidR="00431253" w:rsidRPr="0019514F">
        <w:rPr>
          <w:rFonts w:ascii="Arial" w:eastAsia="Times New Roman" w:hAnsi="Arial" w:cs="Arial"/>
          <w:noProof/>
        </w:rPr>
        <w:t xml:space="preserve"> odgovorno lice ponuđača, odnosno izvršni direktor I ovlašćeni za</w:t>
      </w:r>
      <w:r w:rsidR="006A46BC" w:rsidRPr="0019514F">
        <w:rPr>
          <w:rFonts w:ascii="Arial" w:eastAsia="Times New Roman" w:hAnsi="Arial" w:cs="Arial"/>
          <w:noProof/>
        </w:rPr>
        <w:t>st</w:t>
      </w:r>
      <w:r w:rsidR="00431253" w:rsidRPr="0019514F">
        <w:rPr>
          <w:rFonts w:ascii="Arial" w:eastAsia="Times New Roman" w:hAnsi="Arial" w:cs="Arial"/>
          <w:noProof/>
        </w:rPr>
        <w:t>u</w:t>
      </w:r>
      <w:r w:rsidR="006A46BC" w:rsidRPr="0019514F">
        <w:rPr>
          <w:rFonts w:ascii="Arial" w:eastAsia="Times New Roman" w:hAnsi="Arial" w:cs="Arial"/>
          <w:noProof/>
        </w:rPr>
        <w:t>p</w:t>
      </w:r>
      <w:r w:rsidR="00431253" w:rsidRPr="0019514F">
        <w:rPr>
          <w:rFonts w:ascii="Arial" w:eastAsia="Times New Roman" w:hAnsi="Arial" w:cs="Arial"/>
          <w:noProof/>
        </w:rPr>
        <w:t>nik</w:t>
      </w:r>
      <w:r w:rsidR="000A73E9">
        <w:rPr>
          <w:rFonts w:ascii="Arial" w:eastAsia="Times New Roman" w:hAnsi="Arial" w:cs="Arial"/>
          <w:noProof/>
        </w:rPr>
        <w:t xml:space="preserve"> ni</w:t>
      </w:r>
      <w:r w:rsidR="006610CA">
        <w:rPr>
          <w:rFonts w:ascii="Arial" w:eastAsia="Times New Roman" w:hAnsi="Arial" w:cs="Arial"/>
          <w:noProof/>
        </w:rPr>
        <w:t>je</w:t>
      </w:r>
      <w:r w:rsidR="0092216B" w:rsidRPr="0019514F">
        <w:rPr>
          <w:rFonts w:ascii="Arial" w:eastAsia="Times New Roman" w:hAnsi="Arial" w:cs="Arial"/>
          <w:noProof/>
        </w:rPr>
        <w:t>su</w:t>
      </w:r>
      <w:r w:rsidRPr="0019514F">
        <w:rPr>
          <w:rFonts w:ascii="Arial" w:eastAsia="Times New Roman" w:hAnsi="Arial" w:cs="Arial"/>
          <w:noProof/>
        </w:rPr>
        <w:t xml:space="preserve"> pravosnažno osuđ</w:t>
      </w:r>
      <w:r w:rsidR="00863CE9" w:rsidRPr="0019514F">
        <w:rPr>
          <w:rFonts w:ascii="Arial" w:eastAsia="Times New Roman" w:hAnsi="Arial" w:cs="Arial"/>
          <w:noProof/>
        </w:rPr>
        <w:t>ivan</w:t>
      </w:r>
      <w:r w:rsidR="0092216B" w:rsidRPr="0019514F">
        <w:rPr>
          <w:rFonts w:ascii="Arial" w:eastAsia="Times New Roman" w:hAnsi="Arial" w:cs="Arial"/>
          <w:noProof/>
        </w:rPr>
        <w:t>i</w:t>
      </w:r>
      <w:r w:rsidRPr="0019514F">
        <w:rPr>
          <w:rFonts w:ascii="Arial" w:eastAsia="Times New Roman" w:hAnsi="Arial" w:cs="Arial"/>
          <w:noProof/>
        </w:rPr>
        <w:t xml:space="preserve"> za </w:t>
      </w:r>
      <w:r w:rsidRPr="00004B4A">
        <w:rPr>
          <w:rFonts w:ascii="Arial" w:eastAsia="Times New Roman" w:hAnsi="Arial" w:cs="Arial"/>
          <w:noProof/>
        </w:rPr>
        <w:t xml:space="preserve">krivično djelo </w:t>
      </w:r>
      <w:proofErr w:type="spellStart"/>
      <w:r w:rsidRPr="00004B4A">
        <w:rPr>
          <w:rFonts w:ascii="Arial" w:eastAsia="Calibri" w:hAnsi="Arial" w:cs="Arial"/>
          <w:kern w:val="0"/>
        </w:rPr>
        <w:t>kriminalnog</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udruživanja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stvaranje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kriminalne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organizacije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davanje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mita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primanje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mita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davanje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mita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privrednom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poslovanju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primanje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mita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privrednom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poslovanju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prevare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terorizma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finansiranje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terorizma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terorističko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udruživanje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učestvovanje</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stranim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oružanim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formacijama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pranja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novca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trgovine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ljudima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trgovine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maloljetnim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licima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radi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usvojenja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zasnivanje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ropskog</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odnosa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prevoz</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lica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ropskom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položaju</w:t>
      </w:r>
      <w:proofErr w:type="spellEnd"/>
      <w:r w:rsidRPr="00004B4A">
        <w:rPr>
          <w:rFonts w:ascii="Arial" w:eastAsia="Calibri" w:hAnsi="Arial" w:cs="Arial"/>
          <w:kern w:val="0"/>
        </w:rPr>
        <w:t xml:space="preserve"> </w:t>
      </w:r>
      <w:r w:rsidRPr="00004B4A">
        <w:rPr>
          <w:rFonts w:ascii="Arial" w:eastAsia="Times New Roman" w:hAnsi="Arial" w:cs="Arial"/>
          <w:noProof/>
        </w:rPr>
        <w:t xml:space="preserve">– </w:t>
      </w:r>
      <w:r w:rsidRPr="00004B4A">
        <w:rPr>
          <w:rFonts w:ascii="Arial" w:eastAsia="Times New Roman" w:hAnsi="Arial" w:cs="Arial"/>
          <w:noProof/>
          <w:u w:val="single"/>
        </w:rPr>
        <w:t>dokaz/potvrdu izdaje Ministarstvo pravde, ljudskih i manjinskih prava</w:t>
      </w:r>
      <w:r w:rsidRPr="00004B4A">
        <w:rPr>
          <w:rFonts w:ascii="Arial" w:eastAsia="Times New Roman" w:hAnsi="Arial" w:cs="Arial"/>
          <w:noProof/>
        </w:rPr>
        <w:t xml:space="preserve">, a za fizička lica </w:t>
      </w:r>
      <w:r w:rsidRPr="00004B4A">
        <w:rPr>
          <w:rFonts w:ascii="Arial" w:eastAsia="Times New Roman" w:hAnsi="Arial" w:cs="Arial"/>
          <w:noProof/>
          <w:u w:val="single"/>
        </w:rPr>
        <w:t>dokaz/potvrdu izdaje</w:t>
      </w:r>
      <w:r w:rsidRPr="00004B4A">
        <w:rPr>
          <w:rFonts w:ascii="Arial" w:eastAsia="Times New Roman" w:hAnsi="Arial" w:cs="Arial"/>
          <w:noProof/>
        </w:rPr>
        <w:t xml:space="preserve"> </w:t>
      </w:r>
      <w:r w:rsidRPr="00004B4A">
        <w:rPr>
          <w:rFonts w:ascii="Arial" w:eastAsia="Times New Roman" w:hAnsi="Arial" w:cs="Arial"/>
          <w:noProof/>
          <w:u w:val="single"/>
        </w:rPr>
        <w:t>nadležni Osnovni sud</w:t>
      </w:r>
      <w:r w:rsidRPr="00004B4A">
        <w:rPr>
          <w:rFonts w:ascii="Arial" w:eastAsia="Times New Roman" w:hAnsi="Arial" w:cs="Arial"/>
          <w:noProof/>
        </w:rPr>
        <w:t>;</w:t>
      </w:r>
    </w:p>
    <w:p w14:paraId="2F5D6DCE" w14:textId="6CC75705"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t xml:space="preserve">dokaz da je ponuđač izmirio obaveze po osnovu svih </w:t>
      </w:r>
      <w:proofErr w:type="spellStart"/>
      <w:r w:rsidRPr="00004B4A">
        <w:rPr>
          <w:rFonts w:ascii="Arial" w:eastAsia="Calibri" w:hAnsi="Arial" w:cs="Arial"/>
          <w:kern w:val="0"/>
        </w:rPr>
        <w:t>poreza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doprinosa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skladu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propisima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država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kojima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imaju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sjedišta</w:t>
      </w:r>
      <w:proofErr w:type="spellEnd"/>
      <w:r w:rsidRPr="00004B4A">
        <w:rPr>
          <w:rFonts w:ascii="Arial" w:eastAsia="Times New Roman" w:hAnsi="Arial" w:cs="Arial"/>
          <w:noProof/>
        </w:rPr>
        <w:t xml:space="preserve">– </w:t>
      </w:r>
      <w:r w:rsidRPr="00004B4A">
        <w:rPr>
          <w:rFonts w:ascii="Arial" w:eastAsia="Times New Roman" w:hAnsi="Arial" w:cs="Arial"/>
          <w:noProof/>
          <w:u w:val="single"/>
        </w:rPr>
        <w:t>dokaz/e izdaje/u poreski organ/i uprave na državnom i lokalnom nivou;</w:t>
      </w:r>
    </w:p>
    <w:p w14:paraId="2E4A5114" w14:textId="77777777"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t xml:space="preserve">dokaz da ponuđač nema raskinut ugovor o koncesiji zbog neispunjenja obaveza – </w:t>
      </w:r>
      <w:r w:rsidRPr="00004B4A">
        <w:rPr>
          <w:rFonts w:ascii="Arial" w:eastAsia="Times New Roman" w:hAnsi="Arial" w:cs="Arial"/>
          <w:noProof/>
          <w:u w:val="single"/>
        </w:rPr>
        <w:t>dokaz izdaje Komisija za koncesije;</w:t>
      </w:r>
    </w:p>
    <w:p w14:paraId="7415380E" w14:textId="2783F1CE" w:rsidR="0052524F" w:rsidRPr="003542EE"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rPr>
      </w:pPr>
      <w:r w:rsidRPr="00004B4A">
        <w:rPr>
          <w:rFonts w:ascii="Arial" w:eastAsia="Times New Roman" w:hAnsi="Arial" w:cs="Arial"/>
          <w:noProof/>
        </w:rPr>
        <w:t xml:space="preserve">dokaz da ponuđač nema neizmirenih obaveza po osnovu kazni izrečenih u krivičnom ili prekršajnom postupku - </w:t>
      </w:r>
      <w:r w:rsidRPr="00004B4A">
        <w:rPr>
          <w:rFonts w:ascii="Arial" w:eastAsia="Times New Roman" w:hAnsi="Arial" w:cs="Arial"/>
          <w:noProof/>
          <w:u w:val="single"/>
        </w:rPr>
        <w:t xml:space="preserve">dokaz/potvrdu izdaje Ministarstvo pravde,ljudskih </w:t>
      </w:r>
      <w:r w:rsidR="00C015C1">
        <w:rPr>
          <w:rFonts w:ascii="Arial" w:eastAsia="Times New Roman" w:hAnsi="Arial" w:cs="Arial"/>
          <w:noProof/>
          <w:u w:val="single"/>
        </w:rPr>
        <w:t>i</w:t>
      </w:r>
      <w:r w:rsidRPr="00004B4A">
        <w:rPr>
          <w:rFonts w:ascii="Arial" w:eastAsia="Times New Roman" w:hAnsi="Arial" w:cs="Arial"/>
          <w:noProof/>
          <w:u w:val="single"/>
        </w:rPr>
        <w:t xml:space="preserve"> manjinskih prava .</w:t>
      </w:r>
    </w:p>
    <w:p w14:paraId="0BE0229D" w14:textId="77777777" w:rsidR="003542EE" w:rsidRPr="00004B4A" w:rsidRDefault="003542EE" w:rsidP="003542EE">
      <w:pPr>
        <w:pStyle w:val="ListParagraph"/>
        <w:suppressAutoHyphens w:val="0"/>
        <w:spacing w:after="0" w:line="240" w:lineRule="auto"/>
        <w:contextualSpacing w:val="0"/>
        <w:jc w:val="both"/>
        <w:rPr>
          <w:rFonts w:ascii="Arial" w:eastAsia="Times New Roman" w:hAnsi="Arial" w:cs="Arial"/>
          <w:noProof/>
        </w:rPr>
      </w:pPr>
    </w:p>
    <w:p w14:paraId="6D1453BA" w14:textId="008ECB84" w:rsidR="0052524F" w:rsidRPr="0019514F" w:rsidRDefault="0052524F" w:rsidP="007254CE">
      <w:pPr>
        <w:spacing w:after="0" w:line="240" w:lineRule="auto"/>
        <w:jc w:val="both"/>
        <w:rPr>
          <w:rFonts w:ascii="Arial" w:hAnsi="Arial" w:cs="Arial"/>
          <w:noProof/>
        </w:rPr>
      </w:pPr>
      <w:r w:rsidRPr="0019514F">
        <w:rPr>
          <w:rFonts w:ascii="Arial" w:hAnsi="Arial" w:cs="Arial"/>
          <w:noProof/>
        </w:rPr>
        <w:t xml:space="preserve">Navedeni dokazi ne smiju biti stariji od 60 (šezdeset) dana od dana </w:t>
      </w:r>
      <w:r w:rsidR="00764F7D" w:rsidRPr="0019514F">
        <w:rPr>
          <w:rFonts w:ascii="Arial" w:hAnsi="Arial" w:cs="Arial"/>
          <w:noProof/>
        </w:rPr>
        <w:t>otvaranja ponuda</w:t>
      </w:r>
      <w:r w:rsidRPr="0019514F">
        <w:rPr>
          <w:rFonts w:ascii="Arial" w:hAnsi="Arial" w:cs="Arial"/>
          <w:noProof/>
        </w:rPr>
        <w:t>.</w:t>
      </w:r>
    </w:p>
    <w:p w14:paraId="3FDCF8B0" w14:textId="77777777" w:rsidR="0052524F" w:rsidRPr="00004B4A" w:rsidRDefault="0052524F" w:rsidP="007254CE">
      <w:pPr>
        <w:spacing w:after="0" w:line="240" w:lineRule="auto"/>
        <w:jc w:val="both"/>
        <w:rPr>
          <w:rFonts w:ascii="Arial" w:hAnsi="Arial" w:cs="Arial"/>
          <w:lang w:val="sr-Latn-CS"/>
        </w:rPr>
      </w:pPr>
      <w:r w:rsidRPr="00004B4A">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168D63FB" w14:textId="309C8C0C" w:rsidR="006610CA" w:rsidRDefault="0052524F" w:rsidP="007254CE">
      <w:pPr>
        <w:pStyle w:val="Default"/>
        <w:jc w:val="both"/>
        <w:rPr>
          <w:rFonts w:ascii="Arial" w:hAnsi="Arial" w:cs="Arial"/>
          <w:color w:val="auto"/>
          <w:sz w:val="22"/>
          <w:szCs w:val="22"/>
          <w:lang w:val="sr-Latn-CS"/>
        </w:rPr>
      </w:pPr>
      <w:r w:rsidRPr="00004B4A">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004B4A">
        <w:rPr>
          <w:rFonts w:ascii="Arial" w:hAnsi="Arial" w:cs="Arial"/>
          <w:color w:val="auto"/>
          <w:sz w:val="22"/>
          <w:szCs w:val="22"/>
          <w:lang w:val="sr-Latn-CS"/>
        </w:rPr>
        <w:t>podoban da učestvuje u postupku javnog nadmetanja, kao i ugovor o konzorcijumu, koji izričito predviđa:</w:t>
      </w:r>
    </w:p>
    <w:p w14:paraId="00B565E1" w14:textId="77777777" w:rsidR="003542EE" w:rsidRPr="00004B4A" w:rsidRDefault="003542EE" w:rsidP="007254CE">
      <w:pPr>
        <w:pStyle w:val="Default"/>
        <w:jc w:val="both"/>
        <w:rPr>
          <w:rFonts w:ascii="Arial" w:hAnsi="Arial" w:cs="Arial"/>
          <w:color w:val="auto"/>
          <w:sz w:val="22"/>
          <w:szCs w:val="22"/>
          <w:lang w:val="sr-Latn-CS"/>
        </w:rPr>
      </w:pPr>
    </w:p>
    <w:p w14:paraId="186628C3" w14:textId="77777777" w:rsidR="0052524F" w:rsidRPr="00004B4A"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004B4A"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procenat učešća u konzorcijumu;</w:t>
      </w:r>
    </w:p>
    <w:p w14:paraId="226EA72E" w14:textId="77777777" w:rsidR="0052524F" w:rsidRPr="00004B4A"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obaveze svakog člana konzorcijuma i </w:t>
      </w:r>
    </w:p>
    <w:p w14:paraId="0A105745" w14:textId="4A122116" w:rsidR="0052524F"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ovlašćenje jednog člana koji će istupati u ime konzorcijuma. </w:t>
      </w:r>
    </w:p>
    <w:p w14:paraId="348C1340" w14:textId="77777777" w:rsidR="003542EE" w:rsidRPr="00004B4A" w:rsidRDefault="003542EE" w:rsidP="003542EE">
      <w:pPr>
        <w:pStyle w:val="Default"/>
        <w:widowControl w:val="0"/>
        <w:ind w:left="720"/>
        <w:jc w:val="both"/>
        <w:rPr>
          <w:rFonts w:ascii="Arial" w:hAnsi="Arial" w:cs="Arial"/>
          <w:color w:val="auto"/>
          <w:sz w:val="22"/>
          <w:szCs w:val="22"/>
          <w:lang w:val="sr-Latn-CS"/>
        </w:rPr>
      </w:pPr>
    </w:p>
    <w:p w14:paraId="2FF0B774" w14:textId="77777777" w:rsidR="0052524F" w:rsidRPr="00004B4A" w:rsidRDefault="0052524F" w:rsidP="007254CE">
      <w:pPr>
        <w:pStyle w:val="Default"/>
        <w:jc w:val="both"/>
        <w:rPr>
          <w:rFonts w:ascii="Arial" w:hAnsi="Arial" w:cs="Arial"/>
          <w:color w:val="auto"/>
          <w:sz w:val="22"/>
          <w:szCs w:val="22"/>
          <w:lang w:val="sr-Latn-CS"/>
        </w:rPr>
      </w:pPr>
      <w:r w:rsidRPr="00004B4A">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40BA9842" w14:textId="77777777" w:rsidR="0052524F" w:rsidRPr="00004B4A" w:rsidRDefault="0052524F" w:rsidP="007254CE">
      <w:pPr>
        <w:pStyle w:val="Default"/>
        <w:jc w:val="both"/>
        <w:rPr>
          <w:rFonts w:ascii="Arial" w:hAnsi="Arial" w:cs="Arial"/>
          <w:color w:val="auto"/>
          <w:sz w:val="22"/>
          <w:szCs w:val="22"/>
          <w:lang w:val="sr-Latn-CS"/>
        </w:rPr>
      </w:pPr>
    </w:p>
    <w:p w14:paraId="5104EFC7" w14:textId="7CCB3D69" w:rsidR="0052524F" w:rsidRPr="00004B4A" w:rsidRDefault="0052524F" w:rsidP="007254CE">
      <w:pPr>
        <w:spacing w:after="0" w:line="240" w:lineRule="auto"/>
        <w:jc w:val="both"/>
        <w:rPr>
          <w:rFonts w:ascii="Arial" w:hAnsi="Arial" w:cs="Arial"/>
          <w:noProof/>
        </w:rPr>
      </w:pPr>
      <w:r w:rsidRPr="00004B4A">
        <w:rPr>
          <w:rFonts w:ascii="Arial" w:hAnsi="Arial" w:cs="Arial"/>
          <w:noProof/>
        </w:rPr>
        <w:t>Pored navedenog, ponuđač je dužan dostaviti i:</w:t>
      </w:r>
    </w:p>
    <w:p w14:paraId="456F735E" w14:textId="77777777" w:rsidR="0052524F" w:rsidRPr="00004B4A" w:rsidRDefault="0052524F" w:rsidP="007254CE">
      <w:pPr>
        <w:pStyle w:val="Default"/>
        <w:widowControl w:val="0"/>
        <w:numPr>
          <w:ilvl w:val="0"/>
          <w:numId w:val="14"/>
        </w:numPr>
        <w:jc w:val="both"/>
        <w:rPr>
          <w:rFonts w:ascii="Arial" w:eastAsia="Times New Roman" w:hAnsi="Arial" w:cs="Arial"/>
          <w:noProof/>
          <w:color w:val="auto"/>
          <w:sz w:val="22"/>
          <w:szCs w:val="22"/>
        </w:rPr>
      </w:pPr>
      <w:r w:rsidRPr="00004B4A">
        <w:rPr>
          <w:rFonts w:ascii="Arial" w:eastAsia="Times New Roman" w:hAnsi="Arial" w:cs="Arial"/>
          <w:noProof/>
          <w:color w:val="auto"/>
          <w:sz w:val="22"/>
          <w:szCs w:val="22"/>
        </w:rPr>
        <w:t>Bankarsku garanciju ponude u skladu sa Uputstvom za podnošenje ponuda i</w:t>
      </w:r>
    </w:p>
    <w:p w14:paraId="5FA9C153" w14:textId="77777777" w:rsidR="0052524F" w:rsidRPr="00004B4A" w:rsidRDefault="0052524F" w:rsidP="007254CE">
      <w:pPr>
        <w:pStyle w:val="Default"/>
        <w:widowControl w:val="0"/>
        <w:numPr>
          <w:ilvl w:val="0"/>
          <w:numId w:val="14"/>
        </w:numPr>
        <w:jc w:val="both"/>
        <w:rPr>
          <w:rFonts w:ascii="Arial" w:eastAsia="Times New Roman" w:hAnsi="Arial" w:cs="Arial"/>
          <w:noProof/>
          <w:color w:val="auto"/>
          <w:sz w:val="22"/>
          <w:szCs w:val="22"/>
        </w:rPr>
      </w:pPr>
      <w:r w:rsidRPr="00004B4A">
        <w:rPr>
          <w:rFonts w:ascii="Arial" w:eastAsia="Times New Roman" w:hAnsi="Arial" w:cs="Arial"/>
          <w:noProof/>
          <w:color w:val="auto"/>
          <w:sz w:val="22"/>
          <w:szCs w:val="22"/>
        </w:rPr>
        <w:t>Popunjeni Obrazac iz Uputstva za podnošenje ponuda.</w:t>
      </w:r>
    </w:p>
    <w:p w14:paraId="0E6A87BD" w14:textId="77777777" w:rsidR="0052524F" w:rsidRPr="00004B4A" w:rsidRDefault="0052524F" w:rsidP="007254CE">
      <w:pPr>
        <w:pStyle w:val="Default"/>
        <w:jc w:val="both"/>
        <w:rPr>
          <w:rFonts w:ascii="Arial" w:hAnsi="Arial" w:cs="Arial"/>
          <w:sz w:val="22"/>
          <w:szCs w:val="22"/>
          <w:lang w:val="sr-Latn-CS"/>
        </w:rPr>
      </w:pPr>
    </w:p>
    <w:p w14:paraId="27E6176F" w14:textId="77777777" w:rsidR="0052524F" w:rsidRPr="00004B4A" w:rsidRDefault="0052524F" w:rsidP="007254CE">
      <w:pPr>
        <w:pStyle w:val="Heading2"/>
      </w:pPr>
      <w:r w:rsidRPr="00004B4A">
        <w:t>12.2 Javni oglas</w:t>
      </w:r>
    </w:p>
    <w:p w14:paraId="411DB286" w14:textId="77777777" w:rsidR="0052524F" w:rsidRPr="00004B4A" w:rsidRDefault="0052524F" w:rsidP="007254CE">
      <w:pPr>
        <w:spacing w:after="0" w:line="240" w:lineRule="auto"/>
        <w:rPr>
          <w:rFonts w:ascii="Arial" w:hAnsi="Arial" w:cs="Arial"/>
          <w:lang w:val="sr-Latn-CS" w:eastAsia="x-none"/>
        </w:rPr>
      </w:pPr>
    </w:p>
    <w:p w14:paraId="2B56972C" w14:textId="77777777" w:rsidR="0052524F" w:rsidRPr="00004B4A"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 xml:space="preserve">Javni oglas, u skladu sa </w:t>
      </w:r>
      <w:r w:rsidR="0097368A" w:rsidRPr="00004B4A">
        <w:rPr>
          <w:rFonts w:ascii="Arial" w:eastAsia="Times New Roman" w:hAnsi="Arial" w:cs="Arial"/>
          <w:lang w:val="sr-Latn-CS"/>
        </w:rPr>
        <w:t>odredbom člana</w:t>
      </w:r>
      <w:r w:rsidRPr="00004B4A">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33F23A51" w14:textId="2FE08D41" w:rsidR="0052524F"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Javni oglas za dodjelu predmetne koncesije sadrži sljedeće:</w:t>
      </w:r>
    </w:p>
    <w:p w14:paraId="5497D386" w14:textId="77777777" w:rsidR="006610CA" w:rsidRPr="00004B4A" w:rsidRDefault="006610CA" w:rsidP="007254CE">
      <w:pPr>
        <w:spacing w:after="0" w:line="240" w:lineRule="auto"/>
        <w:jc w:val="both"/>
        <w:rPr>
          <w:rFonts w:ascii="Arial" w:eastAsia="Times New Roman" w:hAnsi="Arial" w:cs="Arial"/>
          <w:lang w:val="sr-Latn-CS"/>
        </w:rPr>
      </w:pPr>
    </w:p>
    <w:p w14:paraId="6EB40C44"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opis predmeta koncesije, granice istražno-eksploatacionog prostora;</w:t>
      </w:r>
    </w:p>
    <w:p w14:paraId="0C477A8D"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osnovne elemente Koncesionog akta;</w:t>
      </w:r>
    </w:p>
    <w:p w14:paraId="2D3531CA"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 xml:space="preserve">adresu i rok za dostavljanje ponude na Javni oglas; </w:t>
      </w:r>
    </w:p>
    <w:p w14:paraId="6CC3DF8E" w14:textId="21E59EAC"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kriterijume za učešće na Javnom oglasu;</w:t>
      </w:r>
    </w:p>
    <w:p w14:paraId="31644E3C"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lastRenderedPageBreak/>
        <w:t>pravila prema kojima se Javni oglas sprovodi;</w:t>
      </w:r>
    </w:p>
    <w:p w14:paraId="382A4E51" w14:textId="3B0449D7" w:rsidR="0052524F" w:rsidRPr="004554D7"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način dostavljanja ponude;</w:t>
      </w:r>
    </w:p>
    <w:p w14:paraId="4A0B54C3"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datum, vrijeme i mjesto otvaranja prispjelih ponuda na Javni oglas;</w:t>
      </w:r>
    </w:p>
    <w:p w14:paraId="2FBFA6CA"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rok u kome se ponuda na Javni oglas može povući;</w:t>
      </w:r>
    </w:p>
    <w:p w14:paraId="666E6713"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određivanje vrste ponude (tehničke i finansijske ili samo finansijske ponude);</w:t>
      </w:r>
    </w:p>
    <w:p w14:paraId="34753FFC"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podatke o visini i obliku depozita i garancije i perioda za koji se traže;</w:t>
      </w:r>
    </w:p>
    <w:p w14:paraId="11247899"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uslove, rok i način vraćanja depozita i garancije;</w:t>
      </w:r>
    </w:p>
    <w:p w14:paraId="3F333516"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ime lica zaduženog za davanje relevantnih informacija u postupku Javnog oglasa;</w:t>
      </w:r>
    </w:p>
    <w:p w14:paraId="2A886CFA" w14:textId="77777777" w:rsidR="0052524F" w:rsidRPr="00004B4A" w:rsidRDefault="0052524F" w:rsidP="007254CE">
      <w:pPr>
        <w:numPr>
          <w:ilvl w:val="0"/>
          <w:numId w:val="16"/>
        </w:numPr>
        <w:suppressAutoHyphens w:val="0"/>
        <w:spacing w:after="0" w:line="240" w:lineRule="auto"/>
        <w:jc w:val="both"/>
        <w:rPr>
          <w:rFonts w:ascii="Arial" w:hAnsi="Arial" w:cs="Arial"/>
          <w:lang w:val="sr-Latn-CS"/>
        </w:rPr>
      </w:pPr>
      <w:r w:rsidRPr="00004B4A">
        <w:rPr>
          <w:rFonts w:ascii="Arial" w:eastAsia="Times New Roman" w:hAnsi="Arial" w:cs="Arial"/>
          <w:lang w:val="sr-Latn-CS"/>
        </w:rPr>
        <w:t>vrijeme i mjesto na kojem se može preuzeti Koncesioni akt i Tenderska dokumentacija, kao i cijena Tenderske dokumentacije u visini troškova njene izrade.</w:t>
      </w:r>
    </w:p>
    <w:p w14:paraId="4EC98072" w14:textId="77777777" w:rsidR="0052524F" w:rsidRPr="00004B4A" w:rsidRDefault="0052524F" w:rsidP="007254CE">
      <w:pPr>
        <w:suppressAutoHyphens w:val="0"/>
        <w:spacing w:after="0" w:line="240" w:lineRule="auto"/>
        <w:ind w:left="720"/>
        <w:jc w:val="both"/>
        <w:rPr>
          <w:rFonts w:ascii="Arial" w:hAnsi="Arial" w:cs="Arial"/>
          <w:lang w:val="sr-Latn-CS"/>
        </w:rPr>
      </w:pPr>
    </w:p>
    <w:p w14:paraId="23517626" w14:textId="77777777" w:rsidR="0052524F" w:rsidRPr="00004B4A"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6" w:name="_Toc390549930"/>
    </w:p>
    <w:p w14:paraId="072E5664" w14:textId="77777777" w:rsidR="0052524F" w:rsidRPr="00004B4A" w:rsidRDefault="0052524F" w:rsidP="007254CE">
      <w:pPr>
        <w:spacing w:after="0" w:line="240" w:lineRule="auto"/>
        <w:jc w:val="both"/>
        <w:rPr>
          <w:rFonts w:ascii="Arial" w:eastAsia="Times New Roman" w:hAnsi="Arial" w:cs="Arial"/>
          <w:lang w:val="sr-Latn-CS"/>
        </w:rPr>
      </w:pPr>
    </w:p>
    <w:p w14:paraId="17B4F1DA" w14:textId="77777777" w:rsidR="0052524F" w:rsidRPr="00004B4A" w:rsidRDefault="0052524F" w:rsidP="007254CE">
      <w:pPr>
        <w:pStyle w:val="Heading2"/>
      </w:pPr>
      <w:bookmarkStart w:id="87" w:name="_Toc401959460"/>
      <w:bookmarkStart w:id="88" w:name="_Toc401959553"/>
      <w:bookmarkStart w:id="89" w:name="_Toc435529041"/>
      <w:bookmarkStart w:id="90" w:name="_Toc436124918"/>
      <w:r w:rsidRPr="00004B4A">
        <w:t>12.3 Ugovor o koncesiji</w:t>
      </w:r>
      <w:bookmarkEnd w:id="86"/>
      <w:bookmarkEnd w:id="87"/>
      <w:bookmarkEnd w:id="88"/>
      <w:bookmarkEnd w:id="89"/>
      <w:bookmarkEnd w:id="90"/>
    </w:p>
    <w:p w14:paraId="13AF0287" w14:textId="77777777" w:rsidR="0052524F" w:rsidRPr="00004B4A" w:rsidRDefault="0052524F" w:rsidP="007254CE">
      <w:pPr>
        <w:spacing w:after="0" w:line="240" w:lineRule="auto"/>
        <w:rPr>
          <w:rFonts w:ascii="Arial" w:hAnsi="Arial" w:cs="Arial"/>
          <w:lang w:val="sr-Latn-CS" w:eastAsia="x-none"/>
        </w:rPr>
      </w:pPr>
    </w:p>
    <w:p w14:paraId="3C00AFB6" w14:textId="77777777" w:rsidR="0052524F" w:rsidRPr="00004B4A" w:rsidRDefault="0052524F" w:rsidP="007254CE">
      <w:pPr>
        <w:spacing w:after="0" w:line="240" w:lineRule="auto"/>
        <w:jc w:val="both"/>
        <w:rPr>
          <w:rFonts w:ascii="Arial" w:hAnsi="Arial" w:cs="Arial"/>
          <w:lang w:val="sr-Latn-CS"/>
        </w:rPr>
      </w:pPr>
      <w:r w:rsidRPr="00004B4A">
        <w:rPr>
          <w:rFonts w:ascii="Arial" w:eastAsia="Times New Roman" w:hAnsi="Arial" w:cs="Arial"/>
          <w:lang w:val="sr-Latn-CS"/>
        </w:rPr>
        <w:t>Sastavni dio Tenderske dokumentacije je i Nacrt</w:t>
      </w:r>
      <w:r w:rsidRPr="00004B4A">
        <w:rPr>
          <w:rFonts w:ascii="Arial" w:hAnsi="Arial" w:cs="Arial"/>
          <w:lang w:val="sr-Latn-CS"/>
        </w:rPr>
        <w:t xml:space="preserve"> ugovora o koncesiji, koji je dat kao Prilog Koncesionog akta.</w:t>
      </w:r>
    </w:p>
    <w:p w14:paraId="0161BB94" w14:textId="77777777" w:rsidR="0097368A" w:rsidRPr="00004B4A" w:rsidRDefault="0097368A" w:rsidP="007254CE">
      <w:pPr>
        <w:spacing w:after="0" w:line="240" w:lineRule="auto"/>
        <w:jc w:val="both"/>
        <w:rPr>
          <w:rFonts w:ascii="Arial" w:hAnsi="Arial" w:cs="Arial"/>
          <w:lang w:val="sr-Latn-CS"/>
        </w:rPr>
      </w:pPr>
    </w:p>
    <w:p w14:paraId="1D65C3CE" w14:textId="77777777" w:rsidR="0052524F" w:rsidRPr="00004B4A" w:rsidRDefault="0052524F" w:rsidP="007254CE">
      <w:pPr>
        <w:pStyle w:val="Heading2"/>
      </w:pPr>
      <w:bookmarkStart w:id="91" w:name="_Toc390549931"/>
      <w:bookmarkStart w:id="92" w:name="_Toc401959461"/>
      <w:bookmarkStart w:id="93" w:name="_Toc401959554"/>
      <w:bookmarkStart w:id="94" w:name="_Toc435529042"/>
      <w:bookmarkStart w:id="95" w:name="_Toc436124919"/>
      <w:r w:rsidRPr="00004B4A">
        <w:t>12.4 Uputstvo za podnošenje ponuda</w:t>
      </w:r>
      <w:bookmarkEnd w:id="91"/>
      <w:bookmarkEnd w:id="92"/>
      <w:bookmarkEnd w:id="93"/>
      <w:bookmarkEnd w:id="94"/>
      <w:bookmarkEnd w:id="95"/>
    </w:p>
    <w:p w14:paraId="641581AA" w14:textId="77777777" w:rsidR="0052524F" w:rsidRPr="00004B4A" w:rsidRDefault="0052524F" w:rsidP="007254CE">
      <w:pPr>
        <w:spacing w:after="0" w:line="240" w:lineRule="auto"/>
        <w:jc w:val="both"/>
        <w:rPr>
          <w:rFonts w:ascii="Arial" w:hAnsi="Arial" w:cs="Arial"/>
          <w:lang w:val="sr-Latn-CS"/>
        </w:rPr>
      </w:pPr>
      <w:r w:rsidRPr="00004B4A">
        <w:rPr>
          <w:rFonts w:ascii="Arial" w:eastAsia="Times New Roman" w:hAnsi="Arial" w:cs="Arial"/>
          <w:lang w:val="sr-Latn-CS"/>
        </w:rPr>
        <w:t xml:space="preserve">Sastavni dio Tenderske dokumentacije je i </w:t>
      </w:r>
      <w:r w:rsidRPr="00004B4A">
        <w:rPr>
          <w:rFonts w:ascii="Arial" w:hAnsi="Arial" w:cs="Arial"/>
          <w:lang w:val="sr-Latn-CS"/>
        </w:rPr>
        <w:t>Uputstvo za podnošenje ponuda, koje je dato kao Prilog Koncesionog akta.</w:t>
      </w:r>
    </w:p>
    <w:p w14:paraId="281C3535" w14:textId="5F9A9E82" w:rsidR="0052524F" w:rsidRDefault="0052524F" w:rsidP="007254CE">
      <w:pPr>
        <w:spacing w:after="0" w:line="240" w:lineRule="auto"/>
        <w:jc w:val="both"/>
        <w:rPr>
          <w:rFonts w:ascii="Arial" w:hAnsi="Arial" w:cs="Arial"/>
          <w:lang w:val="sr-Latn-CS"/>
        </w:rPr>
      </w:pPr>
    </w:p>
    <w:p w14:paraId="7D66A787" w14:textId="77777777" w:rsidR="006610CA" w:rsidRPr="00004B4A" w:rsidRDefault="006610CA" w:rsidP="007254CE">
      <w:pPr>
        <w:spacing w:after="0" w:line="240" w:lineRule="auto"/>
        <w:jc w:val="both"/>
        <w:rPr>
          <w:rFonts w:ascii="Arial" w:hAnsi="Arial" w:cs="Arial"/>
          <w:lang w:val="sr-Latn-CS"/>
        </w:rPr>
      </w:pPr>
    </w:p>
    <w:p w14:paraId="5D31F756" w14:textId="77777777" w:rsidR="0052524F" w:rsidRPr="00004B4A" w:rsidRDefault="0052524F" w:rsidP="007254CE">
      <w:pPr>
        <w:pStyle w:val="Heading1"/>
        <w:numPr>
          <w:ilvl w:val="0"/>
          <w:numId w:val="0"/>
        </w:numPr>
        <w:ind w:left="142"/>
        <w:jc w:val="both"/>
        <w:rPr>
          <w:rFonts w:ascii="Arial" w:hAnsi="Arial" w:cs="Arial"/>
          <w:sz w:val="22"/>
          <w:szCs w:val="22"/>
        </w:rPr>
      </w:pPr>
      <w:bookmarkStart w:id="96" w:name="_Toc390549932"/>
      <w:bookmarkStart w:id="97" w:name="_Toc401959462"/>
      <w:bookmarkStart w:id="98" w:name="_Toc401959555"/>
      <w:bookmarkStart w:id="99" w:name="_Toc435529043"/>
      <w:bookmarkStart w:id="100" w:name="_Toc436124920"/>
      <w:r w:rsidRPr="00004B4A">
        <w:rPr>
          <w:rFonts w:ascii="Arial" w:hAnsi="Arial" w:cs="Arial"/>
          <w:sz w:val="22"/>
          <w:szCs w:val="22"/>
        </w:rPr>
        <w:t>13</w:t>
      </w:r>
      <w:r w:rsidR="0097368A" w:rsidRPr="00004B4A">
        <w:rPr>
          <w:rFonts w:ascii="Arial" w:hAnsi="Arial" w:cs="Arial"/>
          <w:sz w:val="22"/>
          <w:szCs w:val="22"/>
        </w:rPr>
        <w:t>.</w:t>
      </w:r>
      <w:r w:rsidRPr="00004B4A">
        <w:rPr>
          <w:rFonts w:ascii="Arial" w:hAnsi="Arial" w:cs="Arial"/>
          <w:sz w:val="22"/>
          <w:szCs w:val="22"/>
        </w:rPr>
        <w:t xml:space="preserve"> SPISAK PROPISA KOJI SE PRIMJENJUJE U POSTUPKU DAVANJA KONCESIJE I U VRŠENJU KONCESIONE DJELATNOSTI</w:t>
      </w:r>
      <w:bookmarkEnd w:id="96"/>
      <w:bookmarkEnd w:id="97"/>
      <w:bookmarkEnd w:id="98"/>
      <w:bookmarkEnd w:id="99"/>
      <w:bookmarkEnd w:id="100"/>
    </w:p>
    <w:p w14:paraId="60EA8A36" w14:textId="77777777" w:rsidR="0052524F" w:rsidRPr="00004B4A" w:rsidRDefault="0052524F" w:rsidP="007254CE">
      <w:pPr>
        <w:spacing w:after="0" w:line="240" w:lineRule="auto"/>
        <w:jc w:val="both"/>
        <w:rPr>
          <w:rFonts w:ascii="Arial" w:eastAsia="Times New Roman" w:hAnsi="Arial" w:cs="Arial"/>
          <w:noProof/>
        </w:rPr>
      </w:pPr>
    </w:p>
    <w:p w14:paraId="47CF6FE7" w14:textId="76942134" w:rsidR="0052524F" w:rsidRPr="00004B4A" w:rsidRDefault="0052524F" w:rsidP="007254CE">
      <w:pPr>
        <w:spacing w:after="0" w:line="240" w:lineRule="auto"/>
        <w:jc w:val="both"/>
        <w:rPr>
          <w:rFonts w:ascii="Arial" w:eastAsia="Times New Roman" w:hAnsi="Arial" w:cs="Arial"/>
          <w:noProof/>
        </w:rPr>
      </w:pPr>
      <w:r w:rsidRPr="00004B4A">
        <w:rPr>
          <w:rFonts w:ascii="Arial" w:hAnsi="Arial" w:cs="Arial"/>
          <w:noProof/>
        </w:rPr>
        <w:t>P</w:t>
      </w:r>
      <w:r w:rsidRPr="00004B4A">
        <w:rPr>
          <w:rFonts w:ascii="Arial" w:eastAsia="Times New Roman" w:hAnsi="Arial" w:cs="Arial"/>
          <w:noProof/>
        </w:rPr>
        <w:t>ropisi koji se primijenjuju u postupku</w:t>
      </w:r>
      <w:r w:rsidRPr="00004B4A">
        <w:rPr>
          <w:rFonts w:ascii="Arial" w:hAnsi="Arial" w:cs="Arial"/>
          <w:noProof/>
        </w:rPr>
        <w:t xml:space="preserve"> davanja koncesije i</w:t>
      </w:r>
      <w:r w:rsidRPr="00004B4A">
        <w:rPr>
          <w:rFonts w:ascii="Arial" w:eastAsia="Times New Roman" w:hAnsi="Arial" w:cs="Arial"/>
          <w:noProof/>
        </w:rPr>
        <w:t xml:space="preserve"> vršenja koncesione djelatnosti: </w:t>
      </w:r>
    </w:p>
    <w:p w14:paraId="7C04CD14"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koncesijama (“Sl. list CG”, br. 8/09 i 73/19);</w:t>
      </w:r>
    </w:p>
    <w:p w14:paraId="5F3C6223"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 xml:space="preserve">Uredba o bližem načinu sprovođenja postupka javnog nadmetanja u otvorenom i dvostepenom postupku davanja koncesije </w:t>
      </w:r>
      <w:r w:rsidRPr="00004B4A">
        <w:rPr>
          <w:rFonts w:ascii="Arial" w:eastAsia="Times New Roman" w:hAnsi="Arial" w:cs="Arial"/>
          <w:noProof/>
        </w:rPr>
        <w:t>(“Sl. list CG”, br. 8/09);</w:t>
      </w:r>
    </w:p>
    <w:p w14:paraId="2A8DCBE2"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rudarstvu („Sl. list CG“, br. 65/08</w:t>
      </w:r>
      <w:r w:rsidR="001E4D4F" w:rsidRPr="00004B4A">
        <w:rPr>
          <w:rFonts w:ascii="Arial" w:hAnsi="Arial" w:cs="Arial"/>
          <w:noProof/>
        </w:rPr>
        <w:t>, 74/10 i 040/11</w:t>
      </w:r>
      <w:r w:rsidRPr="00004B4A">
        <w:rPr>
          <w:rFonts w:ascii="Arial" w:hAnsi="Arial" w:cs="Arial"/>
          <w:noProof/>
        </w:rPr>
        <w:t>);</w:t>
      </w:r>
    </w:p>
    <w:p w14:paraId="1CD3578C"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geološkim istraživanjima (‘’Sl. list RCG’’, br. 28/93, 27/94, 42/94 i 26/07 i „Sl. list CG“, br. 28/11);</w:t>
      </w:r>
    </w:p>
    <w:p w14:paraId="72D26368" w14:textId="77777777" w:rsidR="0052524F" w:rsidRPr="00004B4A" w:rsidRDefault="0052524F" w:rsidP="003542EE">
      <w:pPr>
        <w:pStyle w:val="ListParagraph"/>
        <w:numPr>
          <w:ilvl w:val="0"/>
          <w:numId w:val="17"/>
        </w:numPr>
        <w:spacing w:after="0" w:line="240" w:lineRule="auto"/>
        <w:ind w:left="450"/>
        <w:jc w:val="both"/>
        <w:rPr>
          <w:rFonts w:ascii="Arial" w:eastAsia="Times New Roman" w:hAnsi="Arial" w:cs="Arial"/>
          <w:noProof/>
        </w:rPr>
      </w:pPr>
      <w:r w:rsidRPr="00004B4A">
        <w:rPr>
          <w:rFonts w:ascii="Arial" w:hAnsi="Arial" w:cs="Arial"/>
          <w:noProof/>
        </w:rPr>
        <w:t>Zakon o zaštiti i zdravlju na radu  („Sl. list CG“, br. 34/14 i 44/18);</w:t>
      </w:r>
    </w:p>
    <w:p w14:paraId="0C3C8CEA" w14:textId="77777777" w:rsidR="0052524F" w:rsidRPr="00004B4A" w:rsidRDefault="0052524F" w:rsidP="003542EE">
      <w:pPr>
        <w:pStyle w:val="ListParagraph"/>
        <w:numPr>
          <w:ilvl w:val="0"/>
          <w:numId w:val="17"/>
        </w:numPr>
        <w:spacing w:after="0" w:line="240" w:lineRule="auto"/>
        <w:ind w:left="450"/>
        <w:jc w:val="both"/>
        <w:rPr>
          <w:rFonts w:ascii="Arial" w:eastAsia="Times New Roman" w:hAnsi="Arial" w:cs="Arial"/>
          <w:noProof/>
        </w:rPr>
      </w:pPr>
      <w:r w:rsidRPr="00004B4A">
        <w:rPr>
          <w:rFonts w:ascii="Arial" w:hAnsi="Arial" w:cs="Arial"/>
          <w:noProof/>
        </w:rPr>
        <w:t>Zakon o planiranju prostora i izgradnji objekata (“Sl. list CG”, br. 64/17, 44/18, 63/18, 11/19 i 82/20);</w:t>
      </w:r>
    </w:p>
    <w:p w14:paraId="09F69180"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procjeni uticaja na životnu sredinu („Sl. list RCG“, br. 75/18);</w:t>
      </w:r>
    </w:p>
    <w:p w14:paraId="5338A095"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zaštiti prirode („Sl. list CG“, br. 54/16 i 18/19);</w:t>
      </w:r>
    </w:p>
    <w:p w14:paraId="3E75601A"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životnoj sredini („Sl. list CG“, br. 52/16 i 73/19);</w:t>
      </w:r>
    </w:p>
    <w:p w14:paraId="37F49578"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zaštiti kulturnih dobara Crne Gore („Sllist CG“, br. 49/10, 40/11, 44/17 i 18/19);</w:t>
      </w:r>
    </w:p>
    <w:p w14:paraId="3D16F622"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državnoj imovini (“Sl. list CG”, br. 21/09 i 40/11);</w:t>
      </w:r>
    </w:p>
    <w:p w14:paraId="34ED5284"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Uredba o kriterijumima i načinu obračuna iznosa minimalne koncesione naknade za ustupanje prava na istraživanje i eksploataciju mineralnih sirovina („Sl. list CG“, br. 37/11 i 40/16);</w:t>
      </w:r>
    </w:p>
    <w:p w14:paraId="0F835578"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Uredba o visini sredstava za sanaciju i rekultivaciju prostora na kojem se izvode rudarski radovi, način obračunavanja, plaćanja i korišćenja tih sredstava („Sl. list CG“, br. 51/11);</w:t>
      </w:r>
    </w:p>
    <w:p w14:paraId="3C7282F5"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Pravlnik o klasifikaciji, kategorizaciji i proračunu rezervi čvrstih mineralnih sirovina i vođenju evidencije o njima („Sl. list SFRJ“, br. 53/79);</w:t>
      </w:r>
    </w:p>
    <w:p w14:paraId="1016CAD9"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rudarskim mjerenjima („Sl. list RCG“, br. 26/94);</w:t>
      </w:r>
    </w:p>
    <w:p w14:paraId="55709224"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izradi projekata geoloških istraživanja („Sl. list SRCG“, br. 9/85 i 16/85);</w:t>
      </w:r>
    </w:p>
    <w:p w14:paraId="5AA34877"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sadržini rudarskih projekata („Sl. list CG“, br. 74/09);</w:t>
      </w:r>
    </w:p>
    <w:p w14:paraId="451FF1D2"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lastRenderedPageBreak/>
        <w:t>Pravilnik o sadržaju zahtjeva i dokumentaciji za izdavanje dozvole za preradu i/ili zbrinjavanje otpada iz rudarstva ("Službeni list Crne Gore", br. 78/16)</w:t>
      </w:r>
    </w:p>
    <w:p w14:paraId="758CD10A" w14:textId="77777777" w:rsidR="0052524F" w:rsidRPr="003542EE"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 xml:space="preserve">Pravilnik o tehničkim normativima za površinsku eksploataciju ležišta mineralnih sirovina („Sl. list </w:t>
      </w:r>
      <w:r w:rsidRPr="003542EE">
        <w:rPr>
          <w:rFonts w:ascii="Arial" w:hAnsi="Arial" w:cs="Arial"/>
          <w:noProof/>
        </w:rPr>
        <w:t>SFRJ“, br. 62/87);</w:t>
      </w:r>
    </w:p>
    <w:p w14:paraId="7E9C0D8A" w14:textId="1F17A1C8" w:rsidR="002A75F1" w:rsidRPr="003542EE" w:rsidRDefault="0052524F" w:rsidP="003542EE">
      <w:pPr>
        <w:pStyle w:val="ListParagraph"/>
        <w:numPr>
          <w:ilvl w:val="0"/>
          <w:numId w:val="17"/>
        </w:numPr>
        <w:spacing w:after="0" w:line="240" w:lineRule="auto"/>
        <w:ind w:left="450"/>
        <w:jc w:val="both"/>
        <w:rPr>
          <w:rFonts w:ascii="Arial" w:hAnsi="Arial" w:cs="Arial"/>
        </w:rPr>
      </w:pPr>
      <w:r w:rsidRPr="003542EE">
        <w:rPr>
          <w:rFonts w:ascii="Arial" w:hAnsi="Arial" w:cs="Arial"/>
          <w:noProof/>
        </w:rPr>
        <w:t>Uputstvo o izradi godišnjeg tehničkog izvještaja i godišnjeg finansijskog izvještaja o poslovanju koncesionara koji imaju pravo na eksploataciju mineralnih sirovin</w:t>
      </w:r>
      <w:r w:rsidR="002A75F1" w:rsidRPr="003542EE">
        <w:rPr>
          <w:rFonts w:ascii="Arial" w:hAnsi="Arial" w:cs="Arial"/>
          <w:noProof/>
        </w:rPr>
        <w:t>a („Sl. list RCG“, br. 10/95) i</w:t>
      </w:r>
    </w:p>
    <w:p w14:paraId="4514577D" w14:textId="77777777" w:rsidR="0052524F" w:rsidRPr="003542EE" w:rsidRDefault="0052524F" w:rsidP="003542EE">
      <w:pPr>
        <w:pStyle w:val="ListParagraph"/>
        <w:numPr>
          <w:ilvl w:val="0"/>
          <w:numId w:val="17"/>
        </w:numPr>
        <w:spacing w:after="0" w:line="240" w:lineRule="auto"/>
        <w:ind w:left="450"/>
        <w:jc w:val="both"/>
        <w:rPr>
          <w:rFonts w:ascii="Arial" w:hAnsi="Arial" w:cs="Arial"/>
          <w:noProof/>
        </w:rPr>
      </w:pPr>
      <w:r w:rsidRPr="003542EE">
        <w:rPr>
          <w:rFonts w:ascii="Arial" w:eastAsia="Times New Roman" w:hAnsi="Arial" w:cs="Arial"/>
          <w:noProof/>
        </w:rPr>
        <w:t>ostali propisi</w:t>
      </w:r>
    </w:p>
    <w:p w14:paraId="43C37102" w14:textId="77777777" w:rsidR="003542EE" w:rsidRPr="00004B4A" w:rsidRDefault="003542EE" w:rsidP="007254CE">
      <w:pPr>
        <w:spacing w:after="0" w:line="240" w:lineRule="auto"/>
        <w:jc w:val="both"/>
        <w:rPr>
          <w:rFonts w:ascii="Arial" w:eastAsia="Times New Roman" w:hAnsi="Arial" w:cs="Arial"/>
          <w:lang w:val="sr-Latn-CS"/>
        </w:rPr>
      </w:pPr>
    </w:p>
    <w:p w14:paraId="512B6A0C" w14:textId="77777777" w:rsidR="0052524F" w:rsidRPr="00004B4A" w:rsidRDefault="0052524F" w:rsidP="007254CE">
      <w:pPr>
        <w:suppressAutoHyphens w:val="0"/>
        <w:spacing w:after="0" w:line="240" w:lineRule="auto"/>
        <w:jc w:val="both"/>
        <w:rPr>
          <w:rFonts w:ascii="Arial" w:eastAsia="Times New Roman" w:hAnsi="Arial" w:cs="Arial"/>
          <w:b/>
          <w:lang w:val="sr-Latn-CS"/>
        </w:rPr>
      </w:pPr>
      <w:r w:rsidRPr="00004B4A">
        <w:rPr>
          <w:rFonts w:ascii="Arial" w:eastAsia="Times New Roman" w:hAnsi="Arial" w:cs="Arial"/>
          <w:b/>
          <w:lang w:val="sr-Latn-CS"/>
        </w:rPr>
        <w:t>Napomena</w:t>
      </w:r>
    </w:p>
    <w:p w14:paraId="1B4A3882" w14:textId="29D6EBBD" w:rsidR="006610CA" w:rsidRDefault="0052524F" w:rsidP="003542EE">
      <w:p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42233262" w14:textId="48008F41" w:rsidR="0052524F" w:rsidRPr="00004B4A" w:rsidRDefault="0052524F" w:rsidP="007254CE">
      <w:pPr>
        <w:tabs>
          <w:tab w:val="left" w:pos="3411"/>
        </w:tabs>
        <w:suppressAutoHyphens w:val="0"/>
        <w:spacing w:after="0" w:line="240" w:lineRule="auto"/>
        <w:rPr>
          <w:rFonts w:ascii="Arial" w:eastAsia="Times New Roman" w:hAnsi="Arial" w:cs="Arial"/>
          <w:lang w:val="sr-Latn-CS"/>
        </w:rPr>
      </w:pPr>
      <w:r w:rsidRPr="00004B4A">
        <w:rPr>
          <w:rFonts w:ascii="Arial" w:eastAsia="Times New Roman" w:hAnsi="Arial" w:cs="Arial"/>
          <w:lang w:val="sr-Latn-CS"/>
        </w:rPr>
        <w:tab/>
      </w:r>
    </w:p>
    <w:p w14:paraId="5B50AEA5" w14:textId="77777777" w:rsidR="0052524F" w:rsidRPr="00004B4A" w:rsidRDefault="0052524F" w:rsidP="007254CE">
      <w:pPr>
        <w:spacing w:after="0" w:line="240" w:lineRule="auto"/>
        <w:jc w:val="both"/>
        <w:rPr>
          <w:rFonts w:ascii="Arial" w:hAnsi="Arial" w:cs="Arial"/>
          <w:lang w:val="sr-Latn-CS"/>
        </w:rPr>
      </w:pPr>
      <w:r w:rsidRPr="00004B4A">
        <w:rPr>
          <w:rFonts w:ascii="Arial" w:hAnsi="Arial" w:cs="Arial"/>
          <w:b/>
          <w:bCs/>
          <w:lang w:val="sr-Latn-CS"/>
        </w:rPr>
        <w:t>P R I L O Z I</w:t>
      </w:r>
    </w:p>
    <w:p w14:paraId="4148D000" w14:textId="77777777" w:rsidR="0052524F" w:rsidRPr="00004B4A" w:rsidRDefault="0052524F" w:rsidP="007254CE">
      <w:pPr>
        <w:spacing w:after="0" w:line="240" w:lineRule="auto"/>
        <w:jc w:val="both"/>
        <w:rPr>
          <w:rFonts w:ascii="Arial" w:hAnsi="Arial" w:cs="Arial"/>
          <w:b/>
          <w:bCs/>
          <w:lang w:val="sr-Latn-CS"/>
        </w:rPr>
      </w:pPr>
    </w:p>
    <w:p w14:paraId="21606499" w14:textId="77777777" w:rsidR="0052524F" w:rsidRPr="00004B4A" w:rsidRDefault="0052524F" w:rsidP="007254CE">
      <w:pPr>
        <w:spacing w:after="0" w:line="240" w:lineRule="auto"/>
        <w:jc w:val="both"/>
        <w:rPr>
          <w:rFonts w:ascii="Arial" w:hAnsi="Arial" w:cs="Arial"/>
          <w:lang w:val="sr-Latn-CS"/>
        </w:rPr>
      </w:pPr>
      <w:r w:rsidRPr="00004B4A">
        <w:rPr>
          <w:rFonts w:ascii="Arial" w:hAnsi="Arial" w:cs="Arial"/>
          <w:b/>
          <w:lang w:val="sr-Latn-CS"/>
        </w:rPr>
        <w:t xml:space="preserve">1. </w:t>
      </w:r>
      <w:r w:rsidRPr="00004B4A">
        <w:rPr>
          <w:rFonts w:ascii="Arial" w:hAnsi="Arial" w:cs="Arial"/>
          <w:lang w:val="sr-Latn-CS"/>
        </w:rPr>
        <w:t xml:space="preserve"> Nacrt Ugovora</w:t>
      </w:r>
    </w:p>
    <w:p w14:paraId="1BE17AB6" w14:textId="77777777" w:rsidR="00552572" w:rsidRDefault="00552572" w:rsidP="00552572">
      <w:pPr>
        <w:pStyle w:val="ListParagraph"/>
        <w:suppressAutoHyphens w:val="0"/>
        <w:spacing w:after="0" w:line="240" w:lineRule="auto"/>
        <w:ind w:left="0"/>
        <w:contextualSpacing w:val="0"/>
        <w:jc w:val="both"/>
        <w:rPr>
          <w:rFonts w:ascii="Arial" w:hAnsi="Arial" w:cs="Arial"/>
          <w:noProof/>
        </w:rPr>
      </w:pPr>
    </w:p>
    <w:p w14:paraId="0A5938FA" w14:textId="640B2D9B" w:rsidR="002E3783" w:rsidRPr="007956D0" w:rsidRDefault="002E3783" w:rsidP="007254CE">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1 – obrazac bankarske garancije za fazu detaljnih geoloških istraživanja</w:t>
      </w:r>
    </w:p>
    <w:p w14:paraId="1BEB96D4" w14:textId="77777777" w:rsidR="002E3783" w:rsidRPr="007956D0" w:rsidRDefault="002E3783" w:rsidP="007254CE">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2 – obrazac bankarske garancije za ispunjavanje ugovornih obaveza</w:t>
      </w:r>
    </w:p>
    <w:p w14:paraId="38060BD9" w14:textId="77777777" w:rsidR="002E3783" w:rsidRPr="007956D0" w:rsidRDefault="002E3783" w:rsidP="007254CE">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3 – obrazac bankarske garancije za rekultivaciju</w:t>
      </w:r>
    </w:p>
    <w:p w14:paraId="22AC2BB7" w14:textId="5EDEE281" w:rsidR="006610CA" w:rsidRPr="006610CA"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 xml:space="preserve">Prilog </w:t>
      </w:r>
      <w:r w:rsidR="002E3783">
        <w:rPr>
          <w:rFonts w:ascii="Arial" w:hAnsi="Arial" w:cs="Arial"/>
          <w:lang w:val="sr-Latn-CS"/>
        </w:rPr>
        <w:t>4</w:t>
      </w:r>
      <w:r w:rsidR="008B5DE1">
        <w:rPr>
          <w:rFonts w:ascii="Arial" w:hAnsi="Arial" w:cs="Arial"/>
          <w:lang w:val="sr-Latn-CS"/>
        </w:rPr>
        <w:t xml:space="preserve"> </w:t>
      </w:r>
      <w:r w:rsidRPr="00004B4A">
        <w:rPr>
          <w:rFonts w:ascii="Arial" w:hAnsi="Arial" w:cs="Arial"/>
          <w:lang w:val="sr-Latn-CS"/>
        </w:rPr>
        <w:t xml:space="preserve">- </w:t>
      </w:r>
      <w:r w:rsidRPr="00004B4A">
        <w:rPr>
          <w:rFonts w:ascii="Arial" w:hAnsi="Arial" w:cs="Arial"/>
          <w:lang w:val="pl-PL"/>
        </w:rPr>
        <w:t xml:space="preserve">Tehnički izvještaj </w:t>
      </w:r>
      <w:r w:rsidRPr="00004B4A">
        <w:rPr>
          <w:rFonts w:ascii="Arial" w:hAnsi="Arial" w:cs="Arial"/>
          <w:lang w:val="sr-Latn-CS"/>
        </w:rPr>
        <w:t xml:space="preserve">sa </w:t>
      </w:r>
      <w:r w:rsidRPr="00004B4A">
        <w:rPr>
          <w:rFonts w:ascii="Arial" w:hAnsi="Arial" w:cs="Arial"/>
          <w:lang w:val="pl-PL"/>
        </w:rPr>
        <w:t>koordina</w:t>
      </w:r>
      <w:r w:rsidR="001E4D4F" w:rsidRPr="00004B4A">
        <w:rPr>
          <w:rFonts w:ascii="Arial" w:hAnsi="Arial" w:cs="Arial"/>
          <w:lang w:val="pl-PL"/>
        </w:rPr>
        <w:t>tama graničnih tačaka istražno-</w:t>
      </w:r>
      <w:r w:rsidRPr="00004B4A">
        <w:rPr>
          <w:rFonts w:ascii="Arial" w:hAnsi="Arial" w:cs="Arial"/>
          <w:lang w:val="pl-PL"/>
        </w:rPr>
        <w:t xml:space="preserve">eksploatacionog </w:t>
      </w:r>
    </w:p>
    <w:p w14:paraId="3916569B" w14:textId="27A46088" w:rsidR="0052524F" w:rsidRPr="00004B4A" w:rsidRDefault="008B5DE1" w:rsidP="007254CE">
      <w:pPr>
        <w:pStyle w:val="ListParagraph"/>
        <w:suppressAutoHyphens w:val="0"/>
        <w:spacing w:after="0" w:line="240" w:lineRule="auto"/>
        <w:ind w:left="0" w:firstLine="720"/>
        <w:contextualSpacing w:val="0"/>
        <w:jc w:val="both"/>
        <w:rPr>
          <w:rFonts w:ascii="Arial" w:hAnsi="Arial" w:cs="Arial"/>
          <w:lang w:val="sr-Latn-CS"/>
        </w:rPr>
      </w:pPr>
      <w:r>
        <w:rPr>
          <w:rFonts w:ascii="Arial" w:hAnsi="Arial" w:cs="Arial"/>
          <w:lang w:val="pl-PL"/>
        </w:rPr>
        <w:t xml:space="preserve">                </w:t>
      </w:r>
      <w:r w:rsidR="0052524F" w:rsidRPr="00004B4A">
        <w:rPr>
          <w:rFonts w:ascii="Arial" w:hAnsi="Arial" w:cs="Arial"/>
          <w:lang w:val="pl-PL"/>
        </w:rPr>
        <w:t xml:space="preserve">prostora </w:t>
      </w:r>
      <w:r w:rsidR="0010704C">
        <w:rPr>
          <w:rFonts w:ascii="Arial" w:hAnsi="Arial" w:cs="Arial"/>
          <w:lang w:val="sr-Latn-CS"/>
        </w:rPr>
        <w:t xml:space="preserve">“Piševska rijeka 1” </w:t>
      </w:r>
      <w:r w:rsidR="0052524F" w:rsidRPr="00004B4A">
        <w:rPr>
          <w:rFonts w:ascii="Arial" w:hAnsi="Arial" w:cs="Arial"/>
          <w:lang w:val="sr-Latn-CS"/>
        </w:rPr>
        <w:t xml:space="preserve">. </w:t>
      </w:r>
    </w:p>
    <w:p w14:paraId="29055466" w14:textId="77777777" w:rsidR="0052524F" w:rsidRPr="00004B4A" w:rsidRDefault="0052524F" w:rsidP="007254CE">
      <w:pPr>
        <w:spacing w:after="0" w:line="240" w:lineRule="auto"/>
        <w:jc w:val="both"/>
        <w:rPr>
          <w:rFonts w:ascii="Arial" w:hAnsi="Arial" w:cs="Arial"/>
        </w:rPr>
      </w:pPr>
    </w:p>
    <w:p w14:paraId="4C838999" w14:textId="77777777" w:rsidR="0052524F" w:rsidRPr="00004B4A" w:rsidRDefault="0052524F" w:rsidP="007254CE">
      <w:pPr>
        <w:spacing w:after="0" w:line="240" w:lineRule="auto"/>
        <w:jc w:val="both"/>
        <w:rPr>
          <w:rFonts w:ascii="Arial" w:hAnsi="Arial" w:cs="Arial"/>
          <w:lang w:val="sr-Latn-CS"/>
        </w:rPr>
      </w:pPr>
      <w:r w:rsidRPr="00004B4A">
        <w:rPr>
          <w:rFonts w:ascii="Arial" w:hAnsi="Arial" w:cs="Arial"/>
          <w:b/>
          <w:lang w:val="sr-Latn-CS"/>
        </w:rPr>
        <w:t>2.</w:t>
      </w:r>
      <w:r w:rsidRPr="00004B4A">
        <w:rPr>
          <w:rFonts w:ascii="Arial" w:hAnsi="Arial" w:cs="Arial"/>
          <w:lang w:val="sr-Latn-CS"/>
        </w:rPr>
        <w:t xml:space="preserve">  Prilozi i uputstva</w:t>
      </w:r>
    </w:p>
    <w:p w14:paraId="6D42836D" w14:textId="77777777" w:rsidR="0052524F" w:rsidRPr="00004B4A" w:rsidRDefault="0052524F" w:rsidP="007254CE">
      <w:pPr>
        <w:pStyle w:val="ListParagraph"/>
        <w:spacing w:after="0" w:line="240" w:lineRule="auto"/>
        <w:ind w:left="0"/>
        <w:contextualSpacing w:val="0"/>
        <w:jc w:val="both"/>
        <w:rPr>
          <w:rFonts w:ascii="Arial" w:hAnsi="Arial" w:cs="Arial"/>
          <w:lang w:val="sr-Latn-CS"/>
        </w:rPr>
      </w:pPr>
    </w:p>
    <w:p w14:paraId="2BB8EC6D" w14:textId="77777777" w:rsidR="0052524F" w:rsidRPr="00004B4A"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A – Podaci o ponuđaču</w:t>
      </w:r>
    </w:p>
    <w:p w14:paraId="7052E6F0" w14:textId="77777777" w:rsidR="0052524F" w:rsidRPr="00004B4A"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B – Tehnička ponuda</w:t>
      </w:r>
    </w:p>
    <w:p w14:paraId="3772811F" w14:textId="77777777" w:rsidR="0052524F" w:rsidRPr="00004B4A"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C – Forma bankarske garancije za ponudu</w:t>
      </w:r>
    </w:p>
    <w:p w14:paraId="3ED04686" w14:textId="65A70667" w:rsidR="0052524F" w:rsidRPr="00004B4A"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 xml:space="preserve">Prilog </w:t>
      </w:r>
      <w:r w:rsidR="002E3783">
        <w:rPr>
          <w:rFonts w:ascii="Arial" w:hAnsi="Arial" w:cs="Arial"/>
          <w:lang w:val="sr-Latn-CS"/>
        </w:rPr>
        <w:t>5</w:t>
      </w:r>
      <w:r w:rsidRPr="00004B4A">
        <w:rPr>
          <w:rFonts w:ascii="Arial" w:hAnsi="Arial" w:cs="Arial"/>
          <w:lang w:val="sr-Latn-CS"/>
        </w:rPr>
        <w:t xml:space="preserve"> – Uputstvo za podnošenje ponuda </w:t>
      </w:r>
    </w:p>
    <w:p w14:paraId="572E485D" w14:textId="77777777" w:rsidR="0052524F" w:rsidRPr="00004B4A" w:rsidRDefault="0052524F" w:rsidP="007254CE">
      <w:pPr>
        <w:suppressAutoHyphens w:val="0"/>
        <w:spacing w:after="0" w:line="240" w:lineRule="auto"/>
        <w:jc w:val="both"/>
        <w:rPr>
          <w:rFonts w:ascii="Arial" w:hAnsi="Arial" w:cs="Arial"/>
          <w:lang w:val="sr-Latn-CS"/>
        </w:rPr>
      </w:pPr>
    </w:p>
    <w:p w14:paraId="259AEEC7" w14:textId="77777777" w:rsidR="0052524F" w:rsidRPr="0052524F" w:rsidRDefault="0052524F" w:rsidP="007254CE">
      <w:pPr>
        <w:suppressAutoHyphens w:val="0"/>
        <w:spacing w:after="0" w:line="240" w:lineRule="auto"/>
        <w:jc w:val="both"/>
        <w:rPr>
          <w:rFonts w:ascii="Arial" w:hAnsi="Arial" w:cs="Arial"/>
          <w:lang w:val="sr-Latn-CS"/>
        </w:rPr>
      </w:pPr>
      <w:r w:rsidRPr="00004B4A">
        <w:rPr>
          <w:rFonts w:ascii="Arial" w:hAnsi="Arial" w:cs="Arial"/>
          <w:b/>
          <w:lang w:val="sr-Latn-CS"/>
        </w:rPr>
        <w:t>3.</w:t>
      </w:r>
      <w:r w:rsidRPr="00004B4A">
        <w:rPr>
          <w:rFonts w:ascii="Arial" w:hAnsi="Arial" w:cs="Arial"/>
          <w:lang w:val="sr-Latn-CS"/>
        </w:rPr>
        <w:t xml:space="preserve"> Javni poziv</w:t>
      </w:r>
    </w:p>
    <w:p w14:paraId="48CBABA7" w14:textId="77777777" w:rsidR="00854F54" w:rsidRPr="00205A29" w:rsidRDefault="00854F54" w:rsidP="007254CE">
      <w:pPr>
        <w:spacing w:after="0" w:line="240" w:lineRule="auto"/>
        <w:rPr>
          <w:rFonts w:ascii="Arial" w:hAnsi="Arial" w:cs="Arial"/>
          <w:lang w:val="sr-Latn-CS"/>
        </w:rPr>
      </w:pPr>
    </w:p>
    <w:sectPr w:rsidR="00854F54" w:rsidRPr="00205A29" w:rsidSect="00B21F9C">
      <w:footerReference w:type="default" r:id="rId9"/>
      <w:pgSz w:w="11907" w:h="16839" w:code="9"/>
      <w:pgMar w:top="1008" w:right="1008"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78A64" w14:textId="77777777" w:rsidR="00D00DEB" w:rsidRDefault="00D00DEB" w:rsidP="004B525C">
      <w:pPr>
        <w:spacing w:after="0" w:line="240" w:lineRule="auto"/>
      </w:pPr>
      <w:r>
        <w:separator/>
      </w:r>
    </w:p>
  </w:endnote>
  <w:endnote w:type="continuationSeparator" w:id="0">
    <w:p w14:paraId="45C8CC3C" w14:textId="77777777" w:rsidR="00D00DEB" w:rsidRDefault="00D00DEB"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insideV w:val="single" w:sz="18" w:space="0" w:color="808080"/>
      </w:tblBorders>
      <w:tblLayout w:type="fixed"/>
      <w:tblLook w:val="04A0" w:firstRow="1" w:lastRow="0" w:firstColumn="1" w:lastColumn="0" w:noHBand="0" w:noVBand="1"/>
    </w:tblPr>
    <w:tblGrid>
      <w:gridCol w:w="247"/>
      <w:gridCol w:w="9428"/>
    </w:tblGrid>
    <w:tr w:rsidR="00116319" w:rsidRPr="007B667D" w14:paraId="5269DD14" w14:textId="77777777" w:rsidTr="00B21F9C">
      <w:tc>
        <w:tcPr>
          <w:tcW w:w="236" w:type="dxa"/>
        </w:tcPr>
        <w:p w14:paraId="3ECAAF85" w14:textId="162ABEF0" w:rsidR="00116319" w:rsidRPr="00CA4236" w:rsidRDefault="00116319">
          <w:pPr>
            <w:pStyle w:val="Footer"/>
            <w:jc w:val="right"/>
            <w:rPr>
              <w:rFonts w:asciiTheme="minorHAnsi" w:hAnsiTheme="minorHAnsi" w:cstheme="minorHAnsi"/>
              <w:color w:val="4F81BD"/>
              <w:sz w:val="16"/>
              <w:szCs w:val="16"/>
            </w:rPr>
          </w:pPr>
          <w:r w:rsidRPr="00CA4236">
            <w:rPr>
              <w:rFonts w:asciiTheme="minorHAnsi" w:hAnsiTheme="minorHAnsi" w:cstheme="minorHAnsi"/>
              <w:sz w:val="16"/>
              <w:szCs w:val="16"/>
            </w:rPr>
            <w:fldChar w:fldCharType="begin"/>
          </w:r>
          <w:r w:rsidRPr="00CA4236">
            <w:rPr>
              <w:rFonts w:asciiTheme="minorHAnsi" w:hAnsiTheme="minorHAnsi" w:cstheme="minorHAnsi"/>
              <w:sz w:val="16"/>
              <w:szCs w:val="16"/>
            </w:rPr>
            <w:instrText xml:space="preserve"> PAGE   \* MERGEFORMAT </w:instrText>
          </w:r>
          <w:r w:rsidRPr="00CA4236">
            <w:rPr>
              <w:rFonts w:asciiTheme="minorHAnsi" w:hAnsiTheme="minorHAnsi" w:cstheme="minorHAnsi"/>
              <w:sz w:val="16"/>
              <w:szCs w:val="16"/>
            </w:rPr>
            <w:fldChar w:fldCharType="separate"/>
          </w:r>
          <w:r w:rsidR="00770386" w:rsidRPr="00CA4236">
            <w:rPr>
              <w:rFonts w:asciiTheme="minorHAnsi" w:hAnsiTheme="minorHAnsi" w:cstheme="minorHAnsi"/>
              <w:noProof/>
              <w:color w:val="4F81BD"/>
              <w:sz w:val="16"/>
              <w:szCs w:val="16"/>
            </w:rPr>
            <w:t>1</w:t>
          </w:r>
          <w:r w:rsidRPr="00CA4236">
            <w:rPr>
              <w:rFonts w:asciiTheme="minorHAnsi" w:hAnsiTheme="minorHAnsi" w:cstheme="minorHAnsi"/>
              <w:noProof/>
              <w:color w:val="4F81BD"/>
              <w:sz w:val="16"/>
              <w:szCs w:val="16"/>
            </w:rPr>
            <w:fldChar w:fldCharType="end"/>
          </w:r>
        </w:p>
      </w:tc>
      <w:tc>
        <w:tcPr>
          <w:tcW w:w="9007" w:type="dxa"/>
        </w:tcPr>
        <w:p w14:paraId="00BC49DA" w14:textId="713D5678" w:rsidR="00116319" w:rsidRPr="00CA4236" w:rsidRDefault="00116319" w:rsidP="0098674A">
          <w:pPr>
            <w:pStyle w:val="Footer"/>
            <w:rPr>
              <w:rFonts w:asciiTheme="minorHAnsi" w:hAnsiTheme="minorHAnsi" w:cstheme="minorHAnsi"/>
              <w:sz w:val="16"/>
              <w:szCs w:val="16"/>
              <w:lang w:val="pl-PL"/>
            </w:rPr>
          </w:pPr>
          <w:r w:rsidRPr="00CA4236">
            <w:rPr>
              <w:rFonts w:asciiTheme="minorHAnsi" w:hAnsiTheme="minorHAnsi" w:cstheme="minorHAnsi"/>
              <w:sz w:val="16"/>
              <w:szCs w:val="16"/>
              <w:lang w:val="pl-PL"/>
            </w:rPr>
            <w:t>Koncesioni akt o nemetalič</w:t>
          </w:r>
          <w:proofErr w:type="spellStart"/>
          <w:r w:rsidRPr="00CA4236">
            <w:rPr>
              <w:rFonts w:asciiTheme="minorHAnsi" w:hAnsiTheme="minorHAnsi" w:cstheme="minorHAnsi"/>
              <w:sz w:val="16"/>
              <w:szCs w:val="16"/>
            </w:rPr>
            <w:t>noj</w:t>
          </w:r>
          <w:proofErr w:type="spellEnd"/>
          <w:r w:rsidRPr="00CA4236">
            <w:rPr>
              <w:rFonts w:asciiTheme="minorHAnsi" w:hAnsiTheme="minorHAnsi" w:cstheme="minorHAnsi"/>
              <w:sz w:val="16"/>
              <w:szCs w:val="16"/>
              <w:lang w:val="pl-PL"/>
            </w:rPr>
            <w:t xml:space="preserve"> mineralnoj sirovini tehničko-građevinskog kamena (vulkanit) lokaliteta ”Piševska rijeka 1”, Opština Andrijevica</w:t>
          </w:r>
        </w:p>
      </w:tc>
    </w:tr>
  </w:tbl>
  <w:p w14:paraId="42531A8A" w14:textId="77777777" w:rsidR="00116319" w:rsidRDefault="001163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1A68F" w14:textId="77777777" w:rsidR="00D00DEB" w:rsidRDefault="00D00DEB" w:rsidP="004B525C">
      <w:pPr>
        <w:spacing w:after="0" w:line="240" w:lineRule="auto"/>
      </w:pPr>
      <w:r>
        <w:separator/>
      </w:r>
    </w:p>
  </w:footnote>
  <w:footnote w:type="continuationSeparator" w:id="0">
    <w:p w14:paraId="71E2D58A" w14:textId="77777777" w:rsidR="00D00DEB" w:rsidRDefault="00D00DEB"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8"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285622"/>
    <w:multiLevelType w:val="multilevel"/>
    <w:tmpl w:val="3DF8CCD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1"/>
  </w:num>
  <w:num w:numId="3">
    <w:abstractNumId w:val="46"/>
  </w:num>
  <w:num w:numId="4">
    <w:abstractNumId w:val="23"/>
  </w:num>
  <w:num w:numId="5">
    <w:abstractNumId w:val="30"/>
  </w:num>
  <w:num w:numId="6">
    <w:abstractNumId w:val="24"/>
  </w:num>
  <w:num w:numId="7">
    <w:abstractNumId w:val="34"/>
  </w:num>
  <w:num w:numId="8">
    <w:abstractNumId w:val="45"/>
  </w:num>
  <w:num w:numId="9">
    <w:abstractNumId w:val="35"/>
  </w:num>
  <w:num w:numId="10">
    <w:abstractNumId w:val="28"/>
  </w:num>
  <w:num w:numId="11">
    <w:abstractNumId w:val="25"/>
  </w:num>
  <w:num w:numId="12">
    <w:abstractNumId w:val="20"/>
  </w:num>
  <w:num w:numId="13">
    <w:abstractNumId w:val="22"/>
  </w:num>
  <w:num w:numId="14">
    <w:abstractNumId w:val="33"/>
  </w:num>
  <w:num w:numId="15">
    <w:abstractNumId w:val="26"/>
  </w:num>
  <w:num w:numId="16">
    <w:abstractNumId w:val="41"/>
  </w:num>
  <w:num w:numId="17">
    <w:abstractNumId w:val="19"/>
  </w:num>
  <w:num w:numId="18">
    <w:abstractNumId w:val="32"/>
  </w:num>
  <w:num w:numId="19">
    <w:abstractNumId w:val="43"/>
  </w:num>
  <w:num w:numId="20">
    <w:abstractNumId w:val="21"/>
  </w:num>
  <w:num w:numId="21">
    <w:abstractNumId w:val="42"/>
  </w:num>
  <w:num w:numId="22">
    <w:abstractNumId w:val="44"/>
  </w:num>
  <w:num w:numId="23">
    <w:abstractNumId w:val="40"/>
  </w:num>
  <w:num w:numId="24">
    <w:abstractNumId w:val="27"/>
  </w:num>
  <w:num w:numId="25">
    <w:abstractNumId w:val="29"/>
  </w:num>
  <w:num w:numId="26">
    <w:abstractNumId w:val="36"/>
  </w:num>
  <w:num w:numId="27">
    <w:abstractNumId w:val="38"/>
  </w:num>
  <w:num w:numId="28">
    <w:abstractNumId w:val="47"/>
  </w:num>
  <w:num w:numId="29">
    <w:abstractNumId w:val="39"/>
  </w:num>
  <w:num w:numId="30">
    <w:abstractNumId w:val="3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84"/>
    <w:rsid w:val="00004B4A"/>
    <w:rsid w:val="00005F27"/>
    <w:rsid w:val="0000727F"/>
    <w:rsid w:val="00007356"/>
    <w:rsid w:val="000116B2"/>
    <w:rsid w:val="00013C13"/>
    <w:rsid w:val="00013D0B"/>
    <w:rsid w:val="000155F2"/>
    <w:rsid w:val="000159F2"/>
    <w:rsid w:val="000161E5"/>
    <w:rsid w:val="00022152"/>
    <w:rsid w:val="000268BD"/>
    <w:rsid w:val="00026DDC"/>
    <w:rsid w:val="00030E38"/>
    <w:rsid w:val="00033A20"/>
    <w:rsid w:val="0003402B"/>
    <w:rsid w:val="00036EAC"/>
    <w:rsid w:val="000379B2"/>
    <w:rsid w:val="00040AD8"/>
    <w:rsid w:val="00042AB1"/>
    <w:rsid w:val="00042C8A"/>
    <w:rsid w:val="0005677E"/>
    <w:rsid w:val="0006021C"/>
    <w:rsid w:val="0006435A"/>
    <w:rsid w:val="0006476A"/>
    <w:rsid w:val="00071AAF"/>
    <w:rsid w:val="000743AA"/>
    <w:rsid w:val="000777DD"/>
    <w:rsid w:val="000813F7"/>
    <w:rsid w:val="00085A77"/>
    <w:rsid w:val="00094233"/>
    <w:rsid w:val="00096227"/>
    <w:rsid w:val="0009760C"/>
    <w:rsid w:val="000A3A34"/>
    <w:rsid w:val="000A46CA"/>
    <w:rsid w:val="000A4AEC"/>
    <w:rsid w:val="000A6444"/>
    <w:rsid w:val="000A73E9"/>
    <w:rsid w:val="000A7B93"/>
    <w:rsid w:val="000B202E"/>
    <w:rsid w:val="000B2F82"/>
    <w:rsid w:val="000B3096"/>
    <w:rsid w:val="000B353B"/>
    <w:rsid w:val="000C4724"/>
    <w:rsid w:val="000C4C22"/>
    <w:rsid w:val="000D1A8A"/>
    <w:rsid w:val="000D22AD"/>
    <w:rsid w:val="000D4512"/>
    <w:rsid w:val="000E0CEA"/>
    <w:rsid w:val="000E197C"/>
    <w:rsid w:val="000E1F1D"/>
    <w:rsid w:val="000E2590"/>
    <w:rsid w:val="000E3D6B"/>
    <w:rsid w:val="000E4FD4"/>
    <w:rsid w:val="000E52CE"/>
    <w:rsid w:val="0010170B"/>
    <w:rsid w:val="001032FA"/>
    <w:rsid w:val="001042E9"/>
    <w:rsid w:val="00106295"/>
    <w:rsid w:val="0010704C"/>
    <w:rsid w:val="00112CAB"/>
    <w:rsid w:val="00113909"/>
    <w:rsid w:val="00116319"/>
    <w:rsid w:val="001173C0"/>
    <w:rsid w:val="001174A7"/>
    <w:rsid w:val="00117CE4"/>
    <w:rsid w:val="0012396C"/>
    <w:rsid w:val="001239EB"/>
    <w:rsid w:val="0012685D"/>
    <w:rsid w:val="0013089B"/>
    <w:rsid w:val="00132993"/>
    <w:rsid w:val="0013316D"/>
    <w:rsid w:val="00133AE7"/>
    <w:rsid w:val="00133F38"/>
    <w:rsid w:val="00134D6A"/>
    <w:rsid w:val="001434D4"/>
    <w:rsid w:val="0014416D"/>
    <w:rsid w:val="00146A5A"/>
    <w:rsid w:val="00150E08"/>
    <w:rsid w:val="00151EB4"/>
    <w:rsid w:val="00151EE0"/>
    <w:rsid w:val="00153622"/>
    <w:rsid w:val="00154D07"/>
    <w:rsid w:val="00155CA3"/>
    <w:rsid w:val="001578F4"/>
    <w:rsid w:val="00160099"/>
    <w:rsid w:val="00165F0C"/>
    <w:rsid w:val="00167701"/>
    <w:rsid w:val="00170C57"/>
    <w:rsid w:val="001716FB"/>
    <w:rsid w:val="00173FE2"/>
    <w:rsid w:val="00175925"/>
    <w:rsid w:val="00187C79"/>
    <w:rsid w:val="00192C73"/>
    <w:rsid w:val="00193915"/>
    <w:rsid w:val="0019514F"/>
    <w:rsid w:val="00197D09"/>
    <w:rsid w:val="001A0011"/>
    <w:rsid w:val="001A335B"/>
    <w:rsid w:val="001A3449"/>
    <w:rsid w:val="001A3C67"/>
    <w:rsid w:val="001A4B90"/>
    <w:rsid w:val="001B3770"/>
    <w:rsid w:val="001B54E3"/>
    <w:rsid w:val="001B697C"/>
    <w:rsid w:val="001B7041"/>
    <w:rsid w:val="001B70C6"/>
    <w:rsid w:val="001C4B40"/>
    <w:rsid w:val="001C4FAF"/>
    <w:rsid w:val="001C6534"/>
    <w:rsid w:val="001C71CD"/>
    <w:rsid w:val="001D25DE"/>
    <w:rsid w:val="001D6C2E"/>
    <w:rsid w:val="001E0CCA"/>
    <w:rsid w:val="001E49DB"/>
    <w:rsid w:val="001E4D4F"/>
    <w:rsid w:val="001E5209"/>
    <w:rsid w:val="001F4603"/>
    <w:rsid w:val="002019F1"/>
    <w:rsid w:val="00205A29"/>
    <w:rsid w:val="0021175D"/>
    <w:rsid w:val="00211CEE"/>
    <w:rsid w:val="00214A92"/>
    <w:rsid w:val="00214BA3"/>
    <w:rsid w:val="00214CB0"/>
    <w:rsid w:val="00217462"/>
    <w:rsid w:val="00217E90"/>
    <w:rsid w:val="0022437E"/>
    <w:rsid w:val="00224ADD"/>
    <w:rsid w:val="002305FB"/>
    <w:rsid w:val="00230A7A"/>
    <w:rsid w:val="002313C7"/>
    <w:rsid w:val="0023421A"/>
    <w:rsid w:val="00236A09"/>
    <w:rsid w:val="00236CDB"/>
    <w:rsid w:val="0024252D"/>
    <w:rsid w:val="00244E1B"/>
    <w:rsid w:val="002456D9"/>
    <w:rsid w:val="00251A33"/>
    <w:rsid w:val="00252C3C"/>
    <w:rsid w:val="00254131"/>
    <w:rsid w:val="002558EF"/>
    <w:rsid w:val="00255ABC"/>
    <w:rsid w:val="00267E24"/>
    <w:rsid w:val="00272BC7"/>
    <w:rsid w:val="00272CCD"/>
    <w:rsid w:val="00276888"/>
    <w:rsid w:val="002769EE"/>
    <w:rsid w:val="0028180A"/>
    <w:rsid w:val="002921A0"/>
    <w:rsid w:val="002957A7"/>
    <w:rsid w:val="00297F2E"/>
    <w:rsid w:val="002A27F9"/>
    <w:rsid w:val="002A433B"/>
    <w:rsid w:val="002A75F1"/>
    <w:rsid w:val="002B0C60"/>
    <w:rsid w:val="002B2F8E"/>
    <w:rsid w:val="002B33FA"/>
    <w:rsid w:val="002B4633"/>
    <w:rsid w:val="002B6E92"/>
    <w:rsid w:val="002C2D24"/>
    <w:rsid w:val="002C63AC"/>
    <w:rsid w:val="002C679D"/>
    <w:rsid w:val="002D08E2"/>
    <w:rsid w:val="002D205C"/>
    <w:rsid w:val="002D2601"/>
    <w:rsid w:val="002D5468"/>
    <w:rsid w:val="002E137E"/>
    <w:rsid w:val="002E354B"/>
    <w:rsid w:val="002E3783"/>
    <w:rsid w:val="002E447B"/>
    <w:rsid w:val="002E7A10"/>
    <w:rsid w:val="002F04D7"/>
    <w:rsid w:val="002F1902"/>
    <w:rsid w:val="00300335"/>
    <w:rsid w:val="00305E84"/>
    <w:rsid w:val="003067C8"/>
    <w:rsid w:val="00306FFD"/>
    <w:rsid w:val="00307F00"/>
    <w:rsid w:val="00310904"/>
    <w:rsid w:val="00310D3C"/>
    <w:rsid w:val="00312B89"/>
    <w:rsid w:val="00312EBF"/>
    <w:rsid w:val="00312EFF"/>
    <w:rsid w:val="00326810"/>
    <w:rsid w:val="00327194"/>
    <w:rsid w:val="003278DF"/>
    <w:rsid w:val="00330216"/>
    <w:rsid w:val="00330939"/>
    <w:rsid w:val="003311E2"/>
    <w:rsid w:val="00335B10"/>
    <w:rsid w:val="00336C95"/>
    <w:rsid w:val="00341DC2"/>
    <w:rsid w:val="00342E4C"/>
    <w:rsid w:val="00346014"/>
    <w:rsid w:val="003477BE"/>
    <w:rsid w:val="003542EE"/>
    <w:rsid w:val="0035541E"/>
    <w:rsid w:val="00356F6D"/>
    <w:rsid w:val="00362691"/>
    <w:rsid w:val="00367FF2"/>
    <w:rsid w:val="00380CD9"/>
    <w:rsid w:val="003836E6"/>
    <w:rsid w:val="003852A0"/>
    <w:rsid w:val="00386BAD"/>
    <w:rsid w:val="00387D73"/>
    <w:rsid w:val="00397EDE"/>
    <w:rsid w:val="003A35CA"/>
    <w:rsid w:val="003A48E7"/>
    <w:rsid w:val="003A552D"/>
    <w:rsid w:val="003A5A2F"/>
    <w:rsid w:val="003A6909"/>
    <w:rsid w:val="003B180A"/>
    <w:rsid w:val="003B7A63"/>
    <w:rsid w:val="003B7BF4"/>
    <w:rsid w:val="003C0AA3"/>
    <w:rsid w:val="003C0E3D"/>
    <w:rsid w:val="003C3CE5"/>
    <w:rsid w:val="003C5489"/>
    <w:rsid w:val="003E0979"/>
    <w:rsid w:val="003E1049"/>
    <w:rsid w:val="003E218E"/>
    <w:rsid w:val="003E683F"/>
    <w:rsid w:val="003E777D"/>
    <w:rsid w:val="003F02B7"/>
    <w:rsid w:val="003F5C5B"/>
    <w:rsid w:val="003F5D0A"/>
    <w:rsid w:val="003F77B1"/>
    <w:rsid w:val="004102A3"/>
    <w:rsid w:val="0041118F"/>
    <w:rsid w:val="004128C7"/>
    <w:rsid w:val="00413FFD"/>
    <w:rsid w:val="00414165"/>
    <w:rsid w:val="0041480D"/>
    <w:rsid w:val="0041635F"/>
    <w:rsid w:val="00420DC3"/>
    <w:rsid w:val="004247E7"/>
    <w:rsid w:val="00427475"/>
    <w:rsid w:val="00431253"/>
    <w:rsid w:val="00431CD0"/>
    <w:rsid w:val="004327EF"/>
    <w:rsid w:val="00433DF4"/>
    <w:rsid w:val="00435E93"/>
    <w:rsid w:val="00436C34"/>
    <w:rsid w:val="00436FEF"/>
    <w:rsid w:val="00437978"/>
    <w:rsid w:val="0044116A"/>
    <w:rsid w:val="00442535"/>
    <w:rsid w:val="0044276F"/>
    <w:rsid w:val="00442CD3"/>
    <w:rsid w:val="00445789"/>
    <w:rsid w:val="00446453"/>
    <w:rsid w:val="004464C6"/>
    <w:rsid w:val="004466D8"/>
    <w:rsid w:val="00446A5C"/>
    <w:rsid w:val="00447714"/>
    <w:rsid w:val="004478EB"/>
    <w:rsid w:val="004553A3"/>
    <w:rsid w:val="004554D7"/>
    <w:rsid w:val="00455677"/>
    <w:rsid w:val="004569BD"/>
    <w:rsid w:val="0046668E"/>
    <w:rsid w:val="004726C5"/>
    <w:rsid w:val="00473255"/>
    <w:rsid w:val="00473770"/>
    <w:rsid w:val="00474719"/>
    <w:rsid w:val="0048423A"/>
    <w:rsid w:val="00484F44"/>
    <w:rsid w:val="00486798"/>
    <w:rsid w:val="00487870"/>
    <w:rsid w:val="004927AD"/>
    <w:rsid w:val="004959EE"/>
    <w:rsid w:val="004A0630"/>
    <w:rsid w:val="004B525C"/>
    <w:rsid w:val="004B558D"/>
    <w:rsid w:val="004B5FCB"/>
    <w:rsid w:val="004C0E0B"/>
    <w:rsid w:val="004C2FC5"/>
    <w:rsid w:val="004C7585"/>
    <w:rsid w:val="004C772D"/>
    <w:rsid w:val="004D4549"/>
    <w:rsid w:val="004D63DD"/>
    <w:rsid w:val="004E2364"/>
    <w:rsid w:val="004E2AB4"/>
    <w:rsid w:val="004F1C0B"/>
    <w:rsid w:val="004F3CB4"/>
    <w:rsid w:val="004F7D71"/>
    <w:rsid w:val="00500036"/>
    <w:rsid w:val="00501BA9"/>
    <w:rsid w:val="00501EBE"/>
    <w:rsid w:val="00502310"/>
    <w:rsid w:val="0050239F"/>
    <w:rsid w:val="00510F3C"/>
    <w:rsid w:val="00515125"/>
    <w:rsid w:val="00515AD3"/>
    <w:rsid w:val="00517951"/>
    <w:rsid w:val="005201A7"/>
    <w:rsid w:val="00522424"/>
    <w:rsid w:val="0052282B"/>
    <w:rsid w:val="0052524F"/>
    <w:rsid w:val="005259E7"/>
    <w:rsid w:val="005278F9"/>
    <w:rsid w:val="00542272"/>
    <w:rsid w:val="00542F2D"/>
    <w:rsid w:val="00543BB7"/>
    <w:rsid w:val="00544D4B"/>
    <w:rsid w:val="00545A8D"/>
    <w:rsid w:val="0054691D"/>
    <w:rsid w:val="00546937"/>
    <w:rsid w:val="00546C03"/>
    <w:rsid w:val="00547BA8"/>
    <w:rsid w:val="0055212F"/>
    <w:rsid w:val="00552572"/>
    <w:rsid w:val="00553D0C"/>
    <w:rsid w:val="00557B10"/>
    <w:rsid w:val="00565647"/>
    <w:rsid w:val="005657FD"/>
    <w:rsid w:val="005677F9"/>
    <w:rsid w:val="005713C2"/>
    <w:rsid w:val="00571C7A"/>
    <w:rsid w:val="00574A91"/>
    <w:rsid w:val="00574BC1"/>
    <w:rsid w:val="005751DD"/>
    <w:rsid w:val="00577044"/>
    <w:rsid w:val="005778F9"/>
    <w:rsid w:val="00581343"/>
    <w:rsid w:val="005836E1"/>
    <w:rsid w:val="00584C5E"/>
    <w:rsid w:val="005852D3"/>
    <w:rsid w:val="005867BE"/>
    <w:rsid w:val="005871A6"/>
    <w:rsid w:val="00592620"/>
    <w:rsid w:val="005A07D7"/>
    <w:rsid w:val="005A0D63"/>
    <w:rsid w:val="005B1EA0"/>
    <w:rsid w:val="005B7235"/>
    <w:rsid w:val="005B7A6F"/>
    <w:rsid w:val="005B7DED"/>
    <w:rsid w:val="005C07FC"/>
    <w:rsid w:val="005C2B41"/>
    <w:rsid w:val="005C628B"/>
    <w:rsid w:val="005C7176"/>
    <w:rsid w:val="005D0424"/>
    <w:rsid w:val="005D1EFB"/>
    <w:rsid w:val="005D3D5D"/>
    <w:rsid w:val="005D46F9"/>
    <w:rsid w:val="005E12C7"/>
    <w:rsid w:val="005E242A"/>
    <w:rsid w:val="005E5882"/>
    <w:rsid w:val="005E7333"/>
    <w:rsid w:val="005F0408"/>
    <w:rsid w:val="005F0CEC"/>
    <w:rsid w:val="005F121B"/>
    <w:rsid w:val="005F1E4C"/>
    <w:rsid w:val="005F282E"/>
    <w:rsid w:val="005F3B0B"/>
    <w:rsid w:val="005F431E"/>
    <w:rsid w:val="006015B2"/>
    <w:rsid w:val="006022F2"/>
    <w:rsid w:val="006145AB"/>
    <w:rsid w:val="00614EFB"/>
    <w:rsid w:val="00620199"/>
    <w:rsid w:val="006227DA"/>
    <w:rsid w:val="006265CD"/>
    <w:rsid w:val="00631ED1"/>
    <w:rsid w:val="00633FE6"/>
    <w:rsid w:val="006418C5"/>
    <w:rsid w:val="00647A0E"/>
    <w:rsid w:val="00647BE3"/>
    <w:rsid w:val="006601C4"/>
    <w:rsid w:val="006604BD"/>
    <w:rsid w:val="00660C5E"/>
    <w:rsid w:val="006610CA"/>
    <w:rsid w:val="0066233A"/>
    <w:rsid w:val="00675C49"/>
    <w:rsid w:val="00677477"/>
    <w:rsid w:val="006777DB"/>
    <w:rsid w:val="0068432A"/>
    <w:rsid w:val="006845D5"/>
    <w:rsid w:val="00684F40"/>
    <w:rsid w:val="00690291"/>
    <w:rsid w:val="00690632"/>
    <w:rsid w:val="006924A6"/>
    <w:rsid w:val="00694919"/>
    <w:rsid w:val="00694B3B"/>
    <w:rsid w:val="00695119"/>
    <w:rsid w:val="006958D4"/>
    <w:rsid w:val="00697149"/>
    <w:rsid w:val="006A0319"/>
    <w:rsid w:val="006A46BC"/>
    <w:rsid w:val="006A61BE"/>
    <w:rsid w:val="006B1066"/>
    <w:rsid w:val="006B1948"/>
    <w:rsid w:val="006B1F16"/>
    <w:rsid w:val="006B765D"/>
    <w:rsid w:val="006B7A9A"/>
    <w:rsid w:val="006C1A88"/>
    <w:rsid w:val="006C4D9F"/>
    <w:rsid w:val="006D48EC"/>
    <w:rsid w:val="006D67EC"/>
    <w:rsid w:val="006E0A6D"/>
    <w:rsid w:val="006E260E"/>
    <w:rsid w:val="006E37D0"/>
    <w:rsid w:val="006E6319"/>
    <w:rsid w:val="006E7FA0"/>
    <w:rsid w:val="006F1032"/>
    <w:rsid w:val="006F21E5"/>
    <w:rsid w:val="006F251C"/>
    <w:rsid w:val="006F6ABD"/>
    <w:rsid w:val="007069A9"/>
    <w:rsid w:val="00712601"/>
    <w:rsid w:val="0071289F"/>
    <w:rsid w:val="00714FCC"/>
    <w:rsid w:val="00716028"/>
    <w:rsid w:val="00716225"/>
    <w:rsid w:val="007254CE"/>
    <w:rsid w:val="007266C9"/>
    <w:rsid w:val="00733AAB"/>
    <w:rsid w:val="007340EE"/>
    <w:rsid w:val="007342C9"/>
    <w:rsid w:val="0073660B"/>
    <w:rsid w:val="00740D94"/>
    <w:rsid w:val="0074291B"/>
    <w:rsid w:val="00744584"/>
    <w:rsid w:val="007503EC"/>
    <w:rsid w:val="00752568"/>
    <w:rsid w:val="00754CD0"/>
    <w:rsid w:val="007554B4"/>
    <w:rsid w:val="007642A0"/>
    <w:rsid w:val="00764F7D"/>
    <w:rsid w:val="00767329"/>
    <w:rsid w:val="00767F37"/>
    <w:rsid w:val="00770386"/>
    <w:rsid w:val="00772A8B"/>
    <w:rsid w:val="00774073"/>
    <w:rsid w:val="00774A5C"/>
    <w:rsid w:val="00782889"/>
    <w:rsid w:val="0078640C"/>
    <w:rsid w:val="0078687B"/>
    <w:rsid w:val="00786A92"/>
    <w:rsid w:val="007877FD"/>
    <w:rsid w:val="007A0AA4"/>
    <w:rsid w:val="007A6494"/>
    <w:rsid w:val="007B2ACD"/>
    <w:rsid w:val="007B667D"/>
    <w:rsid w:val="007C11EE"/>
    <w:rsid w:val="007C47EF"/>
    <w:rsid w:val="007C6913"/>
    <w:rsid w:val="007C7B48"/>
    <w:rsid w:val="007D06C9"/>
    <w:rsid w:val="007D0B7D"/>
    <w:rsid w:val="007D363A"/>
    <w:rsid w:val="007E365E"/>
    <w:rsid w:val="007E4CAB"/>
    <w:rsid w:val="007E55D5"/>
    <w:rsid w:val="007E6AF6"/>
    <w:rsid w:val="007E7DBF"/>
    <w:rsid w:val="007E7F40"/>
    <w:rsid w:val="007F3CA8"/>
    <w:rsid w:val="007F4E46"/>
    <w:rsid w:val="007F7580"/>
    <w:rsid w:val="008065D0"/>
    <w:rsid w:val="00810064"/>
    <w:rsid w:val="00810E97"/>
    <w:rsid w:val="008142C1"/>
    <w:rsid w:val="00820A1A"/>
    <w:rsid w:val="008224E6"/>
    <w:rsid w:val="00823143"/>
    <w:rsid w:val="008256F6"/>
    <w:rsid w:val="00825FB7"/>
    <w:rsid w:val="00831E3D"/>
    <w:rsid w:val="00837EEB"/>
    <w:rsid w:val="0084036A"/>
    <w:rsid w:val="00842CFD"/>
    <w:rsid w:val="008464FB"/>
    <w:rsid w:val="00846A5A"/>
    <w:rsid w:val="00850015"/>
    <w:rsid w:val="00854F54"/>
    <w:rsid w:val="00855196"/>
    <w:rsid w:val="00857A57"/>
    <w:rsid w:val="008604EB"/>
    <w:rsid w:val="00863CE9"/>
    <w:rsid w:val="00864EC9"/>
    <w:rsid w:val="00866C97"/>
    <w:rsid w:val="008804EC"/>
    <w:rsid w:val="00884AD9"/>
    <w:rsid w:val="00885CFC"/>
    <w:rsid w:val="00886976"/>
    <w:rsid w:val="00890ABA"/>
    <w:rsid w:val="00891043"/>
    <w:rsid w:val="008916D9"/>
    <w:rsid w:val="00891961"/>
    <w:rsid w:val="0089219A"/>
    <w:rsid w:val="00894876"/>
    <w:rsid w:val="00896CBD"/>
    <w:rsid w:val="00896F3A"/>
    <w:rsid w:val="008A017B"/>
    <w:rsid w:val="008A1458"/>
    <w:rsid w:val="008A27DF"/>
    <w:rsid w:val="008A464B"/>
    <w:rsid w:val="008A6ED6"/>
    <w:rsid w:val="008B57F1"/>
    <w:rsid w:val="008B5DE1"/>
    <w:rsid w:val="008B6077"/>
    <w:rsid w:val="008B6DB0"/>
    <w:rsid w:val="008B7718"/>
    <w:rsid w:val="008B7C9F"/>
    <w:rsid w:val="008C034F"/>
    <w:rsid w:val="008C03EC"/>
    <w:rsid w:val="008C040F"/>
    <w:rsid w:val="008C085B"/>
    <w:rsid w:val="008C574F"/>
    <w:rsid w:val="008D08A0"/>
    <w:rsid w:val="008D2A03"/>
    <w:rsid w:val="008D37DF"/>
    <w:rsid w:val="008D636E"/>
    <w:rsid w:val="008E1B01"/>
    <w:rsid w:val="008E3F97"/>
    <w:rsid w:val="008E4B6C"/>
    <w:rsid w:val="008E5093"/>
    <w:rsid w:val="008E50B7"/>
    <w:rsid w:val="008F0525"/>
    <w:rsid w:val="008F1EF5"/>
    <w:rsid w:val="008F57F7"/>
    <w:rsid w:val="008F6768"/>
    <w:rsid w:val="00900D7F"/>
    <w:rsid w:val="0090390A"/>
    <w:rsid w:val="00905E23"/>
    <w:rsid w:val="00906AEB"/>
    <w:rsid w:val="009100C2"/>
    <w:rsid w:val="009107C0"/>
    <w:rsid w:val="00911612"/>
    <w:rsid w:val="009117A6"/>
    <w:rsid w:val="0091225D"/>
    <w:rsid w:val="009147EE"/>
    <w:rsid w:val="0092132C"/>
    <w:rsid w:val="00921B84"/>
    <w:rsid w:val="0092216B"/>
    <w:rsid w:val="009253E5"/>
    <w:rsid w:val="009321DA"/>
    <w:rsid w:val="0093262F"/>
    <w:rsid w:val="00933594"/>
    <w:rsid w:val="00933D38"/>
    <w:rsid w:val="00935E61"/>
    <w:rsid w:val="00944175"/>
    <w:rsid w:val="009446CF"/>
    <w:rsid w:val="00945525"/>
    <w:rsid w:val="0094726F"/>
    <w:rsid w:val="0095122F"/>
    <w:rsid w:val="00951F50"/>
    <w:rsid w:val="00952C13"/>
    <w:rsid w:val="00954E6C"/>
    <w:rsid w:val="00960D58"/>
    <w:rsid w:val="0096187B"/>
    <w:rsid w:val="00963967"/>
    <w:rsid w:val="0097368A"/>
    <w:rsid w:val="00980C0D"/>
    <w:rsid w:val="00982786"/>
    <w:rsid w:val="00985192"/>
    <w:rsid w:val="0098674A"/>
    <w:rsid w:val="00987569"/>
    <w:rsid w:val="00992949"/>
    <w:rsid w:val="009930D4"/>
    <w:rsid w:val="009930FA"/>
    <w:rsid w:val="009938DF"/>
    <w:rsid w:val="00995D8E"/>
    <w:rsid w:val="00996544"/>
    <w:rsid w:val="00997A02"/>
    <w:rsid w:val="009A1F16"/>
    <w:rsid w:val="009B0DAF"/>
    <w:rsid w:val="009B54E5"/>
    <w:rsid w:val="009C21E3"/>
    <w:rsid w:val="009C46E6"/>
    <w:rsid w:val="009C6BC1"/>
    <w:rsid w:val="009D2731"/>
    <w:rsid w:val="009D4FD3"/>
    <w:rsid w:val="009D5951"/>
    <w:rsid w:val="009E4344"/>
    <w:rsid w:val="009E6167"/>
    <w:rsid w:val="009F11D3"/>
    <w:rsid w:val="00A01E7D"/>
    <w:rsid w:val="00A04177"/>
    <w:rsid w:val="00A0672D"/>
    <w:rsid w:val="00A10F5E"/>
    <w:rsid w:val="00A12484"/>
    <w:rsid w:val="00A15E46"/>
    <w:rsid w:val="00A16483"/>
    <w:rsid w:val="00A23B41"/>
    <w:rsid w:val="00A32784"/>
    <w:rsid w:val="00A41658"/>
    <w:rsid w:val="00A42866"/>
    <w:rsid w:val="00A53784"/>
    <w:rsid w:val="00A54AD8"/>
    <w:rsid w:val="00A55833"/>
    <w:rsid w:val="00A56B2A"/>
    <w:rsid w:val="00A614E5"/>
    <w:rsid w:val="00A6195D"/>
    <w:rsid w:val="00A665B9"/>
    <w:rsid w:val="00A6791B"/>
    <w:rsid w:val="00A735DE"/>
    <w:rsid w:val="00A75B31"/>
    <w:rsid w:val="00A7638C"/>
    <w:rsid w:val="00A76F6B"/>
    <w:rsid w:val="00A806FD"/>
    <w:rsid w:val="00A80C59"/>
    <w:rsid w:val="00A8422E"/>
    <w:rsid w:val="00A84F9E"/>
    <w:rsid w:val="00A86824"/>
    <w:rsid w:val="00A9182B"/>
    <w:rsid w:val="00A96D8B"/>
    <w:rsid w:val="00A97400"/>
    <w:rsid w:val="00AA089D"/>
    <w:rsid w:val="00AA6313"/>
    <w:rsid w:val="00AB3532"/>
    <w:rsid w:val="00AB3F45"/>
    <w:rsid w:val="00AC2CD4"/>
    <w:rsid w:val="00AC2EDB"/>
    <w:rsid w:val="00AC7EBC"/>
    <w:rsid w:val="00AD2B45"/>
    <w:rsid w:val="00AD6344"/>
    <w:rsid w:val="00AE2C9E"/>
    <w:rsid w:val="00AE32A2"/>
    <w:rsid w:val="00AF26B0"/>
    <w:rsid w:val="00AF4391"/>
    <w:rsid w:val="00AF4E04"/>
    <w:rsid w:val="00AF4E4B"/>
    <w:rsid w:val="00AF5478"/>
    <w:rsid w:val="00AF5538"/>
    <w:rsid w:val="00AF62D9"/>
    <w:rsid w:val="00B0622F"/>
    <w:rsid w:val="00B06C61"/>
    <w:rsid w:val="00B07444"/>
    <w:rsid w:val="00B10DC9"/>
    <w:rsid w:val="00B1403D"/>
    <w:rsid w:val="00B167B3"/>
    <w:rsid w:val="00B172C7"/>
    <w:rsid w:val="00B17AB8"/>
    <w:rsid w:val="00B211B1"/>
    <w:rsid w:val="00B2190B"/>
    <w:rsid w:val="00B21D7F"/>
    <w:rsid w:val="00B21F9C"/>
    <w:rsid w:val="00B23E01"/>
    <w:rsid w:val="00B32CC6"/>
    <w:rsid w:val="00B33171"/>
    <w:rsid w:val="00B3689E"/>
    <w:rsid w:val="00B44EAA"/>
    <w:rsid w:val="00B52FC8"/>
    <w:rsid w:val="00B56D79"/>
    <w:rsid w:val="00B606FC"/>
    <w:rsid w:val="00B65980"/>
    <w:rsid w:val="00B70B23"/>
    <w:rsid w:val="00B745F9"/>
    <w:rsid w:val="00B75CCB"/>
    <w:rsid w:val="00B84B86"/>
    <w:rsid w:val="00B87771"/>
    <w:rsid w:val="00B87F75"/>
    <w:rsid w:val="00BA0BD8"/>
    <w:rsid w:val="00BA59FC"/>
    <w:rsid w:val="00BA5DA7"/>
    <w:rsid w:val="00BB64BE"/>
    <w:rsid w:val="00BB7584"/>
    <w:rsid w:val="00BC305A"/>
    <w:rsid w:val="00BC51D4"/>
    <w:rsid w:val="00BC52A0"/>
    <w:rsid w:val="00BC5E13"/>
    <w:rsid w:val="00BC5F79"/>
    <w:rsid w:val="00BD0683"/>
    <w:rsid w:val="00BD439E"/>
    <w:rsid w:val="00BE150B"/>
    <w:rsid w:val="00BE50E2"/>
    <w:rsid w:val="00BE5DF9"/>
    <w:rsid w:val="00BE73B7"/>
    <w:rsid w:val="00BF14D8"/>
    <w:rsid w:val="00BF26A4"/>
    <w:rsid w:val="00BF3B65"/>
    <w:rsid w:val="00BF61C2"/>
    <w:rsid w:val="00BF6D71"/>
    <w:rsid w:val="00BF7A7F"/>
    <w:rsid w:val="00C00FE5"/>
    <w:rsid w:val="00C015C1"/>
    <w:rsid w:val="00C01968"/>
    <w:rsid w:val="00C12E10"/>
    <w:rsid w:val="00C21E4F"/>
    <w:rsid w:val="00C2223A"/>
    <w:rsid w:val="00C276F5"/>
    <w:rsid w:val="00C31C3C"/>
    <w:rsid w:val="00C34AFF"/>
    <w:rsid w:val="00C4325F"/>
    <w:rsid w:val="00C4558C"/>
    <w:rsid w:val="00C47196"/>
    <w:rsid w:val="00C500BF"/>
    <w:rsid w:val="00C503F5"/>
    <w:rsid w:val="00C51D13"/>
    <w:rsid w:val="00C52256"/>
    <w:rsid w:val="00C53539"/>
    <w:rsid w:val="00C637FD"/>
    <w:rsid w:val="00C663DC"/>
    <w:rsid w:val="00C66E35"/>
    <w:rsid w:val="00C66E94"/>
    <w:rsid w:val="00C6747E"/>
    <w:rsid w:val="00C716EA"/>
    <w:rsid w:val="00C71CDF"/>
    <w:rsid w:val="00C728D0"/>
    <w:rsid w:val="00C766B1"/>
    <w:rsid w:val="00C7797D"/>
    <w:rsid w:val="00C80399"/>
    <w:rsid w:val="00C81C78"/>
    <w:rsid w:val="00C81F7B"/>
    <w:rsid w:val="00C848BF"/>
    <w:rsid w:val="00C87E5D"/>
    <w:rsid w:val="00C96B3F"/>
    <w:rsid w:val="00C97682"/>
    <w:rsid w:val="00CA3E96"/>
    <w:rsid w:val="00CA4236"/>
    <w:rsid w:val="00CA4F16"/>
    <w:rsid w:val="00CA5F75"/>
    <w:rsid w:val="00CA7B9C"/>
    <w:rsid w:val="00CB01AB"/>
    <w:rsid w:val="00CB2232"/>
    <w:rsid w:val="00CB4C81"/>
    <w:rsid w:val="00CB788A"/>
    <w:rsid w:val="00CC2143"/>
    <w:rsid w:val="00CC5963"/>
    <w:rsid w:val="00CC7A01"/>
    <w:rsid w:val="00CD2F6C"/>
    <w:rsid w:val="00CD43ED"/>
    <w:rsid w:val="00CE5CC1"/>
    <w:rsid w:val="00CE77A6"/>
    <w:rsid w:val="00CF325C"/>
    <w:rsid w:val="00CF3CA0"/>
    <w:rsid w:val="00D00DEB"/>
    <w:rsid w:val="00D020C5"/>
    <w:rsid w:val="00D10081"/>
    <w:rsid w:val="00D1122B"/>
    <w:rsid w:val="00D16BC1"/>
    <w:rsid w:val="00D171CD"/>
    <w:rsid w:val="00D2149E"/>
    <w:rsid w:val="00D24705"/>
    <w:rsid w:val="00D251A2"/>
    <w:rsid w:val="00D3259F"/>
    <w:rsid w:val="00D35018"/>
    <w:rsid w:val="00D3577D"/>
    <w:rsid w:val="00D45723"/>
    <w:rsid w:val="00D558CA"/>
    <w:rsid w:val="00D57198"/>
    <w:rsid w:val="00D65B06"/>
    <w:rsid w:val="00D71A78"/>
    <w:rsid w:val="00D74639"/>
    <w:rsid w:val="00D748AA"/>
    <w:rsid w:val="00D748F0"/>
    <w:rsid w:val="00D90439"/>
    <w:rsid w:val="00D9633D"/>
    <w:rsid w:val="00DA1198"/>
    <w:rsid w:val="00DA4130"/>
    <w:rsid w:val="00DA56A3"/>
    <w:rsid w:val="00DB20CB"/>
    <w:rsid w:val="00DB58E7"/>
    <w:rsid w:val="00DB67D5"/>
    <w:rsid w:val="00DC0E2F"/>
    <w:rsid w:val="00DC27F2"/>
    <w:rsid w:val="00DC2B5C"/>
    <w:rsid w:val="00DC4DE6"/>
    <w:rsid w:val="00DC4E40"/>
    <w:rsid w:val="00DC541C"/>
    <w:rsid w:val="00DC5CB5"/>
    <w:rsid w:val="00DC6156"/>
    <w:rsid w:val="00DC7002"/>
    <w:rsid w:val="00DC72A9"/>
    <w:rsid w:val="00DD095F"/>
    <w:rsid w:val="00DD4FE1"/>
    <w:rsid w:val="00DD61B3"/>
    <w:rsid w:val="00DD6C67"/>
    <w:rsid w:val="00DE3FED"/>
    <w:rsid w:val="00DE5927"/>
    <w:rsid w:val="00DE62E6"/>
    <w:rsid w:val="00DE6E30"/>
    <w:rsid w:val="00DE77C4"/>
    <w:rsid w:val="00DF0DD3"/>
    <w:rsid w:val="00DF179C"/>
    <w:rsid w:val="00DF3E81"/>
    <w:rsid w:val="00DF6748"/>
    <w:rsid w:val="00DF70BA"/>
    <w:rsid w:val="00DF73D1"/>
    <w:rsid w:val="00DF77E6"/>
    <w:rsid w:val="00E01DB2"/>
    <w:rsid w:val="00E037B1"/>
    <w:rsid w:val="00E03DE8"/>
    <w:rsid w:val="00E07257"/>
    <w:rsid w:val="00E0728B"/>
    <w:rsid w:val="00E13F28"/>
    <w:rsid w:val="00E200AB"/>
    <w:rsid w:val="00E20BC8"/>
    <w:rsid w:val="00E2743B"/>
    <w:rsid w:val="00E31024"/>
    <w:rsid w:val="00E34A11"/>
    <w:rsid w:val="00E36FD9"/>
    <w:rsid w:val="00E36FF8"/>
    <w:rsid w:val="00E42519"/>
    <w:rsid w:val="00E517A8"/>
    <w:rsid w:val="00E52914"/>
    <w:rsid w:val="00E53B7A"/>
    <w:rsid w:val="00E54EB9"/>
    <w:rsid w:val="00E5571B"/>
    <w:rsid w:val="00E55B97"/>
    <w:rsid w:val="00E6075F"/>
    <w:rsid w:val="00E627FC"/>
    <w:rsid w:val="00E64E02"/>
    <w:rsid w:val="00E67878"/>
    <w:rsid w:val="00E70D68"/>
    <w:rsid w:val="00E74562"/>
    <w:rsid w:val="00E77AD9"/>
    <w:rsid w:val="00E77CC5"/>
    <w:rsid w:val="00E86BC4"/>
    <w:rsid w:val="00E87DB7"/>
    <w:rsid w:val="00E901E0"/>
    <w:rsid w:val="00E920EB"/>
    <w:rsid w:val="00E952C3"/>
    <w:rsid w:val="00E95FF8"/>
    <w:rsid w:val="00E96BE4"/>
    <w:rsid w:val="00E96CF0"/>
    <w:rsid w:val="00EA2F87"/>
    <w:rsid w:val="00EB2941"/>
    <w:rsid w:val="00EB4CC9"/>
    <w:rsid w:val="00EB7419"/>
    <w:rsid w:val="00EC1A75"/>
    <w:rsid w:val="00EC214C"/>
    <w:rsid w:val="00EC710A"/>
    <w:rsid w:val="00ED118C"/>
    <w:rsid w:val="00ED17D6"/>
    <w:rsid w:val="00ED3C44"/>
    <w:rsid w:val="00ED5486"/>
    <w:rsid w:val="00EE018A"/>
    <w:rsid w:val="00EE3967"/>
    <w:rsid w:val="00EE3F83"/>
    <w:rsid w:val="00EE5BB8"/>
    <w:rsid w:val="00EF17CC"/>
    <w:rsid w:val="00EF2419"/>
    <w:rsid w:val="00EF3B10"/>
    <w:rsid w:val="00EF589F"/>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2293"/>
    <w:rsid w:val="00F36574"/>
    <w:rsid w:val="00F37252"/>
    <w:rsid w:val="00F43FD6"/>
    <w:rsid w:val="00F507CA"/>
    <w:rsid w:val="00F5613D"/>
    <w:rsid w:val="00F56CE6"/>
    <w:rsid w:val="00F62B35"/>
    <w:rsid w:val="00F64B62"/>
    <w:rsid w:val="00F64F42"/>
    <w:rsid w:val="00F736D1"/>
    <w:rsid w:val="00F7754B"/>
    <w:rsid w:val="00F83964"/>
    <w:rsid w:val="00F904D0"/>
    <w:rsid w:val="00F91100"/>
    <w:rsid w:val="00F91304"/>
    <w:rsid w:val="00F9250D"/>
    <w:rsid w:val="00F92A0B"/>
    <w:rsid w:val="00F94638"/>
    <w:rsid w:val="00F96047"/>
    <w:rsid w:val="00FA2436"/>
    <w:rsid w:val="00FA3BF3"/>
    <w:rsid w:val="00FA73E2"/>
    <w:rsid w:val="00FB1688"/>
    <w:rsid w:val="00FB2D4B"/>
    <w:rsid w:val="00FB3173"/>
    <w:rsid w:val="00FB407E"/>
    <w:rsid w:val="00FB68E3"/>
    <w:rsid w:val="00FC0B71"/>
    <w:rsid w:val="00FC26AB"/>
    <w:rsid w:val="00FC2C3E"/>
    <w:rsid w:val="00FC66B2"/>
    <w:rsid w:val="00FC766D"/>
    <w:rsid w:val="00FD18AA"/>
    <w:rsid w:val="00FD2BCF"/>
    <w:rsid w:val="00FD4E02"/>
    <w:rsid w:val="00FD6E0A"/>
    <w:rsid w:val="00FE552D"/>
    <w:rsid w:val="00FE7737"/>
    <w:rsid w:val="00FF6522"/>
    <w:rsid w:val="00FF72F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2FA7E"/>
  <w15:docId w15:val="{F49817DA-D000-4FFB-B41C-290EDFE53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97368A"/>
    <w:pPr>
      <w:keepNext/>
      <w:spacing w:after="0" w:line="240" w:lineRule="auto"/>
      <w:outlineLvl w:val="1"/>
    </w:pPr>
    <w:rPr>
      <w:rFonts w:ascii="Arial" w:hAnsi="Arial" w:cs="Times New Roman"/>
      <w:b/>
      <w:bCs/>
      <w:iCs/>
      <w:u w:val="single"/>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97368A"/>
    <w:rPr>
      <w:rFonts w:ascii="Arial" w:eastAsia="Arial Unicode MS" w:hAnsi="Arial"/>
      <w:b/>
      <w:bCs/>
      <w:iCs/>
      <w:kern w:val="1"/>
      <w:sz w:val="22"/>
      <w:szCs w:val="22"/>
      <w:u w:val="single"/>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4FAF3-6D17-41D1-B943-F4851C47D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26</Pages>
  <Words>10454</Words>
  <Characters>59590</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62</cp:revision>
  <cp:lastPrinted>2021-08-03T05:33:00Z</cp:lastPrinted>
  <dcterms:created xsi:type="dcterms:W3CDTF">2021-10-27T06:10:00Z</dcterms:created>
  <dcterms:modified xsi:type="dcterms:W3CDTF">2021-11-10T06:29:00Z</dcterms:modified>
</cp:coreProperties>
</file>